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8822" w:type="dxa"/>
            <w:noWrap w:val="0"/>
            <w:vAlign w:val="top"/>
          </w:tcPr>
          <w:p>
            <w:pPr>
              <w:framePr w:hSpace="180" w:wrap="around" w:vAnchor="page" w:hAnchor="page" w:x="1897" w:y="3390"/>
              <w:widowControl w:val="0"/>
              <w:snapToGrid w:val="0"/>
              <w:spacing w:line="850" w:lineRule="atLeast"/>
              <w:rPr>
                <w:rFonts w:hint="eastAsia" w:ascii="仿宋_GB2312" w:eastAsia="仿宋_GB2312"/>
                <w:color w:val="FFFFFF"/>
                <w:w w:val="8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FFFF"/>
                <w:w w:val="80"/>
                <w:sz w:val="32"/>
                <w:szCs w:val="32"/>
              </w:rPr>
              <w:t>三门峡市环境保护局文件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8822" w:type="dxa"/>
            <w:noWrap w:val="0"/>
            <w:vAlign w:val="top"/>
          </w:tcPr>
          <w:p>
            <w:pPr>
              <w:framePr w:hSpace="180" w:wrap="around" w:vAnchor="page" w:hAnchor="page" w:x="1897" w:y="3390"/>
              <w:widowControl w:val="0"/>
              <w:snapToGrid w:val="0"/>
              <w:spacing w:line="4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framePr w:hSpace="180" w:wrap="around" w:vAnchor="page" w:hAnchor="page" w:x="1897" w:y="3390"/>
              <w:widowControl w:val="0"/>
              <w:snapToGrid w:val="0"/>
              <w:spacing w:line="4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framePr w:hSpace="180" w:wrap="around" w:vAnchor="page" w:hAnchor="page" w:x="1897" w:y="3390"/>
              <w:widowControl w:val="0"/>
              <w:snapToGrid w:val="0"/>
              <w:spacing w:line="4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framePr w:hSpace="180" w:wrap="around" w:vAnchor="page" w:hAnchor="page" w:x="1897" w:y="3390"/>
              <w:widowControl w:val="0"/>
              <w:snapToGrid w:val="0"/>
              <w:spacing w:line="4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framePr w:hSpace="180" w:wrap="around" w:vAnchor="page" w:hAnchor="page" w:x="1897" w:y="3390"/>
              <w:widowControl w:val="0"/>
              <w:snapToGrid w:val="0"/>
              <w:spacing w:line="822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三环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渑局</w:t>
            </w:r>
            <w:r>
              <w:rPr>
                <w:rFonts w:hint="eastAsia" w:ascii="仿宋_GB2312" w:eastAsia="仿宋_GB2312"/>
                <w:sz w:val="32"/>
                <w:szCs w:val="32"/>
              </w:rPr>
              <w:t>审〔202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8822" w:type="dxa"/>
            <w:noWrap w:val="0"/>
            <w:vAlign w:val="top"/>
          </w:tcPr>
          <w:p>
            <w:pPr>
              <w:framePr w:hSpace="180" w:wrap="around" w:vAnchor="page" w:hAnchor="page" w:x="1897" w:y="339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           </w:t>
            </w:r>
          </w:p>
          <w:p>
            <w:pPr>
              <w:framePr w:hSpace="180" w:wrap="around" w:vAnchor="page" w:hAnchor="page" w:x="1897" w:y="339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6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jc w:val="center"/>
        <w:rPr>
          <w:rFonts w:hint="eastAsia" w:ascii="微软简标宋" w:eastAsia="微软简标宋"/>
          <w:color w:val="auto"/>
          <w:w w:val="95"/>
          <w:sz w:val="44"/>
          <w:szCs w:val="44"/>
          <w:lang w:eastAsia="zh-CN"/>
        </w:rPr>
      </w:pPr>
      <w:r>
        <w:rPr>
          <w:rFonts w:hint="eastAsia" w:ascii="微软简标宋" w:eastAsia="微软简标宋"/>
          <w:color w:val="auto"/>
          <w:w w:val="95"/>
          <w:sz w:val="44"/>
          <w:szCs w:val="44"/>
        </w:rPr>
        <w:t>三门峡市生态环境局</w:t>
      </w:r>
      <w:r>
        <w:rPr>
          <w:rFonts w:hint="eastAsia" w:ascii="微软简标宋" w:eastAsia="微软简标宋"/>
          <w:color w:val="auto"/>
          <w:w w:val="95"/>
          <w:sz w:val="44"/>
          <w:szCs w:val="44"/>
          <w:lang w:eastAsia="zh-CN"/>
        </w:rPr>
        <w:t>渑池分局</w:t>
      </w:r>
    </w:p>
    <w:p>
      <w:pPr>
        <w:pStyle w:val="7"/>
        <w:spacing w:after="0" w:line="700" w:lineRule="exact"/>
        <w:ind w:left="0"/>
        <w:jc w:val="center"/>
        <w:rPr>
          <w:rFonts w:hint="eastAsia" w:ascii="新宋体" w:hAnsi="新宋体" w:eastAsia="新宋体" w:cs="新宋体"/>
          <w:sz w:val="44"/>
          <w:szCs w:val="44"/>
          <w:lang w:eastAsia="zh-CN"/>
        </w:rPr>
      </w:pPr>
      <w:r>
        <w:rPr>
          <w:rFonts w:hint="eastAsia" w:ascii="微软简标宋" w:hAnsi="宋体" w:eastAsia="微软简标宋" w:cs="宋体"/>
          <w:bCs/>
          <w:w w:val="95"/>
          <w:sz w:val="44"/>
          <w:szCs w:val="44"/>
        </w:rPr>
        <w:t>关于</w:t>
      </w:r>
      <w:r>
        <w:rPr>
          <w:rFonts w:hint="eastAsia" w:ascii="新宋体" w:hAnsi="新宋体" w:eastAsia="新宋体" w:cs="新宋体"/>
          <w:sz w:val="44"/>
          <w:szCs w:val="44"/>
          <w:lang w:eastAsia="zh-CN"/>
        </w:rPr>
        <w:t>河南绿之康食品有限公司年产200万箱</w:t>
      </w:r>
    </w:p>
    <w:p>
      <w:pPr>
        <w:pStyle w:val="7"/>
        <w:spacing w:after="0" w:line="700" w:lineRule="exact"/>
        <w:ind w:left="0"/>
        <w:jc w:val="center"/>
        <w:rPr>
          <w:rFonts w:hint="eastAsia" w:ascii="微软简标宋" w:hAnsi="宋体" w:eastAsia="微软简标宋" w:cs="宋体"/>
          <w:bCs/>
          <w:w w:val="95"/>
          <w:sz w:val="44"/>
          <w:szCs w:val="44"/>
        </w:rPr>
      </w:pPr>
      <w:r>
        <w:rPr>
          <w:rFonts w:hint="eastAsia" w:ascii="新宋体" w:hAnsi="新宋体" w:eastAsia="新宋体" w:cs="新宋体"/>
          <w:sz w:val="44"/>
          <w:szCs w:val="44"/>
          <w:lang w:eastAsia="zh-CN"/>
        </w:rPr>
        <w:t>旅游休闲食品项目</w:t>
      </w:r>
      <w:r>
        <w:rPr>
          <w:rFonts w:hint="eastAsia" w:ascii="微软简标宋" w:hAnsi="宋体" w:eastAsia="微软简标宋" w:cs="宋体"/>
          <w:bCs/>
          <w:w w:val="95"/>
          <w:sz w:val="44"/>
          <w:szCs w:val="44"/>
        </w:rPr>
        <w:t>环境影响报告表的</w:t>
      </w:r>
    </w:p>
    <w:p>
      <w:pPr>
        <w:pStyle w:val="7"/>
        <w:spacing w:after="0" w:line="700" w:lineRule="exact"/>
        <w:ind w:left="0"/>
        <w:jc w:val="center"/>
        <w:rPr>
          <w:rFonts w:hint="eastAsia" w:ascii="微软简标宋" w:hAnsi="宋体" w:eastAsia="微软简标宋" w:cs="宋体"/>
          <w:bCs/>
          <w:w w:val="95"/>
          <w:sz w:val="44"/>
          <w:szCs w:val="44"/>
        </w:rPr>
      </w:pPr>
      <w:r>
        <w:rPr>
          <w:rFonts w:hint="eastAsia" w:ascii="微软简标宋" w:hAnsi="宋体" w:eastAsia="微软简标宋" w:cs="宋体"/>
          <w:bCs/>
          <w:w w:val="95"/>
          <w:sz w:val="44"/>
          <w:szCs w:val="44"/>
        </w:rPr>
        <w:t>批</w:t>
      </w:r>
      <w:r>
        <w:rPr>
          <w:rFonts w:hint="eastAsia" w:ascii="宋体" w:hAnsi="宋体" w:eastAsia="宋体" w:cs="宋体"/>
          <w:bCs/>
          <w:w w:val="95"/>
          <w:sz w:val="44"/>
          <w:szCs w:val="44"/>
        </w:rPr>
        <w:t xml:space="preserve">    </w:t>
      </w:r>
      <w:r>
        <w:rPr>
          <w:rFonts w:hint="eastAsia" w:ascii="微软简标宋" w:hAnsi="宋体" w:eastAsia="微软简标宋" w:cs="宋体"/>
          <w:bCs/>
          <w:w w:val="95"/>
          <w:sz w:val="44"/>
          <w:szCs w:val="44"/>
        </w:rPr>
        <w:t>复</w:t>
      </w:r>
    </w:p>
    <w:p>
      <w:pPr>
        <w:autoSpaceDE w:val="0"/>
        <w:spacing w:line="700" w:lineRule="exact"/>
        <w:rPr>
          <w:rFonts w:ascii="仿宋" w:hAnsi="仿宋" w:eastAsia="仿宋" w:cs="仿宋"/>
          <w:spacing w:val="13"/>
          <w:w w:val="95"/>
          <w:sz w:val="32"/>
          <w:szCs w:val="32"/>
        </w:rPr>
      </w:pPr>
    </w:p>
    <w:p>
      <w:pPr>
        <w:autoSpaceDE w:val="0"/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河南绿之康食品有限公司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autoSpaceDE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你公司上报的由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深圳市伊曼环保科技有限公司</w:t>
      </w:r>
      <w:r>
        <w:rPr>
          <w:rFonts w:hint="eastAsia" w:ascii="仿宋" w:hAnsi="仿宋" w:eastAsia="仿宋" w:cs="仿宋"/>
          <w:sz w:val="32"/>
          <w:szCs w:val="32"/>
        </w:rPr>
        <w:t>编制的《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河南绿之康食品有限公司年产200万箱旅游休闲食品项目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环境影响报告表</w:t>
      </w:r>
      <w:r>
        <w:rPr>
          <w:rFonts w:hint="eastAsia" w:ascii="仿宋" w:hAnsi="仿宋" w:eastAsia="仿宋" w:cs="仿宋"/>
          <w:sz w:val="32"/>
          <w:szCs w:val="32"/>
        </w:rPr>
        <w:t>》收悉，该项目位于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河南省三门峡市渑池县果园乡果园工贸区</w:t>
      </w:r>
      <w:r>
        <w:rPr>
          <w:rFonts w:hint="eastAsia" w:ascii="仿宋" w:hAnsi="仿宋" w:eastAsia="仿宋" w:cs="仿宋"/>
          <w:sz w:val="32"/>
          <w:szCs w:val="32"/>
        </w:rPr>
        <w:t>，中心坐标：经度111.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765247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纬度34.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684683</w:t>
      </w:r>
      <w:r>
        <w:rPr>
          <w:rFonts w:hint="eastAsia" w:ascii="仿宋_GB2312" w:hAnsi="仿宋" w:eastAsia="仿宋_GB2312" w:cs="仿宋"/>
          <w:sz w:val="32"/>
          <w:szCs w:val="32"/>
        </w:rPr>
        <w:t>。项目审批事项公示期满。根据《中华人民共和国环境保护法》《中华人民共和国行政许可法》《中华人民共和国环境影响评价法》《建设项目环境保护管理条例》等法律法规规定，经研究，批复如下：</w:t>
      </w:r>
    </w:p>
    <w:p>
      <w:pPr>
        <w:autoSpaceDE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一、该《报告表》内容符合国家有关法律法规要求和建设项目环境管理规定，我局批准该《报告表》，原则同意你单位按照《报告表》所列项目的性质、规模、地点、采用的生产工艺和环境保护对策措施进行项目建设。</w:t>
      </w:r>
    </w:p>
    <w:p>
      <w:pPr>
        <w:autoSpaceDE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二、你公司应向社会公众主动公开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经</w:t>
      </w:r>
      <w:r>
        <w:rPr>
          <w:rFonts w:hint="eastAsia" w:ascii="仿宋_GB2312" w:hAnsi="仿宋" w:eastAsia="仿宋_GB2312" w:cs="仿宋"/>
          <w:sz w:val="32"/>
          <w:szCs w:val="32"/>
        </w:rPr>
        <w:t>批准的《报告表》，并接受相关方的垂询。</w:t>
      </w:r>
    </w:p>
    <w:p>
      <w:pPr>
        <w:autoSpaceDE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三、你公司应全面落实《报告表》提出的各项环境保护措施，环境保护设施与主体工程同时设计、同时施工、同时投入使用，确保各项污染物达标排放。</w:t>
      </w:r>
    </w:p>
    <w:p>
      <w:pPr>
        <w:autoSpaceDE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（一）向设计单位提供《报告表》和本批复文件，确保项目设计符合环境保护设计规范要求，落实防治环境污染和生态破坏的措施。</w:t>
      </w:r>
    </w:p>
    <w:p>
      <w:pPr>
        <w:autoSpaceDE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（二）依据《报告表》和本批复文件，对项目建设过程中产生的废水、废气、噪声、固体废物等污染，以及对生态环境造成的影响，采取相应的防治措施。</w:t>
      </w:r>
    </w:p>
    <w:p>
      <w:pPr>
        <w:autoSpaceDE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（三）项目运行时，外排污染物应满足以下要求：</w:t>
      </w:r>
    </w:p>
    <w:p>
      <w:pPr>
        <w:autoSpaceDE w:val="0"/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b/>
          <w:sz w:val="32"/>
          <w:szCs w:val="32"/>
        </w:rPr>
        <w:t>1.废气</w:t>
      </w:r>
      <w:r>
        <w:rPr>
          <w:rFonts w:hint="eastAsia" w:ascii="仿宋_GB2312" w:hAnsi="仿宋" w:eastAsia="仿宋_GB2312" w:cs="仿宋"/>
          <w:sz w:val="32"/>
          <w:szCs w:val="32"/>
        </w:rPr>
        <w:t>：项目废气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执行</w:t>
      </w:r>
      <w:r>
        <w:rPr>
          <w:rFonts w:hint="eastAsia" w:ascii="仿宋_GB2312" w:hAnsi="仿宋" w:eastAsia="仿宋_GB2312" w:cs="仿宋"/>
          <w:sz w:val="32"/>
          <w:szCs w:val="32"/>
        </w:rPr>
        <w:t>《大气污染物综合排放标准》（GB16297-1996）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相关限值要求</w:t>
      </w:r>
      <w:r>
        <w:rPr>
          <w:rFonts w:hint="eastAsia" w:ascii="仿宋_GB2312" w:hAnsi="仿宋" w:eastAsia="仿宋_GB2312" w:cs="仿宋"/>
          <w:sz w:val="32"/>
          <w:szCs w:val="32"/>
        </w:rPr>
        <w:t>，颗粒物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无组织排放浓度：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1.0</w:t>
      </w:r>
      <w:r>
        <w:rPr>
          <w:rFonts w:hint="eastAsia" w:ascii="仿宋_GB2312" w:hAnsi="仿宋" w:eastAsia="仿宋_GB2312" w:cs="仿宋"/>
          <w:sz w:val="32"/>
          <w:szCs w:val="32"/>
        </w:rPr>
        <w:t>mg/m</w:t>
      </w:r>
      <w:r>
        <w:rPr>
          <w:rFonts w:hint="eastAsia" w:ascii="仿宋_GB2312" w:hAnsi="仿宋" w:eastAsia="仿宋_GB2312" w:cs="仿宋"/>
          <w:sz w:val="32"/>
          <w:szCs w:val="32"/>
          <w:vertAlign w:val="superscript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河南省餐饮业油烟污染物排放标准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DB 41/1604-2018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）大型</w:t>
      </w:r>
      <w:r>
        <w:rPr>
          <w:rFonts w:hint="eastAsia" w:ascii="仿宋" w:hAnsi="仿宋" w:eastAsia="仿宋" w:cs="仿宋"/>
          <w:sz w:val="32"/>
          <w:szCs w:val="32"/>
        </w:rPr>
        <w:t>油烟排放浓度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限值</w:t>
      </w:r>
      <w:r>
        <w:rPr>
          <w:rFonts w:hint="eastAsia" w:ascii="仿宋" w:hAnsi="仿宋" w:eastAsia="仿宋" w:cs="仿宋"/>
          <w:sz w:val="32"/>
          <w:szCs w:val="32"/>
        </w:rPr>
        <w:t>1.0mg/m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，油烟去除效率≥95%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非甲烷总烃排放浓度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限值</w:t>
      </w:r>
      <w:r>
        <w:rPr>
          <w:rFonts w:hint="eastAsia" w:ascii="仿宋" w:hAnsi="仿宋" w:eastAsia="仿宋" w:cs="仿宋"/>
          <w:sz w:val="32"/>
          <w:szCs w:val="32"/>
        </w:rPr>
        <w:t>10.0mg/m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；小型</w:t>
      </w:r>
      <w:r>
        <w:rPr>
          <w:rFonts w:hint="eastAsia" w:ascii="仿宋" w:hAnsi="仿宋" w:eastAsia="仿宋" w:cs="仿宋"/>
          <w:sz w:val="32"/>
          <w:szCs w:val="32"/>
        </w:rPr>
        <w:t>油烟排放浓度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限值</w:t>
      </w: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mg/m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，油烟去除效率≥90%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autoSpaceDE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2.废水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项目生产废水和生活污水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污水综合排放标准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GB8978-1996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4相关限值要求，</w:t>
      </w:r>
      <w:r>
        <w:rPr>
          <w:rFonts w:hint="eastAsia" w:ascii="仿宋" w:hAnsi="仿宋" w:eastAsia="仿宋" w:cs="仿宋"/>
          <w:sz w:val="32"/>
          <w:szCs w:val="32"/>
        </w:rPr>
        <w:t>pH6-9，COD≤500mg/L，BOD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≤300mg/L，SS≤400mg/L。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渑池县城南副中心城区污水处理厂进水指标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COD≤500mg/L，BOD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≤300mg/L，SS≤400mg/L，氨氮≤35mg/L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8"/>
        <w:spacing w:after="0" w:line="600" w:lineRule="exact"/>
        <w:ind w:firstLine="641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3.噪声</w:t>
      </w:r>
      <w:r>
        <w:rPr>
          <w:rFonts w:hint="eastAsia" w:ascii="仿宋_GB2312" w:hAnsi="仿宋" w:eastAsia="仿宋_GB2312" w:cs="仿宋"/>
          <w:sz w:val="32"/>
          <w:szCs w:val="32"/>
        </w:rPr>
        <w:t>：项目施工期场界噪声执行《建筑施工场界环境噪声排放标准》（GB12523-2011）要求：昼间70dB(A)，夜间55dB(A)；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运营期</w:t>
      </w:r>
      <w:r>
        <w:rPr>
          <w:rFonts w:hint="eastAsia" w:ascii="仿宋_GB2312" w:hAnsi="仿宋" w:eastAsia="仿宋_GB2312" w:cs="仿宋"/>
          <w:sz w:val="32"/>
          <w:szCs w:val="32"/>
        </w:rPr>
        <w:t>厂界噪声执行《工业企业厂界环境噪声排放标准》（GB12348-2008）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类标准要求：昼间6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32"/>
          <w:szCs w:val="32"/>
        </w:rPr>
        <w:t>dB(A)，夜间5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32"/>
          <w:szCs w:val="32"/>
        </w:rPr>
        <w:t>dB(A)。</w:t>
      </w:r>
    </w:p>
    <w:p>
      <w:pPr>
        <w:pStyle w:val="8"/>
        <w:spacing w:after="0" w:line="600" w:lineRule="exact"/>
        <w:ind w:firstLine="64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b/>
          <w:sz w:val="32"/>
          <w:szCs w:val="32"/>
        </w:rPr>
        <w:t>4.固体废物</w:t>
      </w:r>
      <w:r>
        <w:rPr>
          <w:rFonts w:hint="eastAsia" w:ascii="仿宋_GB2312" w:hAnsi="仿宋" w:eastAsia="仿宋_GB2312" w:cs="仿宋"/>
          <w:sz w:val="32"/>
          <w:szCs w:val="32"/>
        </w:rPr>
        <w:t>：项目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一般</w:t>
      </w:r>
      <w:r>
        <w:rPr>
          <w:rFonts w:hint="eastAsia" w:ascii="仿宋_GB2312" w:hAnsi="仿宋" w:eastAsia="仿宋_GB2312" w:cs="仿宋"/>
          <w:sz w:val="32"/>
          <w:szCs w:val="32"/>
        </w:rPr>
        <w:t>固废执行《一般工业固体废物贮存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和填埋</w:t>
      </w:r>
      <w:r>
        <w:rPr>
          <w:rFonts w:hint="eastAsia" w:ascii="仿宋_GB2312" w:hAnsi="仿宋" w:eastAsia="仿宋_GB2312" w:cs="仿宋"/>
          <w:sz w:val="32"/>
          <w:szCs w:val="32"/>
        </w:rPr>
        <w:t>污染控制标准》（GB18599-20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）。</w:t>
      </w:r>
    </w:p>
    <w:p>
      <w:pPr>
        <w:autoSpaceDE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四、如果今后国家或我省颁布新的标准，你公司应按新标准执行。</w:t>
      </w:r>
    </w:p>
    <w:p>
      <w:pPr>
        <w:autoSpaceDE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五、如该项目批复5年后方开工建设，其环境影响文件应报重新审核。</w:t>
      </w:r>
    </w:p>
    <w:p>
      <w:pPr>
        <w:autoSpaceDE w:val="0"/>
        <w:spacing w:line="600" w:lineRule="exac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六、项目建成后建设单位应按有关规定及时进行竣工环境保护验收。                   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</w:t>
      </w:r>
    </w:p>
    <w:p>
      <w:pPr>
        <w:wordWrap w:val="0"/>
        <w:autoSpaceDE w:val="0"/>
        <w:spacing w:line="600" w:lineRule="exact"/>
        <w:jc w:val="center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  </w:t>
      </w:r>
    </w:p>
    <w:p>
      <w:pPr>
        <w:wordWrap w:val="0"/>
        <w:autoSpaceDE w:val="0"/>
        <w:spacing w:line="600" w:lineRule="exact"/>
        <w:jc w:val="center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三门峡市生态环境局渑池分局</w:t>
      </w:r>
    </w:p>
    <w:p>
      <w:pPr>
        <w:wordWrap/>
        <w:autoSpaceDE w:val="0"/>
        <w:spacing w:line="600" w:lineRule="exact"/>
        <w:jc w:val="both"/>
        <w:rPr>
          <w:rFonts w:hint="eastAsia" w:ascii="仿宋_GB2312" w:eastAsia="仿宋_GB2312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 xml:space="preserve">日         </w:t>
      </w:r>
    </w:p>
    <w:p>
      <w:pPr>
        <w:spacing w:line="260" w:lineRule="exact"/>
        <w:ind w:left="2299" w:hanging="2299" w:hangingChars="1095"/>
        <w:rPr>
          <w:rFonts w:hint="eastAsia" w:ascii="仿宋_GB2312" w:eastAsia="仿宋_GB2312"/>
          <w:szCs w:val="21"/>
        </w:rPr>
      </w:pPr>
    </w:p>
    <w:p/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440" w:right="1466" w:bottom="1440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387" w:y="19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  </w:t>
    </w:r>
  </w:p>
  <w:p>
    <w:pPr>
      <w:widowControl w:val="0"/>
      <w:snapToGrid w:val="0"/>
      <w:spacing w:line="0" w:lineRule="atLeast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1079500</wp:posOffset>
              </wp:positionH>
              <wp:positionV relativeFrom="page">
                <wp:posOffset>10151745</wp:posOffset>
              </wp:positionV>
              <wp:extent cx="5615940" cy="179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5pt;margin-top:799.35pt;height:14.15pt;width:442.2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ehxP2AAAAA4BAAAPAAAAAAAAAAEAIAAAACIAAABkcnMvZG93bnJldi54bWxQSwECFAAUAAAACACH&#10;TuJAMihypOsBAADSAwAADgAAAAAAAAABACAAAAAnAQAAZHJzL2Uyb0RvYy54bWxQSwUGAAAAAAYA&#10;BgBZAQAAhAUA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439" w:wrap="around" w:vAnchor="text" w:hAnchor="page" w:x="1287" w:y="25"/>
      <w:ind w:firstLine="420" w:firstLineChars="15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102" w:yAlign="outside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    </w:t>
    </w:r>
  </w:p>
  <w:p>
    <w:pPr>
      <w:pStyle w:val="2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5pt;margin-top:28.3pt;height:14.15pt;width:442.2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QG&#10;tavXAAAACgEAAA8AAAAAAAAAAQAgAAAAIgAAAGRycy9kb3ducmV2LnhtbFBLAQIUABQAAAAIAIdO&#10;4kDMnSEd6wEAANIDAAAOAAAAAAAAAAEAIAAAACYBAABkcnMvZTJvRG9jLnhtbFBLBQYAAAAABgAG&#10;AFkBAACD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910B7"/>
    <w:rsid w:val="0D373934"/>
    <w:rsid w:val="0F286BA5"/>
    <w:rsid w:val="11102B91"/>
    <w:rsid w:val="173A7319"/>
    <w:rsid w:val="22081D14"/>
    <w:rsid w:val="29564CA8"/>
    <w:rsid w:val="306B70DE"/>
    <w:rsid w:val="324D0188"/>
    <w:rsid w:val="34463942"/>
    <w:rsid w:val="3BB315A5"/>
    <w:rsid w:val="3D0A2FFB"/>
    <w:rsid w:val="46684254"/>
    <w:rsid w:val="473910B7"/>
    <w:rsid w:val="6D903695"/>
    <w:rsid w:val="7A587AD3"/>
    <w:rsid w:val="7EC3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0" w:beforeLines="0" w:after="0" w:afterLines="0" w:line="357" w:lineRule="atLeast"/>
      <w:ind w:left="0" w:right="0" w:firstLine="0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vertAlign w:val="baseline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0"/>
    <w:basedOn w:val="1"/>
    <w:qFormat/>
    <w:uiPriority w:val="0"/>
    <w:pPr>
      <w:adjustRightInd w:val="0"/>
      <w:snapToGrid w:val="0"/>
      <w:spacing w:after="200" w:line="365" w:lineRule="atLeast"/>
      <w:ind w:left="1"/>
      <w:jc w:val="left"/>
      <w:textAlignment w:val="bottom"/>
    </w:pPr>
    <w:rPr>
      <w:rFonts w:ascii="Tahoma" w:hAnsi="Tahoma" w:eastAsia="微软雅黑" w:cs="黑体"/>
      <w:color w:val="auto"/>
      <w:sz w:val="20"/>
      <w:szCs w:val="22"/>
    </w:rPr>
  </w:style>
  <w:style w:type="paragraph" w:customStyle="1" w:styleId="8">
    <w:name w:val="报告书正文"/>
    <w:basedOn w:val="1"/>
    <w:uiPriority w:val="0"/>
    <w:pPr>
      <w:widowControl w:val="0"/>
      <w:autoSpaceDE w:val="0"/>
      <w:autoSpaceDN w:val="0"/>
      <w:adjustRightInd w:val="0"/>
      <w:snapToGrid w:val="0"/>
      <w:spacing w:after="200" w:line="520" w:lineRule="exact"/>
      <w:ind w:firstLine="200" w:firstLineChars="200"/>
      <w:textAlignment w:val="auto"/>
    </w:pPr>
    <w:rPr>
      <w:rFonts w:ascii="Tahoma" w:hAnsi="Tahoma" w:eastAsia="微软雅黑" w:cs="黑体"/>
      <w:color w:val="auto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2021-11-03T00:59:00Z</dcterms:created>
  <dc:creator>Administrator</dc:creator>
  <cp:lastModifiedBy>未定义</cp:lastModifiedBy>
  <cp:lastPrinted>2021-11-03T01:42:00Z</cp:lastPrinted>
  <dcterms:modified xsi:type="dcterms:W3CDTF">2021-11-12T02:15:13Z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880E2E308DF648F69BE53D2BFF5E2E83</vt:lpwstr>
  </property>
</Properties>
</file>