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44"/>
          <w:szCs w:val="44"/>
        </w:rPr>
      </w:pPr>
    </w:p>
    <w:p>
      <w:pPr>
        <w:rPr>
          <w:rFonts w:hint="eastAsia" w:ascii="黑体" w:eastAsia="黑体"/>
          <w:sz w:val="44"/>
          <w:szCs w:val="44"/>
          <w:lang w:val="en-US" w:eastAsia="zh-CN"/>
        </w:rPr>
      </w:pPr>
      <w:r>
        <w:rPr>
          <w:rFonts w:hint="eastAsia" w:ascii="黑体" w:eastAsia="黑体"/>
          <w:sz w:val="44"/>
          <w:szCs w:val="44"/>
          <w:lang w:val="en-US" w:eastAsia="zh-CN"/>
        </w:rPr>
        <w:t xml:space="preserve"> </w:t>
      </w:r>
    </w:p>
    <w:p>
      <w:pPr>
        <w:rPr>
          <w:rFonts w:hint="eastAsia" w:ascii="黑体" w:eastAsia="黑体"/>
          <w:sz w:val="44"/>
          <w:szCs w:val="44"/>
        </w:rPr>
      </w:pPr>
    </w:p>
    <w:p>
      <w:pPr>
        <w:rPr>
          <w:rFonts w:hint="eastAsia" w:ascii="黑体" w:eastAsia="黑体"/>
          <w:sz w:val="44"/>
          <w:szCs w:val="44"/>
        </w:rPr>
      </w:pPr>
    </w:p>
    <w:p>
      <w:pPr>
        <w:jc w:val="center"/>
        <w:rPr>
          <w:rFonts w:hint="eastAsia" w:ascii="黑体" w:eastAsia="黑体"/>
          <w:sz w:val="28"/>
          <w:szCs w:val="28"/>
        </w:rPr>
      </w:pPr>
    </w:p>
    <w:p>
      <w:pPr>
        <w:jc w:val="center"/>
        <w:rPr>
          <w:rFonts w:hint="eastAsia" w:ascii="黑体" w:eastAsia="黑体"/>
          <w:szCs w:val="28"/>
        </w:rPr>
      </w:pPr>
    </w:p>
    <w:p>
      <w:pPr>
        <w:jc w:val="center"/>
        <w:rPr>
          <w:rFonts w:hint="eastAsia" w:ascii="黑体" w:eastAsia="黑体"/>
          <w:szCs w:val="28"/>
        </w:rPr>
      </w:pPr>
    </w:p>
    <w:p>
      <w:pPr>
        <w:jc w:val="center"/>
        <w:rPr>
          <w:rFonts w:hint="eastAsia" w:ascii="仿宋" w:hAnsi="仿宋" w:eastAsia="仿宋" w:cs="仿宋"/>
          <w:sz w:val="30"/>
          <w:szCs w:val="30"/>
        </w:rPr>
      </w:pPr>
      <w:r>
        <w:rPr>
          <w:rFonts w:hint="eastAsia" w:ascii="仿宋" w:hAnsi="仿宋" w:eastAsia="仿宋" w:cs="仿宋"/>
          <w:sz w:val="30"/>
          <w:szCs w:val="30"/>
        </w:rPr>
        <w:t>渑</w:t>
      </w:r>
      <w:r>
        <w:rPr>
          <w:rFonts w:hint="eastAsia" w:ascii="仿宋" w:hAnsi="仿宋" w:eastAsia="仿宋" w:cs="仿宋"/>
          <w:sz w:val="30"/>
          <w:szCs w:val="30"/>
          <w:lang w:val="en-US" w:eastAsia="zh-CN"/>
        </w:rPr>
        <w:t>开</w:t>
      </w:r>
      <w:r>
        <w:rPr>
          <w:rFonts w:hint="eastAsia" w:ascii="仿宋" w:hAnsi="仿宋" w:eastAsia="仿宋" w:cs="仿宋"/>
          <w:sz w:val="30"/>
          <w:szCs w:val="30"/>
        </w:rPr>
        <w:t>〔20</w:t>
      </w:r>
      <w:r>
        <w:rPr>
          <w:rFonts w:hint="eastAsia" w:ascii="仿宋" w:hAnsi="仿宋" w:eastAsia="仿宋" w:cs="仿宋"/>
          <w:sz w:val="30"/>
          <w:szCs w:val="30"/>
          <w:lang w:val="en-US" w:eastAsia="zh-CN"/>
        </w:rPr>
        <w:t>23</w:t>
      </w:r>
      <w:r>
        <w:rPr>
          <w:rFonts w:hint="eastAsia" w:ascii="仿宋" w:hAnsi="仿宋" w:eastAsia="仿宋" w:cs="仿宋"/>
          <w:sz w:val="30"/>
          <w:szCs w:val="30"/>
        </w:rPr>
        <w:t>〕</w:t>
      </w:r>
      <w:r>
        <w:rPr>
          <w:rFonts w:hint="eastAsia" w:ascii="仿宋" w:hAnsi="仿宋" w:eastAsia="仿宋" w:cs="仿宋"/>
          <w:sz w:val="30"/>
          <w:szCs w:val="30"/>
          <w:lang w:val="en-US" w:eastAsia="zh-CN"/>
        </w:rPr>
        <w:t>5</w:t>
      </w:r>
      <w:r>
        <w:rPr>
          <w:rFonts w:hint="eastAsia" w:ascii="仿宋" w:hAnsi="仿宋" w:eastAsia="仿宋" w:cs="仿宋"/>
          <w:sz w:val="30"/>
          <w:szCs w:val="30"/>
        </w:rPr>
        <w:t>号</w:t>
      </w:r>
    </w:p>
    <w:p>
      <w:pPr>
        <w:jc w:val="center"/>
        <w:rPr>
          <w:rFonts w:hint="eastAsia" w:ascii="仿宋_GB2312" w:hAnsi="新宋体" w:eastAsia="仿宋_GB2312"/>
          <w:sz w:val="21"/>
          <w:szCs w:val="21"/>
        </w:rPr>
      </w:pPr>
    </w:p>
    <w:p>
      <w:pPr>
        <w:jc w:val="center"/>
        <w:rPr>
          <w:rFonts w:hint="eastAsia" w:ascii="仿宋_GB2312" w:hAnsi="新宋体" w:eastAsia="仿宋_GB2312"/>
          <w:sz w:val="21"/>
          <w:szCs w:val="21"/>
        </w:rPr>
      </w:pPr>
    </w:p>
    <w:p>
      <w:pPr>
        <w:pStyle w:val="6"/>
        <w:spacing w:after="0" w:line="700" w:lineRule="exact"/>
        <w:ind w:left="0"/>
        <w:jc w:val="center"/>
        <w:rPr>
          <w:rFonts w:hint="eastAsia" w:ascii="宋体" w:hAnsi="宋体" w:eastAsia="宋体" w:cs="宋体"/>
          <w:b/>
          <w:bCs w:val="0"/>
          <w:i w:val="0"/>
          <w:strike w:val="0"/>
          <w:dstrike w:val="0"/>
          <w:spacing w:val="-4"/>
          <w:sz w:val="44"/>
          <w:szCs w:val="44"/>
          <w:lang w:val="en-US" w:eastAsia="zh-CN"/>
        </w:rPr>
      </w:pPr>
      <w:bookmarkStart w:id="0" w:name="_GoBack"/>
      <w:r>
        <w:rPr>
          <w:rFonts w:hint="eastAsia" w:ascii="宋体" w:hAnsi="宋体" w:eastAsia="宋体" w:cs="宋体"/>
          <w:b/>
          <w:bCs w:val="0"/>
          <w:i w:val="0"/>
          <w:strike w:val="0"/>
          <w:dstrike w:val="0"/>
          <w:spacing w:val="-4"/>
          <w:sz w:val="44"/>
          <w:szCs w:val="44"/>
          <w:lang w:val="en-US" w:eastAsia="zh-CN"/>
        </w:rPr>
        <w:t>关于河南晓贵再生资源有限公司</w:t>
      </w:r>
    </w:p>
    <w:p>
      <w:pPr>
        <w:pStyle w:val="6"/>
        <w:spacing w:after="0" w:line="700" w:lineRule="exact"/>
        <w:ind w:left="0"/>
        <w:jc w:val="center"/>
        <w:rPr>
          <w:rFonts w:hint="eastAsia" w:ascii="宋体" w:hAnsi="宋体" w:eastAsia="宋体" w:cs="宋体"/>
          <w:b/>
          <w:bCs w:val="0"/>
          <w:i w:val="0"/>
          <w:strike w:val="0"/>
          <w:dstrike w:val="0"/>
          <w:spacing w:val="-4"/>
          <w:sz w:val="44"/>
          <w:szCs w:val="44"/>
          <w:lang w:val="en-US" w:eastAsia="zh-CN"/>
        </w:rPr>
      </w:pPr>
      <w:r>
        <w:rPr>
          <w:rFonts w:hint="eastAsia" w:ascii="宋体" w:hAnsi="宋体" w:eastAsia="宋体" w:cs="宋体"/>
          <w:b/>
          <w:bCs w:val="0"/>
          <w:i w:val="0"/>
          <w:strike w:val="0"/>
          <w:dstrike w:val="0"/>
          <w:spacing w:val="-4"/>
          <w:sz w:val="44"/>
          <w:szCs w:val="44"/>
          <w:lang w:val="en-US" w:eastAsia="zh-CN"/>
        </w:rPr>
        <w:t>低热值燃料综合利用项目环境影响报告表的批   复</w:t>
      </w:r>
    </w:p>
    <w:bookmarkEnd w:id="0"/>
    <w:p>
      <w:pPr>
        <w:autoSpaceDE w:val="0"/>
        <w:spacing w:line="700" w:lineRule="exact"/>
        <w:rPr>
          <w:rFonts w:ascii="仿宋" w:hAnsi="仿宋" w:eastAsia="仿宋" w:cs="仿宋"/>
          <w:spacing w:val="13"/>
          <w:w w:val="95"/>
          <w:sz w:val="32"/>
          <w:szCs w:val="32"/>
        </w:rPr>
      </w:pPr>
    </w:p>
    <w:p>
      <w:pPr>
        <w:keepNext w:val="0"/>
        <w:keepLines w:val="0"/>
        <w:pageBreakBefore w:val="0"/>
        <w:widowControl w:val="0"/>
        <w:kinsoku/>
        <w:overflowPunct/>
        <w:topLinePunct w:val="0"/>
        <w:autoSpaceDE w:val="0"/>
        <w:bidi w:val="0"/>
        <w:spacing w:line="600" w:lineRule="exact"/>
        <w:outlineLvl w:val="9"/>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河南晓贵再生资源有限公司</w:t>
      </w:r>
      <w:r>
        <w:rPr>
          <w:rFonts w:hint="eastAsia" w:ascii="仿宋_GB2312" w:hAnsi="仿宋" w:eastAsia="仿宋_GB2312" w:cs="仿宋"/>
          <w:sz w:val="32"/>
          <w:szCs w:val="32"/>
        </w:rPr>
        <w:t>:</w:t>
      </w:r>
    </w:p>
    <w:p>
      <w:pPr>
        <w:pStyle w:val="6"/>
        <w:keepNext w:val="0"/>
        <w:keepLines w:val="0"/>
        <w:pageBreakBefore w:val="0"/>
        <w:widowControl w:val="0"/>
        <w:kinsoku/>
        <w:overflowPunct/>
        <w:topLinePunct w:val="0"/>
        <w:bidi w:val="0"/>
        <w:spacing w:after="0" w:line="600" w:lineRule="exact"/>
        <w:ind w:left="0" w:firstLine="640"/>
        <w:jc w:val="both"/>
        <w:rPr>
          <w:rFonts w:hint="eastAsia" w:ascii="仿宋_GB2312" w:hAnsi="仿宋" w:eastAsia="仿宋_GB2312" w:cs="仿宋"/>
          <w:sz w:val="32"/>
          <w:szCs w:val="32"/>
        </w:rPr>
      </w:pPr>
      <w:r>
        <w:rPr>
          <w:rFonts w:hint="eastAsia" w:ascii="仿宋_GB2312" w:hAnsi="仿宋" w:eastAsia="仿宋_GB2312" w:cs="仿宋"/>
          <w:sz w:val="32"/>
          <w:szCs w:val="32"/>
        </w:rPr>
        <w:t>你公司上报的由</w:t>
      </w:r>
      <w:r>
        <w:rPr>
          <w:rFonts w:hint="eastAsia" w:ascii="仿宋_GB2312" w:hAnsi="仿宋" w:eastAsia="仿宋_GB2312" w:cs="仿宋"/>
          <w:sz w:val="32"/>
          <w:szCs w:val="32"/>
          <w:lang w:val="en-US" w:eastAsia="zh-CN"/>
        </w:rPr>
        <w:t>河南青华生态环境设计有限公司</w:t>
      </w:r>
      <w:r>
        <w:rPr>
          <w:rFonts w:hint="eastAsia" w:ascii="仿宋_GB2312" w:hAnsi="仿宋" w:eastAsia="仿宋_GB2312" w:cs="仿宋"/>
          <w:sz w:val="32"/>
          <w:szCs w:val="32"/>
        </w:rPr>
        <w:t>编制的</w:t>
      </w:r>
      <w:r>
        <w:rPr>
          <w:rFonts w:hint="eastAsia" w:ascii="仿宋_GB2312" w:hAnsi="仿宋" w:eastAsia="仿宋_GB2312" w:cs="仿宋"/>
          <w:b w:val="0"/>
          <w:i w:val="0"/>
          <w:strike w:val="0"/>
          <w:dstrike w:val="0"/>
          <w:sz w:val="32"/>
          <w:szCs w:val="32"/>
          <w:lang w:val="en-US" w:eastAsia="zh-CN"/>
        </w:rPr>
        <w:t>《河南晓贵再生资源有限公司低热值燃料综合利用项目环境影响报告表</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已</w:t>
      </w:r>
      <w:r>
        <w:rPr>
          <w:rFonts w:hint="eastAsia" w:ascii="仿宋_GB2312" w:hAnsi="仿宋" w:eastAsia="仿宋_GB2312" w:cs="仿宋"/>
          <w:sz w:val="32"/>
          <w:szCs w:val="32"/>
        </w:rPr>
        <w:t>收悉，该项目位于</w:t>
      </w:r>
      <w:r>
        <w:rPr>
          <w:rFonts w:hint="eastAsia" w:ascii="仿宋_GB2312" w:hAnsi="仿宋" w:eastAsia="仿宋_GB2312" w:cs="仿宋"/>
          <w:sz w:val="32"/>
          <w:szCs w:val="32"/>
          <w:lang w:eastAsia="zh-CN"/>
        </w:rPr>
        <w:t>三门峡市渑池县天坛工业园</w:t>
      </w:r>
      <w:r>
        <w:rPr>
          <w:rFonts w:hint="eastAsia" w:ascii="仿宋_GB2312" w:hAnsi="仿宋" w:eastAsia="仿宋_GB2312" w:cs="仿宋"/>
          <w:sz w:val="32"/>
          <w:szCs w:val="32"/>
          <w:lang w:val="en-US" w:eastAsia="zh-CN"/>
        </w:rPr>
        <w:t>区</w:t>
      </w:r>
      <w:r>
        <w:rPr>
          <w:rFonts w:hint="eastAsia" w:ascii="仿宋_GB2312" w:hAnsi="仿宋" w:eastAsia="仿宋_GB2312" w:cs="仿宋"/>
          <w:sz w:val="32"/>
          <w:szCs w:val="32"/>
        </w:rPr>
        <w:t>，中心坐标：经度111.798312883</w:t>
      </w:r>
      <w:r>
        <w:rPr>
          <w:rFonts w:hint="eastAsia" w:ascii="仿宋_GB2312" w:hAnsi="仿宋" w:eastAsia="仿宋_GB2312" w:cs="仿宋"/>
          <w:color w:val="auto"/>
          <w:sz w:val="32"/>
          <w:szCs w:val="32"/>
        </w:rPr>
        <w:t>，纬度</w:t>
      </w:r>
      <w:r>
        <w:rPr>
          <w:rFonts w:hint="eastAsia" w:ascii="仿宋_GB2312" w:hAnsi="仿宋" w:eastAsia="仿宋_GB2312" w:cs="仿宋"/>
          <w:sz w:val="32"/>
          <w:szCs w:val="32"/>
        </w:rPr>
        <w:t>34.794267665</w:t>
      </w:r>
      <w:r>
        <w:rPr>
          <w:rFonts w:hint="eastAsia" w:ascii="仿宋_GB2312" w:hAnsi="仿宋" w:eastAsia="仿宋_GB2312" w:cs="仿宋"/>
          <w:color w:val="auto"/>
          <w:sz w:val="32"/>
          <w:szCs w:val="32"/>
        </w:rPr>
        <w:t>。</w:t>
      </w:r>
      <w:r>
        <w:rPr>
          <w:rFonts w:hint="eastAsia" w:ascii="仿宋_GB2312" w:hAnsi="仿宋" w:eastAsia="仿宋_GB2312" w:cs="仿宋"/>
          <w:sz w:val="32"/>
          <w:szCs w:val="32"/>
        </w:rPr>
        <w:t>项目审批事项公示期满。根据《中华人民共和国环境保护法》《中华人民共和国行政许可法》《中华人民共和国环境影响评价法》《建设项目环境保护管理条例》等法律法规规定，经研究，批复如下：</w:t>
      </w:r>
    </w:p>
    <w:p>
      <w:pPr>
        <w:keepNext w:val="0"/>
        <w:keepLines w:val="0"/>
        <w:pageBreakBefore w:val="0"/>
        <w:widowControl w:val="0"/>
        <w:kinsoku/>
        <w:overflowPunct/>
        <w:topLinePunct w:val="0"/>
        <w:autoSpaceDE w:val="0"/>
        <w:bidi w:val="0"/>
        <w:spacing w:line="600" w:lineRule="exact"/>
        <w:outlineLvl w:val="9"/>
        <w:rPr>
          <w:rFonts w:hint="eastAsia" w:ascii="仿宋_GB2312" w:hAnsi="仿宋" w:eastAsia="仿宋_GB2312" w:cs="仿宋"/>
          <w:sz w:val="32"/>
          <w:szCs w:val="32"/>
        </w:rPr>
      </w:pPr>
      <w:r>
        <w:rPr>
          <w:rFonts w:hint="eastAsia" w:ascii="仿宋_GB2312" w:hAnsi="仿宋" w:eastAsia="仿宋_GB2312" w:cs="仿宋"/>
          <w:sz w:val="32"/>
          <w:szCs w:val="32"/>
        </w:rPr>
        <w:t xml:space="preserve">    一、该《</w:t>
      </w:r>
      <w:r>
        <w:rPr>
          <w:rFonts w:hint="eastAsia" w:ascii="仿宋_GB2312" w:hAnsi="仿宋" w:eastAsia="仿宋_GB2312" w:cs="仿宋"/>
          <w:sz w:val="32"/>
          <w:szCs w:val="32"/>
          <w:lang w:eastAsia="zh-CN"/>
        </w:rPr>
        <w:t>报告表</w:t>
      </w:r>
      <w:r>
        <w:rPr>
          <w:rFonts w:hint="eastAsia" w:ascii="仿宋_GB2312" w:hAnsi="仿宋" w:eastAsia="仿宋_GB2312" w:cs="仿宋"/>
          <w:sz w:val="32"/>
          <w:szCs w:val="32"/>
        </w:rPr>
        <w:t>》内容符合国家有关法律法规要求和建设项目环境管理规定，我</w:t>
      </w:r>
      <w:r>
        <w:rPr>
          <w:rFonts w:hint="eastAsia" w:ascii="仿宋_GB2312" w:hAnsi="仿宋" w:eastAsia="仿宋_GB2312" w:cs="仿宋"/>
          <w:sz w:val="32"/>
          <w:szCs w:val="32"/>
          <w:lang w:val="en-US" w:eastAsia="zh-CN"/>
        </w:rPr>
        <w:t>委</w:t>
      </w:r>
      <w:r>
        <w:rPr>
          <w:rFonts w:hint="eastAsia" w:ascii="仿宋_GB2312" w:hAnsi="仿宋" w:eastAsia="仿宋_GB2312" w:cs="仿宋"/>
          <w:sz w:val="32"/>
          <w:szCs w:val="32"/>
        </w:rPr>
        <w:t>批准该《</w:t>
      </w:r>
      <w:r>
        <w:rPr>
          <w:rFonts w:hint="eastAsia" w:ascii="仿宋_GB2312" w:hAnsi="仿宋" w:eastAsia="仿宋_GB2312" w:cs="仿宋"/>
          <w:sz w:val="32"/>
          <w:szCs w:val="32"/>
          <w:lang w:eastAsia="zh-CN"/>
        </w:rPr>
        <w:t>报告表</w:t>
      </w:r>
      <w:r>
        <w:rPr>
          <w:rFonts w:hint="eastAsia" w:ascii="仿宋_GB2312" w:hAnsi="仿宋" w:eastAsia="仿宋_GB2312" w:cs="仿宋"/>
          <w:sz w:val="32"/>
          <w:szCs w:val="32"/>
        </w:rPr>
        <w:t>》，原则同意你单位按照《</w:t>
      </w:r>
      <w:r>
        <w:rPr>
          <w:rFonts w:hint="eastAsia" w:ascii="仿宋_GB2312" w:hAnsi="仿宋" w:eastAsia="仿宋_GB2312" w:cs="仿宋"/>
          <w:sz w:val="32"/>
          <w:szCs w:val="32"/>
          <w:lang w:eastAsia="zh-CN"/>
        </w:rPr>
        <w:t>报告表</w:t>
      </w:r>
      <w:r>
        <w:rPr>
          <w:rFonts w:hint="eastAsia" w:ascii="仿宋_GB2312" w:hAnsi="仿宋" w:eastAsia="仿宋_GB2312" w:cs="仿宋"/>
          <w:sz w:val="32"/>
          <w:szCs w:val="32"/>
        </w:rPr>
        <w:t>》所列项目的性质、规模、地点、采用的生产工艺和环境保护对策措施进行项目建设。</w:t>
      </w:r>
    </w:p>
    <w:p>
      <w:pPr>
        <w:keepNext w:val="0"/>
        <w:keepLines w:val="0"/>
        <w:pageBreakBefore w:val="0"/>
        <w:widowControl w:val="0"/>
        <w:kinsoku/>
        <w:overflowPunct/>
        <w:topLinePunct w:val="0"/>
        <w:autoSpaceDE w:val="0"/>
        <w:bidi w:val="0"/>
        <w:spacing w:line="600" w:lineRule="exact"/>
        <w:outlineLvl w:val="9"/>
        <w:rPr>
          <w:rFonts w:hint="eastAsia" w:ascii="仿宋_GB2312" w:hAnsi="仿宋" w:eastAsia="仿宋_GB2312" w:cs="仿宋"/>
          <w:sz w:val="32"/>
          <w:szCs w:val="32"/>
        </w:rPr>
      </w:pPr>
      <w:r>
        <w:rPr>
          <w:rFonts w:hint="eastAsia" w:ascii="仿宋_GB2312" w:hAnsi="仿宋" w:eastAsia="仿宋_GB2312" w:cs="仿宋"/>
          <w:sz w:val="32"/>
          <w:szCs w:val="32"/>
        </w:rPr>
        <w:t xml:space="preserve">    二、你公司应向社会公众主动公开</w:t>
      </w:r>
      <w:r>
        <w:rPr>
          <w:rFonts w:hint="eastAsia" w:ascii="仿宋_GB2312" w:hAnsi="仿宋" w:eastAsia="仿宋_GB2312" w:cs="仿宋"/>
          <w:sz w:val="32"/>
          <w:szCs w:val="32"/>
          <w:lang w:eastAsia="zh-CN"/>
        </w:rPr>
        <w:t>经</w:t>
      </w:r>
      <w:r>
        <w:rPr>
          <w:rFonts w:hint="eastAsia" w:ascii="仿宋_GB2312" w:hAnsi="仿宋" w:eastAsia="仿宋_GB2312" w:cs="仿宋"/>
          <w:sz w:val="32"/>
          <w:szCs w:val="32"/>
        </w:rPr>
        <w:t>批准的《</w:t>
      </w:r>
      <w:r>
        <w:rPr>
          <w:rFonts w:hint="eastAsia" w:ascii="仿宋_GB2312" w:hAnsi="仿宋" w:eastAsia="仿宋_GB2312" w:cs="仿宋"/>
          <w:sz w:val="32"/>
          <w:szCs w:val="32"/>
          <w:lang w:eastAsia="zh-CN"/>
        </w:rPr>
        <w:t>报告表</w:t>
      </w:r>
      <w:r>
        <w:rPr>
          <w:rFonts w:hint="eastAsia" w:ascii="仿宋_GB2312" w:hAnsi="仿宋" w:eastAsia="仿宋_GB2312" w:cs="仿宋"/>
          <w:sz w:val="32"/>
          <w:szCs w:val="32"/>
        </w:rPr>
        <w:t>》，并接受相关方的垂询。</w:t>
      </w:r>
    </w:p>
    <w:p>
      <w:pPr>
        <w:keepNext w:val="0"/>
        <w:keepLines w:val="0"/>
        <w:pageBreakBefore w:val="0"/>
        <w:widowControl w:val="0"/>
        <w:kinsoku/>
        <w:overflowPunct/>
        <w:topLinePunct w:val="0"/>
        <w:autoSpaceDE w:val="0"/>
        <w:bidi w:val="0"/>
        <w:spacing w:line="600" w:lineRule="exact"/>
        <w:outlineLvl w:val="9"/>
        <w:rPr>
          <w:rFonts w:hint="eastAsia" w:ascii="仿宋_GB2312" w:hAnsi="仿宋" w:eastAsia="仿宋_GB2312" w:cs="仿宋"/>
          <w:sz w:val="32"/>
          <w:szCs w:val="32"/>
        </w:rPr>
      </w:pPr>
      <w:r>
        <w:rPr>
          <w:rFonts w:hint="eastAsia" w:ascii="仿宋_GB2312" w:hAnsi="仿宋" w:eastAsia="仿宋_GB2312" w:cs="仿宋"/>
          <w:sz w:val="32"/>
          <w:szCs w:val="32"/>
        </w:rPr>
        <w:t xml:space="preserve">    三、你公司应全面落实《</w:t>
      </w:r>
      <w:r>
        <w:rPr>
          <w:rFonts w:hint="eastAsia" w:ascii="仿宋_GB2312" w:hAnsi="仿宋" w:eastAsia="仿宋_GB2312" w:cs="仿宋"/>
          <w:sz w:val="32"/>
          <w:szCs w:val="32"/>
          <w:lang w:eastAsia="zh-CN"/>
        </w:rPr>
        <w:t>报告表</w:t>
      </w:r>
      <w:r>
        <w:rPr>
          <w:rFonts w:hint="eastAsia" w:ascii="仿宋_GB2312" w:hAnsi="仿宋" w:eastAsia="仿宋_GB2312" w:cs="仿宋"/>
          <w:sz w:val="32"/>
          <w:szCs w:val="32"/>
        </w:rPr>
        <w:t>》提出的各项环境保护措施，环境保护设施与主体工程同时设计、同时施工、同时投入使用，确保各项污染物达标排放。</w:t>
      </w:r>
    </w:p>
    <w:p>
      <w:pPr>
        <w:keepNext w:val="0"/>
        <w:keepLines w:val="0"/>
        <w:pageBreakBefore w:val="0"/>
        <w:widowControl w:val="0"/>
        <w:kinsoku/>
        <w:overflowPunct/>
        <w:topLinePunct w:val="0"/>
        <w:autoSpaceDE w:val="0"/>
        <w:bidi w:val="0"/>
        <w:spacing w:line="600" w:lineRule="exact"/>
        <w:outlineLvl w:val="9"/>
        <w:rPr>
          <w:rFonts w:hint="eastAsia" w:ascii="仿宋_GB2312" w:hAnsi="仿宋" w:eastAsia="仿宋_GB2312" w:cs="仿宋"/>
          <w:sz w:val="32"/>
          <w:szCs w:val="32"/>
        </w:rPr>
      </w:pPr>
      <w:r>
        <w:rPr>
          <w:rFonts w:hint="eastAsia" w:ascii="仿宋_GB2312" w:hAnsi="仿宋" w:eastAsia="仿宋_GB2312" w:cs="仿宋"/>
          <w:sz w:val="32"/>
          <w:szCs w:val="32"/>
        </w:rPr>
        <w:t xml:space="preserve">   （一）向设计单位提供《</w:t>
      </w:r>
      <w:r>
        <w:rPr>
          <w:rFonts w:hint="eastAsia" w:ascii="仿宋_GB2312" w:hAnsi="仿宋" w:eastAsia="仿宋_GB2312" w:cs="仿宋"/>
          <w:sz w:val="32"/>
          <w:szCs w:val="32"/>
          <w:lang w:eastAsia="zh-CN"/>
        </w:rPr>
        <w:t>报告表</w:t>
      </w:r>
      <w:r>
        <w:rPr>
          <w:rFonts w:hint="eastAsia" w:ascii="仿宋_GB2312" w:hAnsi="仿宋" w:eastAsia="仿宋_GB2312" w:cs="仿宋"/>
          <w:sz w:val="32"/>
          <w:szCs w:val="32"/>
        </w:rPr>
        <w:t>》和本批复文件，确保项目设计符合环境保护设计规范要求，落实防治环境污染和生态破坏的措施。</w:t>
      </w:r>
    </w:p>
    <w:p>
      <w:pPr>
        <w:keepNext w:val="0"/>
        <w:keepLines w:val="0"/>
        <w:pageBreakBefore w:val="0"/>
        <w:widowControl w:val="0"/>
        <w:kinsoku/>
        <w:overflowPunct/>
        <w:topLinePunct w:val="0"/>
        <w:autoSpaceDE w:val="0"/>
        <w:bidi w:val="0"/>
        <w:spacing w:line="600" w:lineRule="exact"/>
        <w:outlineLvl w:val="9"/>
        <w:rPr>
          <w:rFonts w:hint="eastAsia" w:ascii="仿宋_GB2312" w:hAnsi="仿宋" w:eastAsia="仿宋_GB2312" w:cs="仿宋"/>
          <w:sz w:val="32"/>
          <w:szCs w:val="32"/>
        </w:rPr>
      </w:pPr>
      <w:r>
        <w:rPr>
          <w:rFonts w:hint="eastAsia" w:ascii="仿宋_GB2312" w:hAnsi="仿宋" w:eastAsia="仿宋_GB2312" w:cs="仿宋"/>
          <w:sz w:val="32"/>
          <w:szCs w:val="32"/>
        </w:rPr>
        <w:t xml:space="preserve">   （二）依据《</w:t>
      </w:r>
      <w:r>
        <w:rPr>
          <w:rFonts w:hint="eastAsia" w:ascii="仿宋_GB2312" w:hAnsi="仿宋" w:eastAsia="仿宋_GB2312" w:cs="仿宋"/>
          <w:sz w:val="32"/>
          <w:szCs w:val="32"/>
          <w:lang w:eastAsia="zh-CN"/>
        </w:rPr>
        <w:t>报告表</w:t>
      </w:r>
      <w:r>
        <w:rPr>
          <w:rFonts w:hint="eastAsia" w:ascii="仿宋_GB2312" w:hAnsi="仿宋" w:eastAsia="仿宋_GB2312" w:cs="仿宋"/>
          <w:sz w:val="32"/>
          <w:szCs w:val="32"/>
        </w:rPr>
        <w:t>》和本批复文件，对项目建设过程中产生的废水、废气、噪声、固体废物等污染，以及对生态环境造成的影响，采取相应的防治措施。</w:t>
      </w:r>
    </w:p>
    <w:p>
      <w:pPr>
        <w:keepNext w:val="0"/>
        <w:keepLines w:val="0"/>
        <w:pageBreakBefore w:val="0"/>
        <w:widowControl w:val="0"/>
        <w:kinsoku/>
        <w:overflowPunct/>
        <w:topLinePunct w:val="0"/>
        <w:autoSpaceDE w:val="0"/>
        <w:bidi w:val="0"/>
        <w:spacing w:line="600" w:lineRule="exact"/>
        <w:outlineLvl w:val="9"/>
        <w:rPr>
          <w:rFonts w:hint="eastAsia" w:ascii="仿宋_GB2312" w:hAnsi="仿宋" w:eastAsia="仿宋_GB2312" w:cs="仿宋"/>
          <w:sz w:val="32"/>
          <w:szCs w:val="32"/>
        </w:rPr>
      </w:pPr>
      <w:r>
        <w:rPr>
          <w:rFonts w:hint="eastAsia" w:ascii="仿宋_GB2312" w:hAnsi="仿宋" w:eastAsia="仿宋_GB2312" w:cs="仿宋"/>
          <w:sz w:val="32"/>
          <w:szCs w:val="32"/>
        </w:rPr>
        <w:t xml:space="preserve">   （三）项目运行时，外排污染物应满足以下要求：</w:t>
      </w:r>
    </w:p>
    <w:p>
      <w:pPr>
        <w:keepNext w:val="0"/>
        <w:keepLines w:val="0"/>
        <w:pageBreakBefore w:val="0"/>
        <w:widowControl w:val="0"/>
        <w:kinsoku/>
        <w:overflowPunct/>
        <w:topLinePunct w:val="0"/>
        <w:autoSpaceDE w:val="0"/>
        <w:bidi w:val="0"/>
        <w:spacing w:line="600" w:lineRule="exact"/>
        <w:ind w:firstLine="640"/>
        <w:outlineLvl w:val="9"/>
        <w:rPr>
          <w:rFonts w:hint="eastAsia" w:ascii="仿宋_GB2312" w:hAnsi="仿宋" w:eastAsia="仿宋_GB2312" w:cs="仿宋"/>
          <w:b/>
          <w:sz w:val="32"/>
          <w:szCs w:val="32"/>
        </w:rPr>
      </w:pPr>
      <w:r>
        <w:rPr>
          <w:rFonts w:hint="eastAsia" w:ascii="仿宋_GB2312" w:hAnsi="仿宋" w:eastAsia="仿宋_GB2312" w:cs="仿宋"/>
          <w:b/>
          <w:sz w:val="32"/>
          <w:szCs w:val="32"/>
        </w:rPr>
        <w:t>1.废气</w:t>
      </w:r>
    </w:p>
    <w:p>
      <w:pPr>
        <w:keepNext w:val="0"/>
        <w:keepLines w:val="0"/>
        <w:pageBreakBefore w:val="0"/>
        <w:widowControl w:val="0"/>
        <w:kinsoku/>
        <w:overflowPunct/>
        <w:topLinePunct w:val="0"/>
        <w:bidi w:val="0"/>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营运期生产废气执行《煤炭工业污染物排放标准》（GB 20426-2006）表4和表5标准限值，同时应满足《河南省重污染天气重点行业应急减排措施制定技术指南》（2021年修订版）A级限值要求；餐饮油烟执行《餐饮业油烟污染物排放标准》（DB41/1604-2018）表1标准限值。</w:t>
      </w:r>
    </w:p>
    <w:p>
      <w:pPr>
        <w:keepNext w:val="0"/>
        <w:keepLines w:val="0"/>
        <w:pageBreakBefore w:val="0"/>
        <w:widowControl w:val="0"/>
        <w:numPr>
          <w:ilvl w:val="0"/>
          <w:numId w:val="0"/>
        </w:numPr>
        <w:kinsoku/>
        <w:overflowPunct/>
        <w:topLinePunct w:val="0"/>
        <w:autoSpaceDE w:val="0"/>
        <w:bidi w:val="0"/>
        <w:spacing w:line="600" w:lineRule="exact"/>
        <w:ind w:right="0" w:rightChars="0" w:firstLine="643" w:firstLineChars="200"/>
        <w:outlineLvl w:val="9"/>
        <w:rPr>
          <w:rFonts w:hint="eastAsia" w:ascii="仿宋_GB2312" w:hAnsi="仿宋" w:eastAsia="仿宋_GB2312" w:cs="仿宋"/>
          <w:b/>
          <w:sz w:val="32"/>
          <w:szCs w:val="32"/>
        </w:rPr>
      </w:pPr>
      <w:r>
        <w:rPr>
          <w:rFonts w:hint="eastAsia" w:ascii="仿宋_GB2312" w:hAnsi="仿宋" w:eastAsia="仿宋_GB2312" w:cs="仿宋"/>
          <w:b/>
          <w:sz w:val="32"/>
          <w:szCs w:val="32"/>
          <w:lang w:val="en-US" w:eastAsia="zh-CN"/>
        </w:rPr>
        <w:t>2.</w:t>
      </w:r>
      <w:r>
        <w:rPr>
          <w:rFonts w:hint="eastAsia" w:ascii="仿宋_GB2312" w:hAnsi="仿宋" w:eastAsia="仿宋_GB2312" w:cs="仿宋"/>
          <w:b/>
          <w:sz w:val="32"/>
          <w:szCs w:val="32"/>
        </w:rPr>
        <w:t>废水</w:t>
      </w:r>
    </w:p>
    <w:p>
      <w:pPr>
        <w:keepNext w:val="0"/>
        <w:keepLines w:val="0"/>
        <w:pageBreakBefore w:val="0"/>
        <w:widowControl w:val="0"/>
        <w:numPr>
          <w:ilvl w:val="0"/>
          <w:numId w:val="0"/>
        </w:numPr>
        <w:kinsoku/>
        <w:overflowPunct/>
        <w:topLinePunct w:val="0"/>
        <w:autoSpaceDE w:val="0"/>
        <w:bidi w:val="0"/>
        <w:spacing w:line="600" w:lineRule="exact"/>
        <w:ind w:right="0" w:righ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营运期生产废水全部循环回用不外排</w:t>
      </w:r>
      <w:r>
        <w:rPr>
          <w:rFonts w:hint="default" w:ascii="仿宋_GB2312" w:hAnsi="仿宋_GB2312" w:eastAsia="仿宋_GB2312" w:cs="仿宋_GB2312"/>
          <w:sz w:val="32"/>
          <w:szCs w:val="32"/>
          <w:lang w:val="en-US" w:eastAsia="zh-CN"/>
        </w:rPr>
        <w:t>。</w:t>
      </w:r>
    </w:p>
    <w:p>
      <w:pPr>
        <w:pStyle w:val="7"/>
        <w:keepNext w:val="0"/>
        <w:keepLines w:val="0"/>
        <w:pageBreakBefore w:val="0"/>
        <w:widowControl w:val="0"/>
        <w:numPr>
          <w:ilvl w:val="0"/>
          <w:numId w:val="0"/>
        </w:numPr>
        <w:kinsoku/>
        <w:overflowPunct/>
        <w:topLinePunct w:val="0"/>
        <w:autoSpaceDE w:val="0"/>
        <w:bidi w:val="0"/>
        <w:spacing w:after="0" w:line="600" w:lineRule="exact"/>
        <w:ind w:right="0" w:rightChars="0" w:firstLine="643" w:firstLineChars="200"/>
        <w:outlineLvl w:val="9"/>
        <w:rPr>
          <w:rFonts w:hint="eastAsia" w:ascii="仿宋_GB2312" w:hAnsi="仿宋" w:eastAsia="仿宋_GB2312" w:cs="仿宋"/>
          <w:b/>
          <w:sz w:val="32"/>
          <w:szCs w:val="32"/>
        </w:rPr>
      </w:pPr>
      <w:r>
        <w:rPr>
          <w:rFonts w:hint="eastAsia" w:ascii="仿宋_GB2312" w:hAnsi="仿宋" w:eastAsia="仿宋_GB2312" w:cs="仿宋"/>
          <w:b/>
          <w:sz w:val="32"/>
          <w:szCs w:val="32"/>
          <w:lang w:val="en-US" w:eastAsia="zh-CN"/>
        </w:rPr>
        <w:t>3.</w:t>
      </w:r>
      <w:r>
        <w:rPr>
          <w:rFonts w:hint="eastAsia" w:ascii="仿宋_GB2312" w:hAnsi="仿宋" w:eastAsia="仿宋_GB2312" w:cs="仿宋"/>
          <w:b/>
          <w:sz w:val="32"/>
          <w:szCs w:val="32"/>
        </w:rPr>
        <w:t>噪声</w:t>
      </w:r>
    </w:p>
    <w:p>
      <w:pPr>
        <w:pStyle w:val="7"/>
        <w:keepNext w:val="0"/>
        <w:keepLines w:val="0"/>
        <w:pageBreakBefore w:val="0"/>
        <w:widowControl w:val="0"/>
        <w:numPr>
          <w:ilvl w:val="0"/>
          <w:numId w:val="0"/>
        </w:numPr>
        <w:kinsoku/>
        <w:overflowPunct/>
        <w:topLinePunct w:val="0"/>
        <w:autoSpaceDE w:val="0"/>
        <w:bidi w:val="0"/>
        <w:spacing w:after="0" w:line="600" w:lineRule="exact"/>
        <w:ind w:right="0" w:rightChars="0" w:firstLine="640" w:firstLineChars="200"/>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施工期噪声执行《建筑施工场界环境噪声排放标准》 （GB12523-2011）限值</w:t>
      </w:r>
      <w:r>
        <w:rPr>
          <w:rFonts w:hint="eastAsia" w:ascii="仿宋_GB2312" w:hAnsi="仿宋" w:eastAsia="仿宋_GB2312" w:cs="仿宋"/>
          <w:color w:val="auto"/>
          <w:sz w:val="32"/>
          <w:szCs w:val="32"/>
        </w:rPr>
        <w:t>要求</w:t>
      </w:r>
      <w:r>
        <w:rPr>
          <w:rFonts w:hint="eastAsia" w:ascii="仿宋_GB2312" w:hAnsi="仿宋" w:eastAsia="仿宋_GB2312" w:cs="仿宋"/>
          <w:color w:val="auto"/>
          <w:sz w:val="32"/>
          <w:szCs w:val="32"/>
          <w:lang w:val="en-US" w:eastAsia="zh-CN"/>
        </w:rPr>
        <w:t>；运营期</w:t>
      </w:r>
      <w:r>
        <w:rPr>
          <w:rFonts w:hint="eastAsia" w:ascii="仿宋_GB2312" w:hAnsi="仿宋" w:eastAsia="仿宋_GB2312" w:cs="仿宋"/>
          <w:color w:val="auto"/>
          <w:sz w:val="32"/>
          <w:szCs w:val="32"/>
        </w:rPr>
        <w:t>厂界噪声执行《工业企业厂界环境噪声排放标准》（GB12348-2008）</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类标准要求。</w:t>
      </w:r>
    </w:p>
    <w:p>
      <w:pPr>
        <w:pStyle w:val="7"/>
        <w:keepNext w:val="0"/>
        <w:keepLines w:val="0"/>
        <w:pageBreakBefore w:val="0"/>
        <w:widowControl w:val="0"/>
        <w:numPr>
          <w:ilvl w:val="0"/>
          <w:numId w:val="0"/>
        </w:numPr>
        <w:kinsoku/>
        <w:overflowPunct/>
        <w:topLinePunct w:val="0"/>
        <w:autoSpaceDE w:val="0"/>
        <w:bidi w:val="0"/>
        <w:spacing w:after="0" w:line="600" w:lineRule="exact"/>
        <w:ind w:right="0" w:rightChars="0" w:firstLine="643" w:firstLineChars="200"/>
        <w:outlineLvl w:val="9"/>
        <w:rPr>
          <w:rFonts w:hint="eastAsia" w:ascii="仿宋_GB2312" w:hAnsi="仿宋" w:eastAsia="仿宋_GB2312" w:cs="仿宋"/>
          <w:b/>
          <w:sz w:val="32"/>
          <w:szCs w:val="32"/>
        </w:rPr>
      </w:pPr>
      <w:r>
        <w:rPr>
          <w:rFonts w:hint="eastAsia" w:ascii="仿宋_GB2312" w:hAnsi="仿宋" w:eastAsia="仿宋_GB2312" w:cs="仿宋"/>
          <w:b/>
          <w:sz w:val="32"/>
          <w:szCs w:val="32"/>
          <w:lang w:val="en-US" w:eastAsia="zh-CN"/>
        </w:rPr>
        <w:t>4.</w:t>
      </w:r>
      <w:r>
        <w:rPr>
          <w:rFonts w:hint="eastAsia" w:ascii="仿宋_GB2312" w:hAnsi="仿宋" w:eastAsia="仿宋_GB2312" w:cs="仿宋"/>
          <w:b/>
          <w:sz w:val="32"/>
          <w:szCs w:val="32"/>
        </w:rPr>
        <w:t>固体废物</w:t>
      </w:r>
    </w:p>
    <w:p>
      <w:pPr>
        <w:pStyle w:val="7"/>
        <w:keepNext w:val="0"/>
        <w:keepLines w:val="0"/>
        <w:pageBreakBefore w:val="0"/>
        <w:widowControl w:val="0"/>
        <w:numPr>
          <w:ilvl w:val="0"/>
          <w:numId w:val="0"/>
        </w:numPr>
        <w:kinsoku/>
        <w:overflowPunct/>
        <w:topLinePunct w:val="0"/>
        <w:autoSpaceDE w:val="0"/>
        <w:bidi w:val="0"/>
        <w:spacing w:after="0" w:line="600" w:lineRule="exact"/>
        <w:ind w:right="0" w:rightChars="0" w:firstLine="640" w:firstLineChars="200"/>
        <w:outlineLvl w:val="9"/>
        <w:rPr>
          <w:rFonts w:hint="eastAsia" w:ascii="仿宋_GB2312" w:hAnsi="仿宋" w:eastAsia="仿宋_GB2312" w:cs="仿宋"/>
          <w:b w:val="0"/>
          <w:i w:val="0"/>
          <w:strike w:val="0"/>
          <w:dstrike w:val="0"/>
          <w:sz w:val="32"/>
          <w:szCs w:val="32"/>
          <w:lang w:val="en-US" w:eastAsia="zh-CN"/>
        </w:rPr>
      </w:pPr>
      <w:r>
        <w:rPr>
          <w:rFonts w:hint="eastAsia" w:ascii="仿宋_GB2312" w:hAnsi="仿宋" w:eastAsia="仿宋_GB2312" w:cs="仿宋"/>
          <w:sz w:val="32"/>
          <w:szCs w:val="32"/>
          <w:lang w:val="en-US" w:eastAsia="zh-CN"/>
        </w:rPr>
        <w:t>一般</w:t>
      </w:r>
      <w:r>
        <w:rPr>
          <w:rFonts w:hint="eastAsia" w:ascii="仿宋_GB2312" w:hAnsi="仿宋" w:eastAsia="仿宋_GB2312" w:cs="仿宋"/>
          <w:sz w:val="32"/>
          <w:szCs w:val="32"/>
        </w:rPr>
        <w:t>固废执行《一般工业固体废物贮存</w:t>
      </w:r>
      <w:r>
        <w:rPr>
          <w:rFonts w:hint="eastAsia" w:ascii="仿宋_GB2312" w:hAnsi="仿宋" w:eastAsia="仿宋_GB2312" w:cs="仿宋"/>
          <w:sz w:val="32"/>
          <w:szCs w:val="32"/>
          <w:lang w:eastAsia="zh-CN"/>
        </w:rPr>
        <w:t>和填埋</w:t>
      </w:r>
      <w:r>
        <w:rPr>
          <w:rFonts w:hint="eastAsia" w:ascii="仿宋_GB2312" w:hAnsi="仿宋" w:eastAsia="仿宋_GB2312" w:cs="仿宋"/>
          <w:sz w:val="32"/>
          <w:szCs w:val="32"/>
        </w:rPr>
        <w:t>污染控制标准》（GB18599-20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；危险废物暂存执行《危险废物贮存污染控制标准》（GB18597-2001）及</w:t>
      </w:r>
      <w:r>
        <w:rPr>
          <w:rFonts w:hint="eastAsia" w:ascii="仿宋_GB2312" w:hAnsi="仿宋" w:eastAsia="仿宋_GB2312" w:cs="仿宋"/>
          <w:sz w:val="32"/>
          <w:szCs w:val="32"/>
          <w:lang w:val="en-US" w:eastAsia="zh-CN"/>
        </w:rPr>
        <w:t>其</w:t>
      </w:r>
      <w:r>
        <w:rPr>
          <w:rFonts w:hint="eastAsia" w:ascii="仿宋_GB2312" w:hAnsi="仿宋" w:eastAsia="仿宋_GB2312" w:cs="仿宋"/>
          <w:sz w:val="32"/>
          <w:szCs w:val="32"/>
          <w:lang w:eastAsia="zh-CN"/>
        </w:rPr>
        <w:t>修改单</w:t>
      </w:r>
      <w:r>
        <w:rPr>
          <w:rFonts w:hint="eastAsia" w:ascii="仿宋_GB2312" w:hAnsi="仿宋" w:eastAsia="仿宋_GB2312" w:cs="仿宋"/>
          <w:sz w:val="32"/>
          <w:szCs w:val="32"/>
        </w:rPr>
        <w:t>。</w:t>
      </w:r>
    </w:p>
    <w:p>
      <w:pPr>
        <w:keepNext w:val="0"/>
        <w:keepLines w:val="0"/>
        <w:pageBreakBefore w:val="0"/>
        <w:widowControl w:val="0"/>
        <w:kinsoku/>
        <w:overflowPunct/>
        <w:topLinePunct w:val="0"/>
        <w:autoSpaceDE w:val="0"/>
        <w:bidi w:val="0"/>
        <w:spacing w:line="600" w:lineRule="exact"/>
        <w:outlineLvl w:val="9"/>
        <w:rPr>
          <w:rFonts w:hint="eastAsia" w:ascii="仿宋_GB2312" w:hAnsi="仿宋" w:eastAsia="仿宋_GB2312" w:cs="仿宋"/>
          <w:sz w:val="32"/>
          <w:szCs w:val="32"/>
        </w:rPr>
      </w:pPr>
      <w:r>
        <w:rPr>
          <w:rFonts w:hint="eastAsia" w:ascii="仿宋_GB2312" w:hAnsi="仿宋" w:eastAsia="仿宋_GB2312" w:cs="仿宋"/>
          <w:sz w:val="32"/>
          <w:szCs w:val="32"/>
        </w:rPr>
        <w:t xml:space="preserve">    四、如果今后国家或我省颁布新的标准，你公司应按新标准执行。</w:t>
      </w:r>
    </w:p>
    <w:p>
      <w:pPr>
        <w:keepNext w:val="0"/>
        <w:keepLines w:val="0"/>
        <w:pageBreakBefore w:val="0"/>
        <w:widowControl w:val="0"/>
        <w:kinsoku/>
        <w:overflowPunct/>
        <w:topLinePunct w:val="0"/>
        <w:autoSpaceDE w:val="0"/>
        <w:bidi w:val="0"/>
        <w:spacing w:line="600" w:lineRule="exact"/>
        <w:outlineLvl w:val="9"/>
        <w:rPr>
          <w:rFonts w:hint="eastAsia" w:ascii="仿宋_GB2312" w:hAnsi="仿宋" w:eastAsia="仿宋_GB2312" w:cs="仿宋"/>
          <w:sz w:val="32"/>
          <w:szCs w:val="32"/>
        </w:rPr>
      </w:pPr>
      <w:r>
        <w:rPr>
          <w:rFonts w:hint="eastAsia" w:ascii="仿宋_GB2312" w:hAnsi="仿宋" w:eastAsia="仿宋_GB2312" w:cs="仿宋"/>
          <w:sz w:val="32"/>
          <w:szCs w:val="32"/>
        </w:rPr>
        <w:t xml:space="preserve">    五、如该项目批复5年后方开工建设，其环境影响</w:t>
      </w:r>
      <w:r>
        <w:rPr>
          <w:rFonts w:hint="eastAsia" w:ascii="仿宋_GB2312" w:hAnsi="仿宋" w:eastAsia="仿宋_GB2312" w:cs="仿宋"/>
          <w:sz w:val="32"/>
          <w:szCs w:val="32"/>
          <w:lang w:val="en-US" w:eastAsia="zh-CN"/>
        </w:rPr>
        <w:t>评价</w:t>
      </w:r>
      <w:r>
        <w:rPr>
          <w:rFonts w:hint="eastAsia" w:ascii="仿宋_GB2312" w:hAnsi="仿宋" w:eastAsia="仿宋_GB2312" w:cs="仿宋"/>
          <w:sz w:val="32"/>
          <w:szCs w:val="32"/>
        </w:rPr>
        <w:t>文件应报重新审核。</w:t>
      </w:r>
    </w:p>
    <w:p>
      <w:pPr>
        <w:keepNext w:val="0"/>
        <w:keepLines w:val="0"/>
        <w:pageBreakBefore w:val="0"/>
        <w:widowControl w:val="0"/>
        <w:kinsoku/>
        <w:overflowPunct/>
        <w:topLinePunct w:val="0"/>
        <w:autoSpaceDE w:val="0"/>
        <w:bidi w:val="0"/>
        <w:spacing w:line="600" w:lineRule="exact"/>
        <w:ind w:firstLine="640"/>
        <w:outlineLvl w:val="9"/>
        <w:rPr>
          <w:rFonts w:hint="eastAsia" w:ascii="仿宋_GB2312" w:hAnsi="仿宋" w:eastAsia="仿宋_GB2312" w:cs="仿宋"/>
          <w:sz w:val="32"/>
          <w:szCs w:val="32"/>
        </w:rPr>
      </w:pPr>
      <w:r>
        <w:rPr>
          <w:rFonts w:hint="eastAsia" w:ascii="仿宋_GB2312" w:hAnsi="仿宋" w:eastAsia="仿宋_GB2312" w:cs="仿宋"/>
          <w:sz w:val="32"/>
          <w:szCs w:val="32"/>
        </w:rPr>
        <w:t xml:space="preserve">六、项目建成后建设单位应按有关规定及时进行竣工环境保护验收。      </w:t>
      </w:r>
    </w:p>
    <w:p>
      <w:pPr>
        <w:keepNext w:val="0"/>
        <w:keepLines w:val="0"/>
        <w:pageBreakBefore w:val="0"/>
        <w:widowControl w:val="0"/>
        <w:kinsoku/>
        <w:overflowPunct/>
        <w:topLinePunct w:val="0"/>
        <w:autoSpaceDE w:val="0"/>
        <w:bidi w:val="0"/>
        <w:spacing w:line="600" w:lineRule="exact"/>
        <w:ind w:firstLine="640"/>
        <w:outlineLvl w:val="9"/>
        <w:rPr>
          <w:rFonts w:hint="eastAsia" w:ascii="仿宋_GB2312" w:hAnsi="仿宋" w:eastAsia="仿宋_GB2312" w:cs="仿宋"/>
          <w:sz w:val="32"/>
          <w:szCs w:val="32"/>
          <w:lang w:val="en-US" w:eastAsia="zh-CN"/>
        </w:rPr>
      </w:pPr>
    </w:p>
    <w:p>
      <w:pPr>
        <w:pStyle w:val="2"/>
        <w:keepNext w:val="0"/>
        <w:keepLines w:val="0"/>
        <w:pageBreakBefore w:val="0"/>
        <w:widowControl w:val="0"/>
        <w:kinsoku/>
        <w:overflowPunct/>
        <w:topLinePunct w:val="0"/>
        <w:bidi w:val="0"/>
        <w:spacing w:line="600" w:lineRule="exact"/>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2880" w:firstLineChars="9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渑池县</w:t>
      </w:r>
      <w:r>
        <w:rPr>
          <w:rFonts w:hint="eastAsia" w:ascii="仿宋_GB2312" w:hAnsi="仿宋_GB2312" w:eastAsia="仿宋_GB2312" w:cs="仿宋_GB2312"/>
          <w:sz w:val="32"/>
          <w:szCs w:val="32"/>
          <w:lang w:val="en-US" w:eastAsia="zh-CN"/>
        </w:rPr>
        <w:t>先进制造业开发区</w:t>
      </w:r>
      <w:r>
        <w:rPr>
          <w:rFonts w:hint="eastAsia" w:ascii="仿宋_GB2312" w:hAnsi="仿宋_GB2312" w:eastAsia="仿宋_GB2312" w:cs="仿宋_GB2312"/>
          <w:sz w:val="32"/>
          <w:szCs w:val="32"/>
        </w:rPr>
        <w:t>管委会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5126" w:firstLineChars="1602"/>
        <w:jc w:val="right"/>
        <w:textAlignment w:val="auto"/>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_GBK">
    <w:panose1 w:val="02000000000000000000"/>
    <w:charset w:val="86"/>
    <w:family w:val="auto"/>
    <w:pitch w:val="default"/>
    <w:sig w:usb0="A00002BF" w:usb1="38CF7CFA" w:usb2="00082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Y2UyNTEwZTdhODA3OTM1YzI3NWViZWQyMWE1ZDgifQ=="/>
  </w:docVars>
  <w:rsids>
    <w:rsidRoot w:val="0A097565"/>
    <w:rsid w:val="0A097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0正文"/>
    <w:basedOn w:val="1"/>
    <w:qFormat/>
    <w:uiPriority w:val="0"/>
    <w:pPr>
      <w:autoSpaceDE w:val="0"/>
      <w:autoSpaceDN w:val="0"/>
      <w:adjustRightInd w:val="0"/>
      <w:spacing w:line="360" w:lineRule="auto"/>
      <w:ind w:firstLine="200" w:firstLineChars="200"/>
      <w:jc w:val="left"/>
    </w:pPr>
    <w:rPr>
      <w:sz w:val="24"/>
      <w:lang w:val="zh-CN"/>
    </w:rPr>
  </w:style>
  <w:style w:type="paragraph" w:customStyle="1" w:styleId="6">
    <w:name w:val="0"/>
    <w:basedOn w:val="1"/>
    <w:qFormat/>
    <w:uiPriority w:val="0"/>
    <w:pPr>
      <w:adjustRightInd w:val="0"/>
      <w:snapToGrid w:val="0"/>
      <w:spacing w:after="200" w:line="365" w:lineRule="atLeast"/>
      <w:ind w:left="1"/>
      <w:jc w:val="left"/>
      <w:textAlignment w:val="bottom"/>
    </w:pPr>
    <w:rPr>
      <w:rFonts w:ascii="Tahoma" w:hAnsi="Tahoma" w:eastAsia="微软雅黑" w:cs="黑体"/>
      <w:color w:val="auto"/>
      <w:sz w:val="20"/>
      <w:szCs w:val="22"/>
    </w:rPr>
  </w:style>
  <w:style w:type="paragraph" w:customStyle="1" w:styleId="7">
    <w:name w:val="报告书正文"/>
    <w:basedOn w:val="1"/>
    <w:qFormat/>
    <w:uiPriority w:val="0"/>
    <w:pPr>
      <w:widowControl w:val="0"/>
      <w:autoSpaceDE w:val="0"/>
      <w:autoSpaceDN w:val="0"/>
      <w:adjustRightInd w:val="0"/>
      <w:snapToGrid w:val="0"/>
      <w:spacing w:after="200" w:line="520" w:lineRule="exact"/>
      <w:ind w:firstLine="200" w:firstLineChars="200"/>
      <w:textAlignment w:val="auto"/>
    </w:pPr>
    <w:rPr>
      <w:rFonts w:ascii="Tahoma" w:hAnsi="Tahoma" w:eastAsia="微软雅黑" w:cs="黑体"/>
      <w:color w:val="auto"/>
      <w:kern w:val="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2023-01-12T09:15:00Z</dcterms:created>
  <dc:creator>颖</dc:creator>
  <cp:lastModifiedBy>颖</cp:lastModifiedBy>
  <dcterms:modified xsi:type="dcterms:W3CDTF">2023-01-12T09:19:34Z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BA375AC07D7A4D5DBE0682168CC270C5</vt:lpwstr>
  </property>
</Properties>
</file>