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1：</w:t>
      </w:r>
    </w:p>
    <w:p>
      <w:pPr>
        <w:widowControl/>
        <w:shd w:val="clear" w:color="auto" w:fill="FFFFFF"/>
        <w:spacing w:line="555" w:lineRule="atLeast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申报项目情况表</w:t>
      </w:r>
    </w:p>
    <w:tbl>
      <w:tblPr>
        <w:tblStyle w:val="3"/>
        <w:tblW w:w="8931" w:type="dxa"/>
        <w:tblCellSpacing w:w="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2013"/>
        <w:gridCol w:w="1843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1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1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05" w:lineRule="atLeast"/>
              <w:jc w:val="left"/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41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0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□县域商业流通基础设施； </w:t>
            </w:r>
            <w:r>
              <w:rPr>
                <w:rFonts w:ascii="Calibri" w:hAnsi="Calibri" w:eastAsia="黑体" w:cs="Calibri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□县域三级物流体系；</w:t>
            </w:r>
          </w:p>
          <w:p>
            <w:pPr>
              <w:widowControl/>
              <w:spacing w:line="40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□优化县域消费渠道； </w:t>
            </w:r>
            <w:r>
              <w:rPr>
                <w:rFonts w:ascii="Calibri" w:hAnsi="Calibri" w:eastAsia="黑体" w:cs="Calibri"/>
                <w:color w:val="333333"/>
                <w:kern w:val="0"/>
                <w:sz w:val="24"/>
                <w:szCs w:val="24"/>
              </w:rPr>
              <w:t xml:space="preserve">         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□农产品上行； </w:t>
            </w:r>
            <w:r>
              <w:rPr>
                <w:rFonts w:ascii="Calibri" w:hAnsi="Calibri" w:eastAsia="黑体" w:cs="Calibri"/>
                <w:color w:val="333333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line="40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□生活服务供给能力。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tblCellSpacing w:w="0" w:type="dxa"/>
        </w:trPr>
        <w:tc>
          <w:tcPr>
            <w:tcW w:w="2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拟报项目享受其他政策扶持情况</w:t>
            </w:r>
          </w:p>
        </w:tc>
        <w:tc>
          <w:tcPr>
            <w:tcW w:w="641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rPr>
                <w:rFonts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是否已享受财政支持：</w:t>
            </w:r>
          </w:p>
          <w:p>
            <w:pPr>
              <w:widowControl/>
              <w:spacing w:line="405" w:lineRule="atLeast"/>
              <w:ind w:firstLine="480" w:firstLineChars="20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Calibri" w:hAnsi="Calibri" w:eastAsia="黑体" w:cs="Calibri"/>
                <w:color w:val="333333"/>
                <w:kern w:val="0"/>
                <w:sz w:val="24"/>
                <w:szCs w:val="24"/>
              </w:rPr>
              <w:t xml:space="preserve">     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建设类型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□改建 □新建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项目总投资（万元）</w:t>
            </w:r>
          </w:p>
        </w:tc>
        <w:tc>
          <w:tcPr>
            <w:tcW w:w="25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项目建设起止时间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项目详细地址</w:t>
            </w:r>
          </w:p>
          <w:p>
            <w:pPr>
              <w:widowControl/>
              <w:spacing w:line="40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（乡、镇、街道）</w:t>
            </w:r>
          </w:p>
        </w:tc>
        <w:tc>
          <w:tcPr>
            <w:tcW w:w="255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641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实现功能</w:t>
            </w:r>
          </w:p>
        </w:tc>
        <w:tc>
          <w:tcPr>
            <w:tcW w:w="641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  <w:tblCellSpacing w:w="0" w:type="dxa"/>
        </w:trPr>
        <w:tc>
          <w:tcPr>
            <w:tcW w:w="25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目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具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体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况</w:t>
            </w:r>
          </w:p>
        </w:tc>
        <w:tc>
          <w:tcPr>
            <w:tcW w:w="6410" w:type="dxa"/>
            <w:gridSpan w:val="3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5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>注：1.须为2023</w:t>
      </w:r>
      <w:r>
        <w:rPr>
          <w:rFonts w:ascii="黑体" w:hAnsi="黑体" w:eastAsia="黑体" w:cs="宋体"/>
          <w:color w:val="333333"/>
          <w:kern w:val="0"/>
          <w:sz w:val="24"/>
          <w:szCs w:val="24"/>
        </w:rPr>
        <w:t>-2025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>年内竣工项目； 2.建设起止时间到月；3、项目投资额包括该项目历年的全部投资（含土地等）；4.符合补助范围的投资额不包括土地款、办公楼等土建投资、租赁费等；5.申报多个项目，可复制填写本表</w:t>
      </w:r>
    </w:p>
    <w:p>
      <w:pPr>
        <w:widowControl/>
        <w:spacing w:line="360" w:lineRule="auto"/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line="555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企业基本信息表</w:t>
      </w:r>
    </w:p>
    <w:tbl>
      <w:tblPr>
        <w:tblStyle w:val="3"/>
        <w:tblW w:w="8789" w:type="dxa"/>
        <w:tblCellSpacing w:w="0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885"/>
        <w:gridCol w:w="795"/>
        <w:gridCol w:w="1500"/>
        <w:gridCol w:w="1470"/>
        <w:gridCol w:w="345"/>
        <w:gridCol w:w="878"/>
        <w:gridCol w:w="337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4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ind w:left="-230" w:leftChars="-218" w:hanging="228" w:hangingChars="9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547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4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76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2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4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376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□国有 </w:t>
            </w:r>
            <w:r>
              <w:rPr>
                <w:rFonts w:ascii="Calibri" w:hAnsi="Calibri" w:eastAsia="黑体" w:cs="Calibri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□民营 </w:t>
            </w:r>
            <w:r>
              <w:rPr>
                <w:rFonts w:ascii="Calibri" w:hAnsi="Calibri" w:eastAsia="黑体" w:cs="Calibri"/>
                <w:kern w:val="0"/>
                <w:sz w:val="24"/>
                <w:szCs w:val="24"/>
              </w:rPr>
              <w:t>   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□三资</w:t>
            </w:r>
          </w:p>
        </w:tc>
        <w:tc>
          <w:tcPr>
            <w:tcW w:w="15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员工数（人）</w:t>
            </w:r>
          </w:p>
        </w:tc>
        <w:tc>
          <w:tcPr>
            <w:tcW w:w="122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4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547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42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4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4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4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4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5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4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0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总资产（万元）</w:t>
            </w:r>
          </w:p>
        </w:tc>
        <w:tc>
          <w:tcPr>
            <w:tcW w:w="15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155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0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5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上年营业收入（万元）</w:t>
            </w:r>
          </w:p>
        </w:tc>
        <w:tc>
          <w:tcPr>
            <w:tcW w:w="155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0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上年农产品销售收入</w:t>
            </w:r>
          </w:p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上年利润（万元）</w:t>
            </w:r>
          </w:p>
        </w:tc>
        <w:tc>
          <w:tcPr>
            <w:tcW w:w="155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0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5752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□商贸流通主体 </w:t>
            </w:r>
            <w:r>
              <w:rPr>
                <w:rFonts w:ascii="Calibri" w:hAnsi="Calibri" w:eastAsia="黑体" w:cs="Calibri"/>
                <w:kern w:val="0"/>
                <w:sz w:val="24"/>
                <w:szCs w:val="24"/>
              </w:rPr>
              <w:t>   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□物流主体 </w:t>
            </w:r>
            <w:r>
              <w:rPr>
                <w:rFonts w:ascii="Calibri" w:hAnsi="Calibri" w:eastAsia="黑体" w:cs="Calibri"/>
                <w:kern w:val="0"/>
                <w:sz w:val="24"/>
                <w:szCs w:val="24"/>
              </w:rPr>
              <w:t>   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□其他主体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1" w:hRule="atLeast"/>
          <w:tblCellSpacing w:w="0" w:type="dxa"/>
        </w:trPr>
        <w:tc>
          <w:tcPr>
            <w:tcW w:w="13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</w:t>
            </w:r>
          </w:p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介</w:t>
            </w:r>
          </w:p>
          <w:p>
            <w:pPr>
              <w:widowControl/>
              <w:spacing w:line="43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Calibri" w:hAnsi="Calibri" w:eastAsia="黑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432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NmM2MmVjN2ViMGFlNjVkNGY0MzY4OGQ5M2ViOTcifQ=="/>
  </w:docVars>
  <w:rsids>
    <w:rsidRoot w:val="00410735"/>
    <w:rsid w:val="0007438E"/>
    <w:rsid w:val="001C6ADD"/>
    <w:rsid w:val="001D2E8A"/>
    <w:rsid w:val="00266001"/>
    <w:rsid w:val="002C496E"/>
    <w:rsid w:val="0033149C"/>
    <w:rsid w:val="00410735"/>
    <w:rsid w:val="00607DC5"/>
    <w:rsid w:val="00643D6E"/>
    <w:rsid w:val="006E06A7"/>
    <w:rsid w:val="00703DBF"/>
    <w:rsid w:val="00A6377C"/>
    <w:rsid w:val="00B52C0B"/>
    <w:rsid w:val="00B96DFA"/>
    <w:rsid w:val="00C6158A"/>
    <w:rsid w:val="00D222C7"/>
    <w:rsid w:val="00D56EA5"/>
    <w:rsid w:val="00E101C2"/>
    <w:rsid w:val="221D49BF"/>
    <w:rsid w:val="351F1CD5"/>
    <w:rsid w:val="6716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text-tag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</Words>
  <Characters>1360</Characters>
  <Lines>11</Lines>
  <Paragraphs>3</Paragraphs>
  <TotalTime>148</TotalTime>
  <ScaleCrop>false</ScaleCrop>
  <LinksUpToDate>false</LinksUpToDate>
  <CharactersWithSpaces>1595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2022-11-15T14:42:00Z</dcterms:created>
  <dc:creator>W XL</dc:creator>
  <cp:lastModifiedBy>Administrator</cp:lastModifiedBy>
  <cp:lastPrinted>2023-09-14T01:20:00Z</cp:lastPrinted>
  <dcterms:modified xsi:type="dcterms:W3CDTF">2023-09-14T02:41:46Z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2D25ADBDDF574A8E985A3E216921CF19_12</vt:lpwstr>
  </property>
</Properties>
</file>