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1.办理事项</w:t>
      </w:r>
      <w:r>
        <w:rPr>
          <w:rFonts w:hint="eastAsia" w:ascii="仿宋" w:hAnsi="仿宋" w:eastAsia="仿宋" w:cs="仿宋"/>
          <w:sz w:val="32"/>
          <w:szCs w:val="32"/>
          <w:lang w:eastAsia="zh-CN"/>
        </w:rPr>
        <w:t>：特困供养人员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2.办理条件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具备无劳动能力、无生活来源、无法定赡养抚养扶养义务人或者其法定义务人无履行义务能力的老年人、残疾人（残疾等级为一、二、三级的智力、精神残疾人，残疾等级为一、二级的肢体残疾人，残疾等级为一级的视力残疾人）和未满16周岁的未成年人，依法纳入特困人员救助供养范围。</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特困人员中的未成年人，可继续享有救助供养待遇至18周岁。年满18周岁仍在接受义务教育或者在普通高中、中等职业学校就读的，可继续享有救助供养待遇。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3.救助供养标准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我县农村特困人员救助年供养标准提高到6864元/人/年，城市特困人员救助年供养标准提高到9828元/人/年。照料护理标准依据特困人员生活自理能力和服务需求分档制定，一般可分为三档，特困人员全护理、半护理和全自理。全护理照料护理标准为667元/人/月；半护理照料护理标准为334元/人/月；全自理照料护理标准为75元/人/月。</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4.申请材料</w:t>
      </w:r>
      <w:r>
        <w:rPr>
          <w:rFonts w:hint="eastAsia" w:ascii="仿宋" w:hAnsi="仿宋" w:eastAsia="仿宋" w:cs="仿宋"/>
          <w:sz w:val="32"/>
          <w:szCs w:val="32"/>
          <w:lang w:eastAsia="zh-CN"/>
        </w:rPr>
        <w:t>：本人有效身份证明，劳动能力、生活来源、财产状况以及赡养、抚养、扶养情况的书面声明，承诺所提供信息真实、完整的承诺书，残疾人应当提供中华人民共和国残疾人证。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5.办理流程</w:t>
      </w:r>
    </w:p>
    <w:p>
      <w:pPr>
        <w:jc w:val="center"/>
        <w:rPr>
          <w:sz w:val="28"/>
        </w:rPr>
      </w:pPr>
      <w:r>
        <w:rPr>
          <w:rFonts w:hint="eastAsia"/>
          <w:sz w:val="44"/>
          <w:szCs w:val="44"/>
          <w:lang w:eastAsia="zh-CN"/>
        </w:rPr>
        <w:t>特困人员认定经办流程图</w:t>
      </w:r>
    </w:p>
    <w:p>
      <w:pPr>
        <w:bidi w:val="0"/>
        <w:jc w:val="center"/>
        <w:rPr>
          <w:rFonts w:hint="eastAsia" w:asciiTheme="minorHAnsi" w:hAnsiTheme="minorHAnsi" w:eastAsiaTheme="minorEastAsia" w:cstheme="minorBidi"/>
          <w:kern w:val="2"/>
          <w:sz w:val="32"/>
          <w:szCs w:val="32"/>
          <w:lang w:val="en-US" w:eastAsia="zh-CN" w:bidi="ar-SA"/>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1394460</wp:posOffset>
                </wp:positionH>
                <wp:positionV relativeFrom="paragraph">
                  <wp:posOffset>370840</wp:posOffset>
                </wp:positionV>
                <wp:extent cx="857885" cy="333375"/>
                <wp:effectExtent l="6350" t="6350" r="12065" b="22225"/>
                <wp:wrapNone/>
                <wp:docPr id="1" name="矩形 1"/>
                <wp:cNvGraphicFramePr/>
                <a:graphic xmlns:a="http://schemas.openxmlformats.org/drawingml/2006/main">
                  <a:graphicData uri="http://schemas.microsoft.com/office/word/2010/wordprocessingShape">
                    <wps:wsp>
                      <wps:cNvSpPr/>
                      <wps:spPr>
                        <a:xfrm>
                          <a:off x="2289810" y="1801495"/>
                          <a:ext cx="857885" cy="33337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8pt;margin-top:29.2pt;height:26.25pt;width:67.55pt;z-index:251659264;v-text-anchor:middle;mso-width-relative:page;mso-height-relative:page;" fillcolor="#FFFFFF [3201]" filled="t" stroked="t" coordsize="21600,21600" o:gfxdata="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rDloPaAAAACgEAAA8AAAAA&#10;AAAAAQAgAAAAIgAAAGRycy9kb3ducmV2LnhtbFBLAQIUABQAAAAIAIdO4kBh0OfthAIAAAoFAAAO&#10;AAAAAAAAAAEAIAAAACkBAABkcnMvZTJvRG9jLnhtbFBLBQYAAAAABgAGAFkBAAAf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开始</w:t>
                      </w:r>
                    </w:p>
                  </w:txbxContent>
                </v:textbox>
              </v:rect>
            </w:pict>
          </mc:Fallback>
        </mc:AlternateContent>
      </w:r>
      <w:r>
        <w:rPr>
          <w:rFonts w:hint="eastAsia" w:cstheme="minorBidi"/>
          <w:kern w:val="2"/>
          <w:sz w:val="32"/>
          <w:szCs w:val="32"/>
          <w:lang w:val="en-US" w:eastAsia="zh-CN" w:bidi="ar-SA"/>
        </w:rPr>
        <w:t>（指导单位：县民政局）</w:t>
      </w: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1795145</wp:posOffset>
                </wp:positionH>
                <wp:positionV relativeFrom="paragraph">
                  <wp:posOffset>128905</wp:posOffset>
                </wp:positionV>
                <wp:extent cx="9525" cy="276225"/>
                <wp:effectExtent l="42545" t="0" r="62230" b="9525"/>
                <wp:wrapNone/>
                <wp:docPr id="4" name="直接箭头连接符 4"/>
                <wp:cNvGraphicFramePr/>
                <a:graphic xmlns:a="http://schemas.openxmlformats.org/drawingml/2006/main">
                  <a:graphicData uri="http://schemas.microsoft.com/office/word/2010/wordprocessingShape">
                    <wps:wsp>
                      <wps:cNvCnPr/>
                      <wps:spPr>
                        <a:xfrm>
                          <a:off x="2851785" y="2258695"/>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1.35pt;margin-top:10.15pt;height:21.75pt;width:0.75pt;z-index:251662336;mso-width-relative:page;mso-height-relative:page;" filled="f" stroked="t" coordsize="21600,21600" o:gfxdata="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UYR23XAAAACQEAAA8AAAAA&#10;AAAAAQAgAAAAIgAAAGRycy9kb3ducmV2LnhtbFBLAQIUABQAAAAIAIdO4kCpsG+yFQIAAOwDAAAO&#10;AAAAAAAAAAEAIAAAACYBAABkcnMvZTJvRG9jLnhtbFBLBQYAAAAABgAGAFkBAACtBQ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-529590</wp:posOffset>
                </wp:positionH>
                <wp:positionV relativeFrom="paragraph">
                  <wp:posOffset>17145</wp:posOffset>
                </wp:positionV>
                <wp:extent cx="4827270" cy="1085850"/>
                <wp:effectExtent l="6350" t="6350" r="24130" b="12700"/>
                <wp:wrapNone/>
                <wp:docPr id="3" name="矩形 3"/>
                <wp:cNvGraphicFramePr/>
                <a:graphic xmlns:a="http://schemas.openxmlformats.org/drawingml/2006/main">
                  <a:graphicData uri="http://schemas.microsoft.com/office/word/2010/wordprocessingShape">
                    <wps:wsp>
                      <wps:cNvSpPr/>
                      <wps:spPr>
                        <a:xfrm>
                          <a:off x="0" y="0"/>
                          <a:ext cx="4827270" cy="1085850"/>
                        </a:xfrm>
                        <a:prstGeom prst="rect">
                          <a:avLst/>
                        </a:prstGeom>
                      </wps:spPr>
                      <wps:style>
                        <a:lnRef idx="2">
                          <a:schemeClr val="accent6"/>
                        </a:lnRef>
                        <a:fillRef idx="1">
                          <a:schemeClr val="lt1"/>
                        </a:fillRef>
                        <a:effectRef idx="0">
                          <a:schemeClr val="accent6"/>
                        </a:effectRef>
                        <a:fontRef idx="minor">
                          <a:schemeClr val="dk1"/>
                        </a:fontRef>
                      </wps:style>
                      <wps:txbx>
                        <w:txbxContent>
                          <w:p>
                            <w:pPr>
                              <w:numPr>
                                <w:ilvl w:val="0"/>
                                <w:numId w:val="0"/>
                              </w:numPr>
                              <w:jc w:val="left"/>
                              <w:rPr>
                                <w:rFonts w:hint="eastAsia"/>
                                <w:lang w:val="en-US" w:eastAsia="zh-CN"/>
                              </w:rPr>
                            </w:pPr>
                            <w:r>
                              <w:rPr>
                                <w:rFonts w:hint="eastAsia"/>
                                <w:lang w:val="en-US" w:eastAsia="zh-CN"/>
                              </w:rPr>
                              <w:t>1、申请人向户籍所在地的乡镇人民政府（街道办事处）提出书面申请。         2、本人申请有困难的，可以委托村（居）民委员会或者他人代为提出申请。</w:t>
                            </w:r>
                          </w:p>
                          <w:p>
                            <w:pPr>
                              <w:numPr>
                                <w:ilvl w:val="0"/>
                                <w:numId w:val="0"/>
                              </w:numPr>
                              <w:jc w:val="left"/>
                              <w:rPr>
                                <w:rFonts w:hint="default"/>
                                <w:lang w:val="en-US" w:eastAsia="zh-CN"/>
                              </w:rPr>
                            </w:pPr>
                            <w:r>
                              <w:rPr>
                                <w:rFonts w:hint="eastAsia"/>
                                <w:lang w:val="en-US" w:eastAsia="zh-CN"/>
                              </w:rPr>
                              <w:t>3、村（居）民委员会应当及时了解掌握辖区内居民的生活情况，发现符合特困人员救助供养条件的人员，应当告知其救助供养政策；对因无民事行为能力等无法自主申请的，应当主动帮助其申请。</w:t>
                            </w:r>
                          </w:p>
                          <w:p>
                            <w:pPr>
                              <w:numPr>
                                <w:ilvl w:val="0"/>
                                <w:numId w:val="1"/>
                              </w:numPr>
                              <w:jc w:val="left"/>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7pt;margin-top:1.35pt;height:85.5pt;width:380.1pt;z-index:251661312;v-text-anchor:middle;mso-width-relative:page;mso-height-relative:page;" fillcolor="#FFFFFF [3201]" filled="t" stroked="t" coordsize="21600,21600" o:gfxdata="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dERctkAAAAJAQAADwAAAAAAAAABACAAAAAi&#10;AAAAZHJzL2Rvd25yZXYueG1sUEsBAhQAFAAAAAgAh07iQC4GI197AgAAAAUAAA4AAAAAAAAAAQAg&#10;AAAAKAEAAGRycy9lMm9Eb2MueG1sUEsFBgAAAAAGAAYAWQEAABUGAAAAAA==&#10;">
                <v:fill on="t" focussize="0,0"/>
                <v:stroke weight="1pt" color="#70AD47 [3209]" miterlimit="8" joinstyle="miter"/>
                <v:imagedata o:title=""/>
                <o:lock v:ext="edit" aspectratio="f"/>
                <v:textbox>
                  <w:txbxContent>
                    <w:p>
                      <w:pPr>
                        <w:numPr>
                          <w:ilvl w:val="0"/>
                          <w:numId w:val="0"/>
                        </w:numPr>
                        <w:jc w:val="left"/>
                        <w:rPr>
                          <w:rFonts w:hint="eastAsia"/>
                          <w:lang w:val="en-US" w:eastAsia="zh-CN"/>
                        </w:rPr>
                      </w:pPr>
                      <w:r>
                        <w:rPr>
                          <w:rFonts w:hint="eastAsia"/>
                          <w:lang w:val="en-US" w:eastAsia="zh-CN"/>
                        </w:rPr>
                        <w:t>1、申请人向户籍所在地的乡镇人民政府（街道办事处）提出书面申请。         2、本人申请有困难的，可以委托村（居）民委员会或者他人代为提出申请。</w:t>
                      </w:r>
                    </w:p>
                    <w:p>
                      <w:pPr>
                        <w:numPr>
                          <w:ilvl w:val="0"/>
                          <w:numId w:val="0"/>
                        </w:numPr>
                        <w:jc w:val="left"/>
                        <w:rPr>
                          <w:rFonts w:hint="default"/>
                          <w:lang w:val="en-US" w:eastAsia="zh-CN"/>
                        </w:rPr>
                      </w:pPr>
                      <w:r>
                        <w:rPr>
                          <w:rFonts w:hint="eastAsia"/>
                          <w:lang w:val="en-US" w:eastAsia="zh-CN"/>
                        </w:rPr>
                        <w:t>3、村（居）民委员会应当及时了解掌握辖区内居民的生活情况，发现符合特困人员救助供养条件的人员，应当告知其救助供养政策；对因无民事行为能力等无法自主申请的，应当主动帮助其申请。</w:t>
                      </w:r>
                    </w:p>
                    <w:p>
                      <w:pPr>
                        <w:numPr>
                          <w:ilvl w:val="0"/>
                          <w:numId w:val="1"/>
                        </w:numPr>
                        <w:jc w:val="left"/>
                        <w:rPr>
                          <w:rFonts w:hint="default"/>
                          <w:lang w:val="en-US" w:eastAsia="zh-CN"/>
                        </w:rPr>
                      </w:pPr>
                    </w:p>
                  </w:txbxContent>
                </v:textbox>
              </v: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1842135</wp:posOffset>
                </wp:positionH>
                <wp:positionV relativeFrom="paragraph">
                  <wp:posOffset>140335</wp:posOffset>
                </wp:positionV>
                <wp:extent cx="9525" cy="276225"/>
                <wp:effectExtent l="42545" t="0" r="62230" b="9525"/>
                <wp:wrapNone/>
                <wp:docPr id="5" name="直接箭头连接符 5"/>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05pt;margin-top:11.05pt;height:21.75pt;width:0.75pt;z-index:251663360;mso-width-relative:page;mso-height-relative:page;" filled="f" stroked="t" coordsize="21600,21600" o:gfxdata="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PNYTNYAAAAJAQAADwAAAAAAAAABACAAAAAiAAAA&#10;ZHJzL2Rvd25yZXYueG1sUEsBAhQAFAAAAAgAh07iQI4YlcwJAgAA4AMAAA4AAAAAAAAAAQAgAAAA&#10;JQEAAGRycy9lMm9Eb2MueG1sUEsFBgAAAAAGAAYAWQEAAKAFA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318135</wp:posOffset>
                </wp:positionH>
                <wp:positionV relativeFrom="paragraph">
                  <wp:posOffset>189865</wp:posOffset>
                </wp:positionV>
                <wp:extent cx="2703195" cy="1275080"/>
                <wp:effectExtent l="6350" t="6350" r="14605" b="13970"/>
                <wp:wrapNone/>
                <wp:docPr id="2" name="矩形 2"/>
                <wp:cNvGraphicFramePr/>
                <a:graphic xmlns:a="http://schemas.openxmlformats.org/drawingml/2006/main">
                  <a:graphicData uri="http://schemas.microsoft.com/office/word/2010/wordprocessingShape">
                    <wps:wsp>
                      <wps:cNvSpPr/>
                      <wps:spPr>
                        <a:xfrm>
                          <a:off x="0" y="0"/>
                          <a:ext cx="2703195" cy="127508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left"/>
                              <w:rPr>
                                <w:rFonts w:hint="eastAsia" w:eastAsiaTheme="minorEastAsia"/>
                                <w:lang w:eastAsia="zh-CN"/>
                              </w:rPr>
                            </w:pPr>
                            <w:r>
                              <w:rPr>
                                <w:rFonts w:hint="eastAsia"/>
                                <w:lang w:eastAsia="zh-CN"/>
                              </w:rPr>
                              <w:t>本人有效身份证明，劳动能力、生活来源、财产状况以及赡养、抚养、扶养情况的书面声明，承诺所提供信息真实、完整的承诺书，残疾人还应当提供第二代《中华人民共和国残疾证》。申请人还应当履行授权核查家庭经济状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5pt;margin-top:14.95pt;height:100.4pt;width:212.85pt;z-index:251660288;v-text-anchor:middle;mso-width-relative:page;mso-height-relative:page;" fillcolor="#FFFFFF [3201]" filled="t" stroked="t" coordsize="21600,21600" o:gfxdata="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c937dkAAAAJAQAADwAAAAAAAAABACAAAAAi&#10;AAAAZHJzL2Rvd25yZXYueG1sUEsBAhQAFAAAAAgAh07iQI5F8xN7AgAAAAUAAA4AAAAAAAAAAQAg&#10;AAAAKAEAAGRycy9lMm9Eb2MueG1sUEsFBgAAAAAGAAYAWQEAABUGAAAAAA==&#10;">
                <v:fill on="t" focussize="0,0"/>
                <v:stroke weight="1pt" color="#70AD47 [3209]" miterlimit="8" joinstyle="miter"/>
                <v:imagedata o:title=""/>
                <o:lock v:ext="edit" aspectratio="f"/>
                <v:textbox>
                  <w:txbxContent>
                    <w:p>
                      <w:pPr>
                        <w:jc w:val="left"/>
                        <w:rPr>
                          <w:rFonts w:hint="eastAsia" w:eastAsiaTheme="minorEastAsia"/>
                          <w:lang w:eastAsia="zh-CN"/>
                        </w:rPr>
                      </w:pPr>
                      <w:r>
                        <w:rPr>
                          <w:rFonts w:hint="eastAsia"/>
                          <w:lang w:eastAsia="zh-CN"/>
                        </w:rPr>
                        <w:t>本人有效身份证明，劳动能力、生活来源、财产状况以及赡养、抚养、扶养情况的书面声明，承诺所提供信息真实、完整的承诺书，残疾人还应当提供第二代《中华人民共和国残疾证》。申请人还应当履行授权核查家庭经济状况。</w:t>
                      </w:r>
                    </w:p>
                  </w:txbxContent>
                </v:textbox>
              </v:rect>
            </w:pict>
          </mc:Fallback>
        </mc:AlternateContent>
      </w:r>
    </w:p>
    <w:p>
      <w:pPr>
        <w:tabs>
          <w:tab w:val="left" w:pos="1131"/>
        </w:tabs>
        <w:bidi w:val="0"/>
        <w:jc w:val="left"/>
        <w:rPr>
          <w:rFonts w:hint="eastAsia" w:cstheme="minorBidi"/>
          <w:kern w:val="2"/>
          <w:sz w:val="21"/>
          <w:szCs w:val="24"/>
          <w:lang w:val="en-US" w:eastAsia="zh-CN" w:bidi="ar-SA"/>
        </w:rPr>
      </w:pPr>
      <w:r>
        <w:rPr>
          <w:sz w:val="28"/>
        </w:rPr>
        <mc:AlternateContent>
          <mc:Choice Requires="wps">
            <w:drawing>
              <wp:anchor distT="0" distB="0" distL="114300" distR="114300" simplePos="0" relativeHeight="251664384" behindDoc="0" locked="0" layoutInCell="1" allowOverlap="1">
                <wp:simplePos x="0" y="0"/>
                <wp:positionH relativeFrom="column">
                  <wp:posOffset>3794760</wp:posOffset>
                </wp:positionH>
                <wp:positionV relativeFrom="paragraph">
                  <wp:posOffset>172720</wp:posOffset>
                </wp:positionV>
                <wp:extent cx="1637665" cy="990600"/>
                <wp:effectExtent l="6350" t="6350" r="13335" b="12700"/>
                <wp:wrapNone/>
                <wp:docPr id="6" name="矩形 6"/>
                <wp:cNvGraphicFramePr/>
                <a:graphic xmlns:a="http://schemas.openxmlformats.org/drawingml/2006/main">
                  <a:graphicData uri="http://schemas.microsoft.com/office/word/2010/wordprocessingShape">
                    <wps:wsp>
                      <wps:cNvSpPr/>
                      <wps:spPr>
                        <a:xfrm>
                          <a:off x="0" y="0"/>
                          <a:ext cx="1637665" cy="9906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乡镇人民政府（街道办事处）应当一次性告知申请人或者其代理人补齐所有规定材料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8.8pt;margin-top:13.6pt;height:78pt;width:128.95pt;z-index:251664384;v-text-anchor:middle;mso-width-relative:page;mso-height-relative:page;" fillcolor="#FFFFFF [3201]" filled="t" stroked="t" coordsize="21600,21600" o:gfxdata="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rQ+8HZAAAACgEAAA8AAAAAAAAAAQAgAAAA&#10;IgAAAGRycy9kb3ducmV2LnhtbFBLAQIUABQAAAAIAIdO4kC+E/s/fAIAAP8EAAAOAAAAAAAAAAEA&#10;IAAAACgBAABkcnMvZTJvRG9jLnhtbFBLBQYAAAAABgAGAFkBAAAWBg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乡镇人民政府（街道办事处）应当一次性告知申请人或者其代理人补齐所有规定材料</w:t>
                      </w:r>
                    </w:p>
                  </w:txbxContent>
                </v:textbox>
              </v:rect>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3021330</wp:posOffset>
                </wp:positionH>
                <wp:positionV relativeFrom="paragraph">
                  <wp:posOffset>628650</wp:posOffset>
                </wp:positionV>
                <wp:extent cx="753110" cy="635"/>
                <wp:effectExtent l="0" t="48895" r="8890" b="64770"/>
                <wp:wrapNone/>
                <wp:docPr id="9" name="直接箭头连接符 9"/>
                <wp:cNvGraphicFramePr/>
                <a:graphic xmlns:a="http://schemas.openxmlformats.org/drawingml/2006/main">
                  <a:graphicData uri="http://schemas.microsoft.com/office/word/2010/wordprocessingShape">
                    <wps:wsp>
                      <wps:cNvCnPr>
                        <a:stCxn id="2" idx="3"/>
                      </wps:cNvCnPr>
                      <wps:spPr>
                        <a:xfrm flipV="1">
                          <a:off x="4089400" y="4277995"/>
                          <a:ext cx="753110" cy="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7.9pt;margin-top:49.5pt;height:0.05pt;width:59.3pt;z-index:251665408;mso-width-relative:page;mso-height-relative:page;" filled="f" stroked="t" coordsize="21600,21600" o:gfxdata="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6cuzYAAAACQEAAA8AAAAAAAAAAQAgAAAAIgAAAGRycy9kb3ducmV2LnhtbFBLAQIU&#10;ABQAAAAIAIdO4kATBlLvLAIAABsEAAAOAAAAAAAAAAEAIAAAACcBAABkcnMvZTJvRG9jLnhtbFBL&#10;BQYAAAAABgAGAFkBAADFBQAAAAA=&#10;">
                <v:fill on="f" focussize="0,0"/>
                <v:stroke weight="0.5pt" color="#5B9BD5 [3204]" miterlimit="8" joinstyle="miter" endarrow="open"/>
                <v:imagedata o:title=""/>
                <o:lock v:ext="edit" aspectratio="f"/>
              </v:shape>
            </w:pict>
          </mc:Fallback>
        </mc:AlternateContent>
      </w:r>
      <w:r>
        <w:rPr>
          <w:rFonts w:hint="eastAsia"/>
          <w:lang w:val="en-US" w:eastAsia="zh-CN"/>
        </w:rPr>
        <w:tab/>
      </w:r>
      <w:r>
        <w:rPr>
          <w:rFonts w:hint="eastAsia"/>
          <w:lang w:val="en-US" w:eastAsia="zh-CN"/>
        </w:rPr>
        <w:t xml:space="preserve">  </w:t>
      </w:r>
      <w:r>
        <w:rPr>
          <w:rFonts w:hint="eastAsia" w:cstheme="minorBidi"/>
          <w:kern w:val="2"/>
          <w:sz w:val="21"/>
          <w:szCs w:val="24"/>
          <w:lang w:val="en-US" w:eastAsia="zh-CN" w:bidi="ar-SA"/>
        </w:rPr>
        <w:t>材料不齐</w:t>
      </w:r>
    </w:p>
    <w:p>
      <w:pPr>
        <w:tabs>
          <w:tab w:val="left" w:pos="5061"/>
        </w:tabs>
        <w:bidi w:val="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 xml:space="preserve">                                              </w:t>
      </w:r>
    </w:p>
    <w:p>
      <w:pPr>
        <w:tabs>
          <w:tab w:val="left" w:pos="4866"/>
        </w:tabs>
        <w:bidi w:val="0"/>
        <w:rPr>
          <w:rFonts w:hint="eastAsia"/>
          <w:lang w:val="en-US" w:eastAsia="zh-CN"/>
        </w:rPr>
      </w:pPr>
      <w:r>
        <w:rPr>
          <w:rFonts w:hint="eastAsia"/>
          <w:lang w:val="en-US" w:eastAsia="zh-CN"/>
        </w:rPr>
        <w:tab/>
      </w:r>
      <w:r>
        <w:rPr>
          <w:rFonts w:hint="eastAsia"/>
          <w:lang w:val="en-US" w:eastAsia="zh-CN"/>
        </w:rPr>
        <w:t>材料不齐备</w:t>
      </w:r>
    </w:p>
    <w:p>
      <w:pPr>
        <w:bidi w:val="0"/>
        <w:rPr>
          <w:rFonts w:hint="eastAsia"/>
          <w:lang w:val="en-US" w:eastAsia="zh-CN"/>
        </w:rPr>
      </w:pPr>
    </w:p>
    <w:p>
      <w:pPr>
        <w:bidi w:val="0"/>
        <w:rPr>
          <w:rFonts w:hint="eastAsia"/>
          <w:lang w:val="en-US" w:eastAsia="zh-CN"/>
        </w:rPr>
      </w:pPr>
    </w:p>
    <w:p>
      <w:pPr>
        <w:tabs>
          <w:tab w:val="left" w:pos="5121"/>
        </w:tabs>
        <w:bidi w:val="0"/>
        <w:ind w:firstLine="6440" w:firstLineChars="2300"/>
        <w:jc w:val="left"/>
        <w:rPr>
          <w:sz w:val="28"/>
        </w:rPr>
      </w:pPr>
      <w:r>
        <w:rPr>
          <w:sz w:val="28"/>
        </w:rPr>
        <mc:AlternateContent>
          <mc:Choice Requires="wps">
            <w:drawing>
              <wp:anchor distT="0" distB="0" distL="114300" distR="114300" simplePos="0" relativeHeight="251677696" behindDoc="0" locked="0" layoutInCell="1" allowOverlap="1">
                <wp:simplePos x="0" y="0"/>
                <wp:positionH relativeFrom="column">
                  <wp:posOffset>4242435</wp:posOffset>
                </wp:positionH>
                <wp:positionV relativeFrom="paragraph">
                  <wp:posOffset>2374900</wp:posOffset>
                </wp:positionV>
                <wp:extent cx="1666240" cy="943610"/>
                <wp:effectExtent l="6350" t="6350" r="22860" b="21590"/>
                <wp:wrapNone/>
                <wp:docPr id="32" name="矩形 32"/>
                <wp:cNvGraphicFramePr/>
                <a:graphic xmlns:a="http://schemas.openxmlformats.org/drawingml/2006/main">
                  <a:graphicData uri="http://schemas.microsoft.com/office/word/2010/wordprocessingShape">
                    <wps:wsp>
                      <wps:cNvSpPr/>
                      <wps:spPr>
                        <a:xfrm>
                          <a:off x="0" y="0"/>
                          <a:ext cx="1666240" cy="94361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eastAsia="zh-CN"/>
                              </w:rPr>
                              <w:t>乡镇（街道）应当在作出决定</w:t>
                            </w:r>
                            <w:r>
                              <w:rPr>
                                <w:rFonts w:hint="eastAsia"/>
                                <w:lang w:val="en-US" w:eastAsia="zh-CN"/>
                              </w:rPr>
                              <w:t>3个工作日内，通过书面告知申请人或者其代理人并说明理由。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05pt;margin-top:187pt;height:74.3pt;width:131.2pt;z-index:251677696;v-text-anchor:middle;mso-width-relative:page;mso-height-relative:page;" fillcolor="#FFFFFF [3201]" filled="t" stroked="t" coordsize="21600,21600" o:gfxdata="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6KzzNsAAAALAQAADwAAAAAAAAABACAA&#10;AAAiAAAAZHJzL2Rvd25yZXYueG1sUEsBAhQAFAAAAAgAh07iQLl9oYF8AgAAAQUAAA4AAAAAAAAA&#10;AQAgAAAAKgEAAGRycy9lMm9Eb2MueG1sUEsFBgAAAAAGAAYAWQEAABg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eastAsia="zh-CN"/>
                        </w:rPr>
                        <w:t>乡镇（街道）应当在作出决定</w:t>
                      </w:r>
                      <w:r>
                        <w:rPr>
                          <w:rFonts w:hint="eastAsia"/>
                          <w:lang w:val="en-US" w:eastAsia="zh-CN"/>
                        </w:rPr>
                        <w:t>3个工作日内，通过书面告知申请人或者其代理人并说明理由。</w:t>
                      </w:r>
                    </w:p>
                  </w:txbxContent>
                </v:textbox>
              </v:rect>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2698115</wp:posOffset>
                </wp:positionH>
                <wp:positionV relativeFrom="paragraph">
                  <wp:posOffset>1889760</wp:posOffset>
                </wp:positionV>
                <wp:extent cx="734695" cy="9525"/>
                <wp:effectExtent l="0" t="40640" r="8255" b="64135"/>
                <wp:wrapNone/>
                <wp:docPr id="27" name="直接箭头连接符 27"/>
                <wp:cNvGraphicFramePr/>
                <a:graphic xmlns:a="http://schemas.openxmlformats.org/drawingml/2006/main">
                  <a:graphicData uri="http://schemas.microsoft.com/office/word/2010/wordprocessingShape">
                    <wps:wsp>
                      <wps:cNvCnPr>
                        <a:stCxn id="14" idx="3"/>
                      </wps:cNvCnPr>
                      <wps:spPr>
                        <a:xfrm>
                          <a:off x="4250690" y="6747510"/>
                          <a:ext cx="73469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2.45pt;margin-top:148.8pt;height:0.75pt;width:57.85pt;z-index:251674624;mso-width-relative:page;mso-height-relative:page;" filled="f" stroked="t" coordsize="21600,21600" o:gfxdata="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h8xnNgAAAALAQAADwAAAAAAAAABACAAAAAiAAAAZHJzL2Rvd25yZXYueG1sUEsBAhQA&#10;FAAAAAgAh07iQI9516orAgAAFQQAAA4AAAAAAAAAAQAgAAAAJwEAAGRycy9lMm9Eb2MueG1sUEsF&#10;BgAAAAAGAAYAWQEAAMQFA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1746885</wp:posOffset>
                </wp:positionH>
                <wp:positionV relativeFrom="paragraph">
                  <wp:posOffset>3098800</wp:posOffset>
                </wp:positionV>
                <wp:extent cx="9525" cy="276225"/>
                <wp:effectExtent l="42545" t="0" r="62230" b="9525"/>
                <wp:wrapNone/>
                <wp:docPr id="23" name="直接箭头连接符 23"/>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7.55pt;margin-top:244pt;height:21.75pt;width:0.75pt;z-index:251673600;mso-width-relative:page;mso-height-relative:page;" filled="f" stroked="t" coordsize="21600,21600" o:gfxdata="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kgsDYAAAACwEAAA8AAAAAAAAAAQAgAAAA&#10;IgAAAGRycy9kb3ducmV2LnhtbFBLAQIUABQAAAAIAIdO4kAZJrjWCwIAAOIDAAAOAAAAAAAAAAEA&#10;IAAAACcBAABkcnMvZTJvRG9jLnhtbFBLBQYAAAAABgAGAFkBAACk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1765935</wp:posOffset>
                </wp:positionH>
                <wp:positionV relativeFrom="paragraph">
                  <wp:posOffset>1336675</wp:posOffset>
                </wp:positionV>
                <wp:extent cx="9525" cy="276225"/>
                <wp:effectExtent l="42545" t="0" r="62230" b="9525"/>
                <wp:wrapNone/>
                <wp:docPr id="16" name="直接箭头连接符 1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9.05pt;margin-top:105.25pt;height:21.75pt;width:0.75pt;z-index:251669504;mso-width-relative:page;mso-height-relative:page;" filled="f" stroked="t" coordsize="21600,21600" o:gfxdata="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2/86vYAAAACwEAAA8AAAAAAAAAAQAgAAAA&#10;IgAAAGRycy9kb3ducmV2LnhtbFBLAQIUABQAAAAIAIdO4kAo9Ge/CwIAAOIDAAAOAAAAAAAAAAEA&#10;IAAAACcBAABkcnMvZTJvRG9jLnhtbFBLBQYAAAAABgAGAFkBAACk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175260</wp:posOffset>
                </wp:positionH>
                <wp:positionV relativeFrom="paragraph">
                  <wp:posOffset>565150</wp:posOffset>
                </wp:positionV>
                <wp:extent cx="4655820" cy="714375"/>
                <wp:effectExtent l="6350" t="6350" r="24130" b="22225"/>
                <wp:wrapNone/>
                <wp:docPr id="13" name="矩形 13"/>
                <wp:cNvGraphicFramePr/>
                <a:graphic xmlns:a="http://schemas.openxmlformats.org/drawingml/2006/main">
                  <a:graphicData uri="http://schemas.microsoft.com/office/word/2010/wordprocessingShape">
                    <wps:wsp>
                      <wps:cNvSpPr/>
                      <wps:spPr>
                        <a:xfrm>
                          <a:off x="0" y="0"/>
                          <a:ext cx="465582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left"/>
                              <w:rPr>
                                <w:rFonts w:hint="default" w:eastAsiaTheme="minorEastAsia"/>
                                <w:lang w:val="en-US" w:eastAsia="zh-CN"/>
                              </w:rPr>
                            </w:pPr>
                            <w:r>
                              <w:rPr>
                                <w:rFonts w:hint="eastAsia"/>
                                <w:lang w:eastAsia="zh-CN"/>
                              </w:rPr>
                              <w:t>乡镇人民政府（街道办事处）应当自受理申请之日起</w:t>
                            </w:r>
                            <w:r>
                              <w:rPr>
                                <w:rFonts w:hint="eastAsia"/>
                                <w:lang w:val="en-US" w:eastAsia="zh-CN"/>
                              </w:rPr>
                              <w:t>15个工作日内，</w:t>
                            </w:r>
                            <w:r>
                              <w:rPr>
                                <w:rFonts w:hint="eastAsia"/>
                                <w:lang w:eastAsia="zh-CN"/>
                              </w:rPr>
                              <w:t>通过入户调查、邻里访问、信函索证、信息核对等方式，对申请人经济状况、实际生活状况以及赡养、抚养、扶养状况等进行调查核实、并提出审核意见。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pt;margin-top:44.5pt;height:56.25pt;width:366.6pt;z-index:251667456;v-text-anchor:middle;mso-width-relative:page;mso-height-relative:page;" fillcolor="#FFFFFF [3201]" filled="t" stroked="t" coordsize="21600,21600" o:gfxdata="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MF/nYAAAACQEAAA8AAAAAAAAAAQAgAAAAIgAA&#10;AGRycy9kb3ducmV2LnhtbFBLAQIUABQAAAAIAIdO4kCAZxdsegIAAAEFAAAOAAAAAAAAAAEAIAAA&#10;ACcBAABkcnMvZTJvRG9jLnhtbFBLBQYAAAAABgAGAFkBAAATBgAAAAA=&#10;">
                <v:fill on="t" focussize="0,0"/>
                <v:stroke weight="1pt" color="#70AD47 [3209]" miterlimit="8" joinstyle="miter"/>
                <v:imagedata o:title=""/>
                <o:lock v:ext="edit" aspectratio="f"/>
                <v:textbox>
                  <w:txbxContent>
                    <w:p>
                      <w:pPr>
                        <w:jc w:val="left"/>
                        <w:rPr>
                          <w:rFonts w:hint="default" w:eastAsiaTheme="minorEastAsia"/>
                          <w:lang w:val="en-US" w:eastAsia="zh-CN"/>
                        </w:rPr>
                      </w:pPr>
                      <w:r>
                        <w:rPr>
                          <w:rFonts w:hint="eastAsia"/>
                          <w:lang w:eastAsia="zh-CN"/>
                        </w:rPr>
                        <w:t>乡镇人民政府（街道办事处）应当自受理申请之日起</w:t>
                      </w:r>
                      <w:r>
                        <w:rPr>
                          <w:rFonts w:hint="eastAsia"/>
                          <w:lang w:val="en-US" w:eastAsia="zh-CN"/>
                        </w:rPr>
                        <w:t>15个工作日内，</w:t>
                      </w:r>
                      <w:r>
                        <w:rPr>
                          <w:rFonts w:hint="eastAsia"/>
                          <w:lang w:eastAsia="zh-CN"/>
                        </w:rPr>
                        <w:t>通过入户调查、邻里访问、信函索证、信息核对等方式，对申请人经济状况、实际生活状况以及赡养、抚养、扶养状况等进行调查核实、并提出审核意见。</w:t>
                      </w:r>
                    </w:p>
                  </w:txbxContent>
                </v:textbox>
              </v:rect>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1746885</wp:posOffset>
                </wp:positionH>
                <wp:positionV relativeFrom="paragraph">
                  <wp:posOffset>298450</wp:posOffset>
                </wp:positionV>
                <wp:extent cx="9525" cy="276225"/>
                <wp:effectExtent l="42545" t="0" r="62230" b="9525"/>
                <wp:wrapNone/>
                <wp:docPr id="11" name="直接箭头连接符 11"/>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7.55pt;margin-top:23.5pt;height:21.75pt;width:0.75pt;z-index:251666432;mso-width-relative:page;mso-height-relative:page;" filled="f" stroked="t" coordsize="21600,21600" o:gfxdata="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VURgNcAAAAJAQAADwAAAAAAAAABACAAAAAi&#10;AAAAZHJzL2Rvd25yZXYueG1sUEsBAhQAFAAAAAgAh07iQPtiSuYLAgAA4gMAAA4AAAAAAAAAAQAg&#10;AAAAJgEAAGRycy9lMm9Eb2MueG1sUEsFBgAAAAAGAAYAWQEAAKMFAAAAAA==&#10;">
                <v:fill on="f" focussize="0,0"/>
                <v:stroke weight="0.5pt" color="#5B9BD5 [3204]" miterlimit="8" joinstyle="miter" endarrow="open"/>
                <v:imagedata o:title=""/>
                <o:lock v:ext="edit" aspectratio="f"/>
              </v:shape>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76672" behindDoc="0" locked="0" layoutInCell="1" allowOverlap="1">
                <wp:simplePos x="0" y="0"/>
                <wp:positionH relativeFrom="column">
                  <wp:posOffset>3461385</wp:posOffset>
                </wp:positionH>
                <wp:positionV relativeFrom="paragraph">
                  <wp:posOffset>159385</wp:posOffset>
                </wp:positionV>
                <wp:extent cx="2475865" cy="686435"/>
                <wp:effectExtent l="6350" t="6350" r="13335" b="12065"/>
                <wp:wrapNone/>
                <wp:docPr id="31" name="矩形 31"/>
                <wp:cNvGraphicFramePr/>
                <a:graphic xmlns:a="http://schemas.openxmlformats.org/drawingml/2006/main">
                  <a:graphicData uri="http://schemas.microsoft.com/office/word/2010/wordprocessingShape">
                    <wps:wsp>
                      <wps:cNvSpPr/>
                      <wps:spPr>
                        <a:xfrm>
                          <a:off x="0" y="0"/>
                          <a:ext cx="2475865" cy="68643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eastAsia="zh-CN"/>
                              </w:rPr>
                              <w:t>乡镇人民政府（街道办事处）重新组织调查核实，视情组织民主评议，在</w:t>
                            </w:r>
                            <w:r>
                              <w:rPr>
                                <w:rFonts w:hint="eastAsia"/>
                                <w:lang w:val="en-US" w:eastAsia="zh-CN"/>
                              </w:rPr>
                              <w:t>15个工作日内提出审核意见并重新公示。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55pt;margin-top:12.55pt;height:54.05pt;width:194.95pt;z-index:251676672;v-text-anchor:middle;mso-width-relative:page;mso-height-relative:page;" fillcolor="#FFFFFF [3201]" filled="t" stroked="t" coordsize="21600,21600" o:gfxdata="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eETNkAAAAKAQAADwAAAAAAAAABACAAAAAi&#10;AAAAZHJzL2Rvd25yZXYueG1sUEsBAhQAFAAAAAgAh07iQOWJ2Qd7AgAAAQUAAA4AAAAAAAAAAQAg&#10;AAAAKAEAAGRycy9lMm9Eb2MueG1sUEsFBgAAAAAGAAYAWQEAABUGA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eastAsia="zh-CN"/>
                        </w:rPr>
                        <w:t>乡镇人民政府（街道办事处）重新组织调查核实，视情组织民主评议，在</w:t>
                      </w:r>
                      <w:r>
                        <w:rPr>
                          <w:rFonts w:hint="eastAsia"/>
                          <w:lang w:val="en-US" w:eastAsia="zh-CN"/>
                        </w:rPr>
                        <w:t>15个工作日内提出审核意见并重新公示。</w:t>
                      </w:r>
                    </w:p>
                  </w:txbxContent>
                </v:textbox>
              </v:rect>
            </w:pict>
          </mc:Fallback>
        </mc:AlternateContent>
      </w:r>
    </w:p>
    <w:p>
      <w:pPr>
        <w:bidi w:val="0"/>
        <w:rPr>
          <w:rFonts w:hint="default"/>
          <w:lang w:val="en-US" w:eastAsia="zh-CN"/>
        </w:rPr>
      </w:pPr>
      <w:r>
        <w:rPr>
          <w:sz w:val="28"/>
        </w:rPr>
        <mc:AlternateContent>
          <mc:Choice Requires="wps">
            <w:drawing>
              <wp:anchor distT="0" distB="0" distL="114300" distR="114300" simplePos="0" relativeHeight="251668480" behindDoc="0" locked="0" layoutInCell="1" allowOverlap="1">
                <wp:simplePos x="0" y="0"/>
                <wp:positionH relativeFrom="column">
                  <wp:posOffset>-177165</wp:posOffset>
                </wp:positionH>
                <wp:positionV relativeFrom="paragraph">
                  <wp:posOffset>37465</wp:posOffset>
                </wp:positionV>
                <wp:extent cx="2875280" cy="534035"/>
                <wp:effectExtent l="6350" t="6350" r="13970" b="12065"/>
                <wp:wrapNone/>
                <wp:docPr id="14" name="矩形 14"/>
                <wp:cNvGraphicFramePr/>
                <a:graphic xmlns:a="http://schemas.openxmlformats.org/drawingml/2006/main">
                  <a:graphicData uri="http://schemas.microsoft.com/office/word/2010/wordprocessingShape">
                    <wps:wsp>
                      <wps:cNvSpPr/>
                      <wps:spPr>
                        <a:xfrm>
                          <a:off x="0" y="0"/>
                          <a:ext cx="2875280" cy="53403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eastAsia="zh-CN"/>
                              </w:rPr>
                              <w:t>在申请人所在村（社区）公示</w:t>
                            </w:r>
                            <w:r>
                              <w:rPr>
                                <w:rFonts w:hint="eastAsia"/>
                                <w:lang w:val="en-US" w:eastAsia="zh-CN"/>
                              </w:rPr>
                              <w:t>7天，公示期满无异议的，应当及时予以确认。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5pt;margin-top:2.95pt;height:42.05pt;width:226.4pt;z-index:251668480;v-text-anchor:middle;mso-width-relative:page;mso-height-relative:page;" fillcolor="#FFFFFF [3201]" filled="t" stroked="t" coordsize="21600,21600" o:gfxdata="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EN6inYAAAACAEAAA8AAAAAAAAAAQAgAAAAIgAA&#10;AGRycy9kb3ducmV2LnhtbFBLAQIUABQAAAAIAIdO4kAucpqqegIAAAEFAAAOAAAAAAAAAAEAIAAA&#10;ACcBAABkcnMvZTJvRG9jLnhtbFBLBQYAAAAABgAGAFkBAAATBgAAAAA=&#10;">
                <v:fill on="t" focussize="0,0"/>
                <v:stroke weight="1pt" color="#70AD47 [3209]" miterlimit="8" joinstyle="miter"/>
                <v:imagedata o:title=""/>
                <o:lock v:ext="edit" aspectratio="f"/>
                <v:textbox>
                  <w:txbxContent>
                    <w:p>
                      <w:pPr>
                        <w:jc w:val="center"/>
                        <w:rPr>
                          <w:rFonts w:hint="default" w:eastAsiaTheme="minorEastAsia"/>
                          <w:lang w:val="en-US" w:eastAsia="zh-CN"/>
                        </w:rPr>
                      </w:pPr>
                      <w:r>
                        <w:rPr>
                          <w:rFonts w:hint="eastAsia"/>
                          <w:lang w:eastAsia="zh-CN"/>
                        </w:rPr>
                        <w:t>在申请人所在村（社区）公示</w:t>
                      </w:r>
                      <w:r>
                        <w:rPr>
                          <w:rFonts w:hint="eastAsia"/>
                          <w:lang w:val="en-US" w:eastAsia="zh-CN"/>
                        </w:rPr>
                        <w:t>7天，公示期满无异议的，应当及时予以确认。</w:t>
                      </w:r>
                    </w:p>
                  </w:txbxContent>
                </v:textbox>
              </v:rect>
            </w:pict>
          </mc:Fallback>
        </mc:AlternateContent>
      </w:r>
      <w:r>
        <w:rPr>
          <w:rFonts w:hint="eastAsia"/>
          <w:lang w:val="en-US" w:eastAsia="zh-CN"/>
        </w:rPr>
        <w:t xml:space="preserve">                                         </w:t>
      </w:r>
      <w:r>
        <w:rPr>
          <w:rFonts w:hint="eastAsia"/>
          <w:lang w:eastAsia="zh-CN"/>
        </w:rPr>
        <w:t>公示有异议</w:t>
      </w: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70528" behindDoc="0" locked="0" layoutInCell="1" allowOverlap="1">
                <wp:simplePos x="0" y="0"/>
                <wp:positionH relativeFrom="column">
                  <wp:posOffset>1756410</wp:posOffset>
                </wp:positionH>
                <wp:positionV relativeFrom="paragraph">
                  <wp:posOffset>136525</wp:posOffset>
                </wp:positionV>
                <wp:extent cx="9525" cy="276225"/>
                <wp:effectExtent l="42545" t="0" r="62230" b="9525"/>
                <wp:wrapNone/>
                <wp:docPr id="17" name="直接箭头连接符 17"/>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8.3pt;margin-top:10.75pt;height:21.75pt;width:0.75pt;z-index:251670528;mso-width-relative:page;mso-height-relative:page;" filled="f" stroked="t" coordsize="21600,21600" o:gfxdata="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AuNo1gAAAAkBAAAPAAAAAAAAAAEAIAAAACIA&#10;AABkcnMvZG93bnJldi54bWxQSwECFAAUAAAACACHTuJAg8f+KwsCAADiAwAADgAAAAAAAAABACAA&#10;AAAlAQAAZHJzL2Uyb0RvYy54bWxQSwUGAAAAAAYABgBZAQAAogUAAAAA&#10;">
                <v:fill on="f" focussize="0,0"/>
                <v:stroke weight="0.5pt" color="#5B9BD5 [3204]" miterlimit="8" joinstyle="miter" endarrow="open"/>
                <v:imagedata o:title=""/>
                <o:lock v:ext="edit" aspectratio="f"/>
              </v:shape>
            </w:pict>
          </mc:Fallback>
        </mc:AlternateContent>
      </w:r>
    </w:p>
    <w:p>
      <w:pPr>
        <w:bidi w:val="0"/>
        <w:rPr>
          <w:rFonts w:hint="eastAsia"/>
          <w:lang w:val="en-US" w:eastAsia="zh-CN"/>
        </w:rPr>
      </w:pPr>
      <w:r>
        <w:rPr>
          <w:sz w:val="28"/>
        </w:rPr>
        <mc:AlternateContent>
          <mc:Choice Requires="wps">
            <w:drawing>
              <wp:anchor distT="0" distB="0" distL="114300" distR="114300" simplePos="0" relativeHeight="251671552" behindDoc="0" locked="0" layoutInCell="1" allowOverlap="1">
                <wp:simplePos x="0" y="0"/>
                <wp:positionH relativeFrom="column">
                  <wp:posOffset>-453390</wp:posOffset>
                </wp:positionH>
                <wp:positionV relativeFrom="paragraph">
                  <wp:posOffset>195580</wp:posOffset>
                </wp:positionV>
                <wp:extent cx="3703955" cy="713740"/>
                <wp:effectExtent l="6350" t="6350" r="23495" b="22860"/>
                <wp:wrapNone/>
                <wp:docPr id="18" name="矩形 18"/>
                <wp:cNvGraphicFramePr/>
                <a:graphic xmlns:a="http://schemas.openxmlformats.org/drawingml/2006/main">
                  <a:graphicData uri="http://schemas.microsoft.com/office/word/2010/wordprocessingShape">
                    <wps:wsp>
                      <wps:cNvSpPr/>
                      <wps:spPr>
                        <a:xfrm>
                          <a:off x="0" y="0"/>
                          <a:ext cx="3703955" cy="71374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left"/>
                              <w:rPr>
                                <w:rFonts w:hint="default" w:eastAsiaTheme="minorEastAsia"/>
                                <w:lang w:val="en-US" w:eastAsia="zh-CN"/>
                              </w:rPr>
                            </w:pPr>
                            <w:r>
                              <w:rPr>
                                <w:rFonts w:hint="eastAsia"/>
                                <w:lang w:eastAsia="zh-CN"/>
                              </w:rPr>
                              <w:t>对确认的特困人员，从确认之日下月起给予相应的救助供养待遇，并通过乡镇人民政府在申请人所在村（社区）公布。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7pt;margin-top:15.4pt;height:56.2pt;width:291.65pt;z-index:251671552;v-text-anchor:middle;mso-width-relative:page;mso-height-relative:page;" fillcolor="#FFFFFF [3201]" filled="t" stroked="t" coordsize="21600,21600" o:gfxdata="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HkxIK2QAAAAoBAAAPAAAAAAAAAAEAIAAA&#10;ACIAAABkcnMvZG93bnJldi54bWxQSwECFAAUAAAACACHTuJAIVRjpn0CAAABBQAADgAAAAAAAAAB&#10;ACAAAAAoAQAAZHJzL2Uyb0RvYy54bWxQSwUGAAAAAAYABgBZAQAAFwYAAAAA&#10;">
                <v:fill on="t" focussize="0,0"/>
                <v:stroke weight="1pt" color="#70AD47 [3209]" miterlimit="8" joinstyle="miter"/>
                <v:imagedata o:title=""/>
                <o:lock v:ext="edit" aspectratio="f"/>
                <v:textbox>
                  <w:txbxContent>
                    <w:p>
                      <w:pPr>
                        <w:jc w:val="left"/>
                        <w:rPr>
                          <w:rFonts w:hint="default" w:eastAsiaTheme="minorEastAsia"/>
                          <w:lang w:val="en-US" w:eastAsia="zh-CN"/>
                        </w:rPr>
                      </w:pPr>
                      <w:r>
                        <w:rPr>
                          <w:rFonts w:hint="eastAsia"/>
                          <w:lang w:eastAsia="zh-CN"/>
                        </w:rPr>
                        <w:t>对确认的特困人员，从确认之日下月起给予相应的救助供养待遇，并通过乡镇人民政府在申请人所在村（社区）公布。</w:t>
                      </w:r>
                    </w:p>
                  </w:txbxContent>
                </v:textbox>
              </v:rect>
            </w:pict>
          </mc:Fallback>
        </mc:AlternateContent>
      </w:r>
    </w:p>
    <w:p>
      <w:pPr>
        <w:tabs>
          <w:tab w:val="left" w:pos="5766"/>
        </w:tabs>
        <w:bidi w:val="0"/>
        <w:jc w:val="left"/>
        <w:rPr>
          <w:rFonts w:hint="eastAsia"/>
          <w:lang w:val="en-US" w:eastAsia="zh-CN"/>
        </w:rPr>
      </w:pPr>
      <w:r>
        <w:rPr>
          <w:sz w:val="28"/>
        </w:rPr>
        <mc:AlternateContent>
          <mc:Choice Requires="wps">
            <w:drawing>
              <wp:anchor distT="0" distB="0" distL="114300" distR="114300" simplePos="0" relativeHeight="251675648" behindDoc="0" locked="0" layoutInCell="1" allowOverlap="1">
                <wp:simplePos x="0" y="0"/>
                <wp:positionH relativeFrom="column">
                  <wp:posOffset>3250565</wp:posOffset>
                </wp:positionH>
                <wp:positionV relativeFrom="paragraph">
                  <wp:posOffset>331470</wp:posOffset>
                </wp:positionV>
                <wp:extent cx="963295" cy="12700"/>
                <wp:effectExtent l="0" t="37465" r="8255" b="64135"/>
                <wp:wrapNone/>
                <wp:docPr id="28" name="直接箭头连接符 28"/>
                <wp:cNvGraphicFramePr/>
                <a:graphic xmlns:a="http://schemas.openxmlformats.org/drawingml/2006/main">
                  <a:graphicData uri="http://schemas.microsoft.com/office/word/2010/wordprocessingShape">
                    <wps:wsp>
                      <wps:cNvCnPr/>
                      <wps:spPr>
                        <a:xfrm>
                          <a:off x="0" y="0"/>
                          <a:ext cx="963295" cy="12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5.95pt;margin-top:26.1pt;height:1pt;width:75.85pt;z-index:251675648;mso-width-relative:page;mso-height-relative:page;" filled="f" stroked="t" coordsize="21600,21600" o:gfxdata="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cLXD1gAAAAkBAAAPAAAAAAAAAAEAIAAA&#10;ACIAAABkcnMvZG93bnJldi54bWxQSwECFAAUAAAACACHTuJAB4SXuA4CAADjAwAADgAAAAAAAAAB&#10;ACAAAAAlAQAAZHJzL2Uyb0RvYy54bWxQSwUGAAAAAAYABgBZAQAApQUAAAAA&#10;">
                <v:fill on="f" focussize="0,0"/>
                <v:stroke weight="0.5pt" color="#5B9BD5 [3204]" miterlimit="8" joinstyle="miter" endarrow="open"/>
                <v:imagedata o:title=""/>
                <o:lock v:ext="edit" aspectratio="f"/>
              </v:shape>
            </w:pict>
          </mc:Fallback>
        </mc:AlternateContent>
      </w:r>
      <w:r>
        <w:rPr>
          <w:rFonts w:hint="eastAsia"/>
          <w:sz w:val="28"/>
          <w:lang w:val="en-US" w:eastAsia="zh-CN"/>
        </w:rPr>
        <w:t xml:space="preserve">                                     </w:t>
      </w:r>
      <w:r>
        <w:rPr>
          <w:rFonts w:hint="eastAsia"/>
          <w:lang w:val="en-US" w:eastAsia="zh-CN"/>
        </w:rPr>
        <w:t>不符合条件的</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8"/>
        </w:rPr>
        <mc:AlternateContent>
          <mc:Choice Requires="wps">
            <w:drawing>
              <wp:anchor distT="0" distB="0" distL="114300" distR="114300" simplePos="0" relativeHeight="251672576" behindDoc="0" locked="0" layoutInCell="1" allowOverlap="1">
                <wp:simplePos x="0" y="0"/>
                <wp:positionH relativeFrom="column">
                  <wp:posOffset>-109855</wp:posOffset>
                </wp:positionH>
                <wp:positionV relativeFrom="paragraph">
                  <wp:posOffset>195580</wp:posOffset>
                </wp:positionV>
                <wp:extent cx="2475865" cy="838200"/>
                <wp:effectExtent l="6350" t="6350" r="13335" b="12700"/>
                <wp:wrapNone/>
                <wp:docPr id="19" name="矩形 19"/>
                <wp:cNvGraphicFramePr/>
                <a:graphic xmlns:a="http://schemas.openxmlformats.org/drawingml/2006/main">
                  <a:graphicData uri="http://schemas.microsoft.com/office/word/2010/wordprocessingShape">
                    <wps:wsp>
                      <wps:cNvSpPr/>
                      <wps:spPr>
                        <a:xfrm>
                          <a:off x="0" y="0"/>
                          <a:ext cx="247586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分散供养救助资金通过一卡通社会化发放至个人账户；集中供养统一发放至救助供养机构。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5pt;margin-top:15.4pt;height:66pt;width:194.95pt;z-index:251672576;v-text-anchor:middle;mso-width-relative:page;mso-height-relative:page;" fillcolor="#FFFFFF [3201]" filled="t" stroked="t" coordsize="21600,21600" o:gfxdata="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2027XtoAAAAKAQAADwAAAAAAAAABACAAAAAi&#10;AAAAZHJzL2Rvd25yZXYueG1sUEsBAhQAFAAAAAgAh07iQN4QuqJ6AgAAAQUAAA4AAAAAAAAAAQAg&#10;AAAAKQEAAGRycy9lMm9Eb2MueG1sUEsFBgAAAAAGAAYAWQEAABUG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分散供养救助资金通过一卡通社会化发放至个人账户；集中供养统一发放至救助供养机构。</w:t>
                      </w:r>
                    </w:p>
                  </w:txbxContent>
                </v:textbox>
              </v:rect>
            </w:pict>
          </mc:Fallback>
        </mc:AlternateContent>
      </w:r>
    </w:p>
    <w:p>
      <w:pPr>
        <w:tabs>
          <w:tab w:val="left" w:pos="5961"/>
        </w:tabs>
        <w:bidi w:val="0"/>
        <w:jc w:val="left"/>
        <w:rPr>
          <w:rFonts w:hint="eastAsia"/>
          <w:lang w:val="en-US" w:eastAsia="zh-CN"/>
        </w:rPr>
      </w:pPr>
      <w:r>
        <w:rPr>
          <w:rFonts w:hint="eastAsia"/>
          <w:lang w:val="en-US" w:eastAsia="zh-CN"/>
        </w:rPr>
        <w:tab/>
      </w:r>
    </w:p>
    <w:p>
      <w:pPr>
        <w:numPr>
          <w:ilvl w:val="0"/>
          <w:numId w:val="0"/>
        </w:numPr>
        <w:tabs>
          <w:tab w:val="left" w:pos="5961"/>
        </w:tabs>
        <w:bidi w:val="0"/>
        <w:ind w:left="5145" w:leftChars="0"/>
        <w:jc w:val="left"/>
        <w:rPr>
          <w:rFonts w:hint="eastAsia"/>
          <w:lang w:val="en-US" w:eastAsia="zh-CN"/>
        </w:rPr>
      </w:pPr>
      <w:r>
        <w:rPr>
          <w:rFonts w:hint="eastAsia"/>
          <w:lang w:val="en-US" w:eastAsia="zh-CN"/>
        </w:rPr>
        <w:t xml:space="preserve">                                             </w:t>
      </w:r>
      <w:r>
        <w:rPr>
          <w:rFonts w:hint="eastAsia"/>
          <w:lang w:val="en-US" w:eastAsia="zh-CN"/>
        </w:rPr>
        <w:tab/>
      </w:r>
    </w:p>
    <w:p>
      <w:pPr>
        <w:numPr>
          <w:ilvl w:val="0"/>
          <w:numId w:val="0"/>
        </w:numPr>
        <w:tabs>
          <w:tab w:val="left" w:pos="5961"/>
        </w:tabs>
        <w:bidi w:val="0"/>
        <w:ind w:left="5145" w:leftChars="0"/>
        <w:jc w:val="left"/>
        <w:rPr>
          <w:rFonts w:hint="eastAsia"/>
          <w:lang w:val="en-US" w:eastAsia="zh-CN"/>
        </w:rPr>
      </w:pPr>
    </w:p>
    <w:p>
      <w:pPr>
        <w:numPr>
          <w:ilvl w:val="0"/>
          <w:numId w:val="0"/>
        </w:numPr>
        <w:tabs>
          <w:tab w:val="left" w:pos="5961"/>
        </w:tabs>
        <w:bidi w:val="0"/>
        <w:ind w:left="5145" w:leftChars="0"/>
        <w:jc w:val="left"/>
        <w:rPr>
          <w:rFonts w:hint="eastAsia"/>
          <w:lang w:val="en-US" w:eastAsia="zh-CN"/>
        </w:rPr>
      </w:pPr>
    </w:p>
    <w:p>
      <w:pPr>
        <w:numPr>
          <w:ilvl w:val="0"/>
          <w:numId w:val="0"/>
        </w:numPr>
        <w:tabs>
          <w:tab w:val="left" w:pos="5961"/>
        </w:tabs>
        <w:bidi w:val="0"/>
        <w:ind w:left="5145" w:leftChars="0"/>
        <w:jc w:val="left"/>
        <w:rPr>
          <w:rFonts w:hint="eastAsia"/>
          <w:lang w:val="en-US" w:eastAsia="zh-CN"/>
        </w:rPr>
      </w:pPr>
    </w:p>
    <w:p>
      <w:pPr>
        <w:numPr>
          <w:ilvl w:val="0"/>
          <w:numId w:val="0"/>
        </w:numPr>
        <w:tabs>
          <w:tab w:val="left" w:pos="5961"/>
        </w:tabs>
        <w:bidi w:val="0"/>
        <w:ind w:left="5145" w:leftChars="0"/>
        <w:jc w:val="left"/>
        <w:rPr>
          <w:rFonts w:hint="eastAsia"/>
          <w:lang w:val="en-US" w:eastAsia="zh-CN"/>
        </w:rPr>
      </w:pP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6.办理时间、地点</w:t>
      </w:r>
      <w:r>
        <w:rPr>
          <w:rFonts w:hint="eastAsia" w:ascii="仿宋" w:hAnsi="仿宋" w:eastAsia="仿宋" w:cs="仿宋"/>
          <w:sz w:val="32"/>
          <w:szCs w:val="32"/>
          <w:lang w:eastAsia="zh-CN"/>
        </w:rPr>
        <w:t>：每月动态调整，当月提供材料，下月享受；地点：各乡镇便民服务中心。</w:t>
      </w:r>
    </w:p>
    <w:p>
      <w:pPr>
        <w:rPr>
          <w:rFonts w:hint="eastAsia" w:ascii="仿宋" w:hAnsi="仿宋" w:eastAsia="仿宋" w:cs="仿宋"/>
          <w:sz w:val="32"/>
          <w:szCs w:val="32"/>
          <w:lang w:eastAsia="zh-CN"/>
        </w:rPr>
      </w:pPr>
      <w:r>
        <w:rPr>
          <w:rFonts w:hint="eastAsia" w:ascii="仿宋" w:hAnsi="仿宋" w:eastAsia="仿宋" w:cs="仿宋"/>
          <w:sz w:val="32"/>
          <w:szCs w:val="32"/>
        </w:rPr>
        <w:t>7.联系方式</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城关镇：</w:t>
      </w:r>
      <w:r>
        <w:rPr>
          <w:rFonts w:hint="eastAsia" w:ascii="仿宋" w:hAnsi="仿宋" w:eastAsia="仿宋" w:cs="仿宋"/>
          <w:sz w:val="32"/>
          <w:szCs w:val="32"/>
          <w:lang w:val="en-US" w:eastAsia="zh-CN"/>
        </w:rPr>
        <w:t>0398-4886989</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张村镇：0398-4711224</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英豪镇：0398-4730312</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天池镇：0398-4776888</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洪阳镇：0398-4933705</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果园乡：0398-4799936</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仁村乡：0398-4944629</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仰韶镇：0398-4955301</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陈村乡：0398-4755203</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坡头乡：0398-4700808</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段村乡：0398-4911639</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南村乡：0398-4922901</w:t>
      </w:r>
    </w:p>
    <w:p>
      <w:pPr>
        <w:rPr>
          <w:rFonts w:hint="eastAsia" w:ascii="仿宋" w:hAnsi="仿宋" w:eastAsia="仿宋" w:cs="仿宋"/>
          <w:sz w:val="32"/>
          <w:szCs w:val="32"/>
          <w:lang w:eastAsia="zh-CN"/>
        </w:rPr>
      </w:pPr>
      <w:bookmarkStart w:id="0" w:name="_GoBack"/>
      <w:bookmarkEnd w:id="0"/>
    </w:p>
    <w:p>
      <w:pPr>
        <w:numPr>
          <w:ilvl w:val="0"/>
          <w:numId w:val="0"/>
        </w:numPr>
        <w:tabs>
          <w:tab w:val="left" w:pos="5961"/>
        </w:tabs>
        <w:bidi w:val="0"/>
        <w:ind w:left="5145" w:leftChars="0"/>
        <w:jc w:val="left"/>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F214F"/>
    <w:multiLevelType w:val="singleLevel"/>
    <w:tmpl w:val="A1FF21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Yjc3MWM5OWQ4MzRlOGVlYTJkZTA4MWU3NmZmNGYifQ=="/>
  </w:docVars>
  <w:rsids>
    <w:rsidRoot w:val="472F171F"/>
    <w:rsid w:val="03730AB5"/>
    <w:rsid w:val="05D07D55"/>
    <w:rsid w:val="06532A9A"/>
    <w:rsid w:val="09B434E5"/>
    <w:rsid w:val="0BF8136A"/>
    <w:rsid w:val="0C6D4949"/>
    <w:rsid w:val="133047FF"/>
    <w:rsid w:val="144974B8"/>
    <w:rsid w:val="15352308"/>
    <w:rsid w:val="18DD40DB"/>
    <w:rsid w:val="19706CFD"/>
    <w:rsid w:val="1AA6229F"/>
    <w:rsid w:val="1F6A7B4F"/>
    <w:rsid w:val="36FB5019"/>
    <w:rsid w:val="38080E76"/>
    <w:rsid w:val="439F08E1"/>
    <w:rsid w:val="44107662"/>
    <w:rsid w:val="472F171F"/>
    <w:rsid w:val="4F571A69"/>
    <w:rsid w:val="4FE43EF6"/>
    <w:rsid w:val="54DC3BA4"/>
    <w:rsid w:val="59570D64"/>
    <w:rsid w:val="640F0476"/>
    <w:rsid w:val="6BB00C00"/>
    <w:rsid w:val="70E5662D"/>
    <w:rsid w:val="7CA13F21"/>
    <w:rsid w:val="7E13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Words>
  <Characters>42</Characters>
  <Lines>0</Lines>
  <Paragraphs>0</Paragraphs>
  <TotalTime>0</TotalTime>
  <ScaleCrop>false</ScaleCrop>
  <LinksUpToDate>false</LinksUpToDate>
  <CharactersWithSpaces>267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2019-10-10T02:12:00Z</dcterms:created>
  <dc:creator>Administrator</dc:creator>
  <cp:lastModifiedBy>嘘</cp:lastModifiedBy>
  <cp:lastPrinted>2023-08-25T00:33:00Z</cp:lastPrinted>
  <dcterms:modified xsi:type="dcterms:W3CDTF">2023-11-14T07:37:18Z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804A6A98F1F448F698E32B3CA6023065_13</vt:lpwstr>
  </property>
</Properties>
</file>