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F3C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50E845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121445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232A03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437A78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389FB3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266532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390FAD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微软雅黑" w:hAnsi="微软雅黑" w:eastAsia="微软雅黑" w:cs="微软雅黑"/>
          <w:i w:val="0"/>
          <w:iCs w:val="0"/>
          <w:caps w:val="0"/>
          <w:color w:val="444444"/>
          <w:spacing w:val="0"/>
          <w:sz w:val="56"/>
          <w:szCs w:val="56"/>
        </w:rPr>
      </w:pPr>
      <w:r>
        <w:rPr>
          <w:rFonts w:hint="eastAsia" w:ascii="黑体" w:hAnsi="宋体" w:eastAsia="黑体" w:cs="黑体"/>
          <w:i w:val="0"/>
          <w:iCs w:val="0"/>
          <w:caps w:val="0"/>
          <w:color w:val="444444"/>
          <w:spacing w:val="0"/>
          <w:kern w:val="0"/>
          <w:sz w:val="56"/>
          <w:szCs w:val="56"/>
          <w:shd w:val="clear" w:fill="FFFFFF"/>
          <w:lang w:val="en-US" w:eastAsia="zh-CN" w:bidi="ar"/>
        </w:rPr>
        <w:t>2025年度</w:t>
      </w:r>
      <w:r>
        <w:rPr>
          <w:rFonts w:ascii="黑体" w:hAnsi="宋体" w:eastAsia="黑体" w:cs="黑体"/>
          <w:i w:val="0"/>
          <w:iCs w:val="0"/>
          <w:caps w:val="0"/>
          <w:color w:val="444444"/>
          <w:spacing w:val="0"/>
          <w:kern w:val="0"/>
          <w:sz w:val="56"/>
          <w:szCs w:val="56"/>
          <w:shd w:val="clear" w:fill="FFFFFF"/>
          <w:lang w:val="en-US" w:eastAsia="zh-CN" w:bidi="ar"/>
        </w:rPr>
        <w:t>渑池县审计局</w:t>
      </w:r>
    </w:p>
    <w:p w14:paraId="32FEBE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56"/>
          <w:szCs w:val="56"/>
          <w:shd w:val="clear" w:fill="FFFFFF"/>
          <w:lang w:val="en-US" w:eastAsia="zh-CN" w:bidi="ar"/>
        </w:rPr>
      </w:pPr>
      <w:r>
        <w:rPr>
          <w:rFonts w:hint="eastAsia" w:ascii="黑体" w:hAnsi="宋体" w:eastAsia="黑体" w:cs="黑体"/>
          <w:i w:val="0"/>
          <w:iCs w:val="0"/>
          <w:caps w:val="0"/>
          <w:color w:val="444444"/>
          <w:spacing w:val="0"/>
          <w:kern w:val="0"/>
          <w:sz w:val="56"/>
          <w:szCs w:val="56"/>
          <w:shd w:val="clear" w:fill="FFFFFF"/>
          <w:lang w:val="en-US" w:eastAsia="zh-CN" w:bidi="ar"/>
        </w:rPr>
        <w:t>部门预算公开</w:t>
      </w:r>
    </w:p>
    <w:p w14:paraId="583B3A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56"/>
          <w:szCs w:val="56"/>
          <w:shd w:val="clear" w:fill="FFFFFF"/>
          <w:lang w:val="en-US" w:eastAsia="zh-CN" w:bidi="ar"/>
        </w:rPr>
      </w:pPr>
    </w:p>
    <w:p w14:paraId="0F1370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534DE0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253F78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78E8DE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548C12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4EEADD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20DB81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0E7B13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68A593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77ED06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42"/>
        <w:jc w:val="both"/>
        <w:rPr>
          <w:rFonts w:hint="eastAsia" w:ascii="黑体" w:hAnsi="宋体" w:eastAsia="黑体" w:cs="黑体"/>
          <w:i w:val="0"/>
          <w:iCs w:val="0"/>
          <w:caps w:val="0"/>
          <w:color w:val="444444"/>
          <w:spacing w:val="0"/>
          <w:kern w:val="0"/>
          <w:sz w:val="48"/>
          <w:szCs w:val="48"/>
          <w:shd w:val="clear" w:fill="FFFFFF"/>
          <w:lang w:val="en-US" w:eastAsia="zh-CN" w:bidi="ar"/>
        </w:rPr>
      </w:pPr>
    </w:p>
    <w:p w14:paraId="640C4D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微软雅黑" w:hAnsi="微软雅黑" w:eastAsia="微软雅黑" w:cs="微软雅黑"/>
          <w:i w:val="0"/>
          <w:iCs w:val="0"/>
          <w:caps w:val="0"/>
          <w:color w:val="444444"/>
          <w:spacing w:val="0"/>
          <w:sz w:val="48"/>
          <w:szCs w:val="48"/>
        </w:rPr>
      </w:pPr>
      <w:r>
        <w:rPr>
          <w:rFonts w:hint="eastAsia" w:ascii="黑体" w:hAnsi="宋体" w:eastAsia="黑体" w:cs="黑体"/>
          <w:i w:val="0"/>
          <w:iCs w:val="0"/>
          <w:caps w:val="0"/>
          <w:color w:val="444444"/>
          <w:spacing w:val="0"/>
          <w:kern w:val="0"/>
          <w:sz w:val="48"/>
          <w:szCs w:val="48"/>
          <w:shd w:val="clear" w:fill="FFFFFF"/>
          <w:lang w:val="en-US" w:eastAsia="zh-CN" w:bidi="ar"/>
        </w:rPr>
        <w:t>2025年度</w:t>
      </w:r>
      <w:r>
        <w:rPr>
          <w:rFonts w:ascii="黑体" w:hAnsi="宋体" w:eastAsia="黑体" w:cs="黑体"/>
          <w:i w:val="0"/>
          <w:iCs w:val="0"/>
          <w:caps w:val="0"/>
          <w:color w:val="444444"/>
          <w:spacing w:val="0"/>
          <w:kern w:val="0"/>
          <w:sz w:val="48"/>
          <w:szCs w:val="48"/>
          <w:shd w:val="clear" w:fill="FFFFFF"/>
          <w:lang w:val="en-US" w:eastAsia="zh-CN" w:bidi="ar"/>
        </w:rPr>
        <w:t>渑池县审计局</w:t>
      </w:r>
    </w:p>
    <w:p w14:paraId="70FDFB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微软雅黑" w:hAnsi="微软雅黑" w:eastAsia="微软雅黑" w:cs="微软雅黑"/>
          <w:i w:val="0"/>
          <w:iCs w:val="0"/>
          <w:caps w:val="0"/>
          <w:color w:val="444444"/>
          <w:spacing w:val="0"/>
          <w:sz w:val="48"/>
          <w:szCs w:val="48"/>
        </w:rPr>
      </w:pPr>
      <w:r>
        <w:rPr>
          <w:rFonts w:hint="eastAsia" w:ascii="黑体" w:hAnsi="宋体" w:eastAsia="黑体" w:cs="黑体"/>
          <w:i w:val="0"/>
          <w:iCs w:val="0"/>
          <w:caps w:val="0"/>
          <w:color w:val="444444"/>
          <w:spacing w:val="0"/>
          <w:kern w:val="0"/>
          <w:sz w:val="48"/>
          <w:szCs w:val="48"/>
          <w:shd w:val="clear" w:fill="FFFFFF"/>
          <w:lang w:val="en-US" w:eastAsia="zh-CN" w:bidi="ar"/>
        </w:rPr>
        <w:t>部门预算公开</w:t>
      </w:r>
    </w:p>
    <w:p w14:paraId="2E70B9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51" w:firstLine="420"/>
        <w:jc w:val="center"/>
        <w:rPr>
          <w:rFonts w:hint="eastAsia" w:ascii="微软雅黑" w:hAnsi="微软雅黑" w:eastAsia="微软雅黑" w:cs="微软雅黑"/>
          <w:i w:val="0"/>
          <w:iCs w:val="0"/>
          <w:caps w:val="0"/>
          <w:color w:val="444444"/>
          <w:spacing w:val="0"/>
          <w:sz w:val="48"/>
          <w:szCs w:val="48"/>
        </w:rPr>
      </w:pPr>
      <w:r>
        <w:rPr>
          <w:rFonts w:hint="eastAsia" w:ascii="黑体" w:hAnsi="宋体" w:eastAsia="黑体" w:cs="黑体"/>
          <w:i w:val="0"/>
          <w:iCs w:val="0"/>
          <w:caps w:val="0"/>
          <w:color w:val="444444"/>
          <w:spacing w:val="0"/>
          <w:kern w:val="0"/>
          <w:sz w:val="48"/>
          <w:szCs w:val="48"/>
          <w:shd w:val="clear" w:fill="FFFFFF"/>
          <w:lang w:val="en-US" w:eastAsia="zh-CN" w:bidi="ar"/>
        </w:rPr>
        <w:t>目 </w:t>
      </w:r>
      <w:r>
        <w:rPr>
          <w:rFonts w:hint="eastAsia" w:ascii="黑体" w:hAnsi="宋体" w:eastAsia="黑体" w:cs="黑体"/>
          <w:i w:val="0"/>
          <w:iCs w:val="0"/>
          <w:caps w:val="0"/>
          <w:color w:val="444444"/>
          <w:spacing w:val="2"/>
          <w:kern w:val="0"/>
          <w:sz w:val="48"/>
          <w:szCs w:val="48"/>
          <w:shd w:val="clear" w:fill="FFFFFF"/>
          <w:lang w:val="en-US" w:eastAsia="zh-CN" w:bidi="ar"/>
        </w:rPr>
        <w:t> </w:t>
      </w:r>
      <w:r>
        <w:rPr>
          <w:rFonts w:hint="eastAsia" w:ascii="黑体" w:hAnsi="宋体" w:eastAsia="黑体" w:cs="黑体"/>
          <w:i w:val="0"/>
          <w:iCs w:val="0"/>
          <w:caps w:val="0"/>
          <w:color w:val="444444"/>
          <w:spacing w:val="0"/>
          <w:kern w:val="0"/>
          <w:sz w:val="48"/>
          <w:szCs w:val="48"/>
          <w:shd w:val="clear" w:fill="FFFFFF"/>
          <w:lang w:val="en-US" w:eastAsia="zh-CN" w:bidi="ar"/>
        </w:rPr>
        <w:t>录</w:t>
      </w:r>
    </w:p>
    <w:p w14:paraId="4D73D4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51" w:firstLine="336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56"/>
          <w:szCs w:val="56"/>
          <w:shd w:val="clear" w:fill="FFFFFF"/>
          <w:lang w:val="en-US" w:eastAsia="zh-CN" w:bidi="ar"/>
        </w:rPr>
        <w:t> </w:t>
      </w:r>
    </w:p>
    <w:p w14:paraId="0250BF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899" w:right="2550" w:hanging="16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第一部分渑池县审计局单位概况</w:t>
      </w:r>
    </w:p>
    <w:p w14:paraId="6CAA3DE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35" w:right="2550" w:firstLine="160"/>
        <w:jc w:val="left"/>
        <w:rPr>
          <w:rFonts w:ascii="仿宋_GB2312" w:hAnsi="微软雅黑" w:eastAsia="仿宋_GB2312" w:cs="仿宋_GB2312"/>
          <w:i w:val="0"/>
          <w:iCs w:val="0"/>
          <w:caps w:val="0"/>
          <w:color w:val="444444"/>
          <w:spacing w:val="0"/>
          <w:kern w:val="0"/>
          <w:sz w:val="32"/>
          <w:szCs w:val="32"/>
          <w:shd w:val="clear" w:fill="FFFFFF"/>
          <w:lang w:val="en-US" w:eastAsia="zh-CN" w:bidi="ar"/>
        </w:rPr>
      </w:pPr>
      <w:r>
        <w:rPr>
          <w:rFonts w:ascii="仿宋_GB2312" w:hAnsi="微软雅黑" w:eastAsia="仿宋_GB2312" w:cs="仿宋_GB2312"/>
          <w:i w:val="0"/>
          <w:iCs w:val="0"/>
          <w:caps w:val="0"/>
          <w:color w:val="444444"/>
          <w:spacing w:val="0"/>
          <w:kern w:val="0"/>
          <w:sz w:val="32"/>
          <w:szCs w:val="32"/>
          <w:shd w:val="clear" w:fill="FFFFFF"/>
          <w:lang w:val="en-US" w:eastAsia="zh-CN" w:bidi="ar"/>
        </w:rPr>
        <w:t>主要职能</w:t>
      </w:r>
    </w:p>
    <w:p w14:paraId="162FB3A3">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35" w:right="2550" w:firstLine="160"/>
        <w:jc w:val="left"/>
        <w:rPr>
          <w:rFonts w:hint="eastAsia" w:ascii="微软雅黑" w:hAnsi="微软雅黑" w:eastAsia="微软雅黑" w:cs="微软雅黑"/>
          <w:i w:val="0"/>
          <w:iCs w:val="0"/>
          <w:caps w:val="0"/>
          <w:color w:val="444444"/>
          <w:spacing w:val="0"/>
          <w:sz w:val="24"/>
          <w:szCs w:val="24"/>
        </w:rPr>
      </w:pPr>
      <w:r>
        <w:rPr>
          <w:rFonts w:ascii="仿宋_GB2312" w:hAnsi="宋体" w:eastAsia="仿宋_GB2312" w:cs="仿宋_GB2312"/>
          <w:i w:val="0"/>
          <w:iCs w:val="0"/>
          <w:caps w:val="0"/>
          <w:color w:val="444444"/>
          <w:spacing w:val="0"/>
          <w:sz w:val="31"/>
          <w:szCs w:val="31"/>
          <w:shd w:val="clear" w:color="auto" w:fill="FFFFFF"/>
        </w:rPr>
        <w:t>机构设置</w:t>
      </w:r>
    </w:p>
    <w:p w14:paraId="1D5DD3E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35" w:right="2550" w:firstLine="16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部门预算单位构成</w:t>
      </w:r>
    </w:p>
    <w:p w14:paraId="1D043C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521"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第二部分 渑池县审计局</w:t>
      </w:r>
      <w:r>
        <w:rPr>
          <w:rFonts w:hint="eastAsia" w:ascii="黑体" w:hAnsi="宋体" w:eastAsia="黑体" w:cs="黑体"/>
          <w:i w:val="0"/>
          <w:iCs w:val="0"/>
          <w:caps w:val="0"/>
          <w:color w:val="444444"/>
          <w:spacing w:val="-119"/>
          <w:kern w:val="0"/>
          <w:sz w:val="32"/>
          <w:szCs w:val="32"/>
          <w:shd w:val="clear" w:fill="FFFFFF"/>
          <w:lang w:val="en-US" w:eastAsia="zh-CN" w:bidi="ar"/>
        </w:rPr>
        <w:t> </w:t>
      </w:r>
      <w:r>
        <w:rPr>
          <w:rFonts w:hint="eastAsia" w:ascii="黑体" w:hAnsi="宋体" w:eastAsia="黑体" w:cs="黑体"/>
          <w:i w:val="0"/>
          <w:iCs w:val="0"/>
          <w:caps w:val="0"/>
          <w:color w:val="444444"/>
          <w:spacing w:val="0"/>
          <w:kern w:val="0"/>
          <w:sz w:val="32"/>
          <w:szCs w:val="32"/>
          <w:shd w:val="clear" w:fill="FFFFFF"/>
          <w:lang w:val="en-US" w:eastAsia="zh-CN" w:bidi="ar"/>
        </w:rPr>
        <w:t>2025年度部门预算情况说明 </w:t>
      </w:r>
    </w:p>
    <w:p w14:paraId="0DF828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521"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第三部分</w:t>
      </w:r>
      <w:r>
        <w:rPr>
          <w:rFonts w:hint="eastAsia" w:ascii="黑体" w:hAnsi="宋体" w:eastAsia="黑体" w:cs="黑体"/>
          <w:i w:val="0"/>
          <w:iCs w:val="0"/>
          <w:caps w:val="0"/>
          <w:color w:val="444444"/>
          <w:spacing w:val="-32"/>
          <w:kern w:val="0"/>
          <w:sz w:val="32"/>
          <w:szCs w:val="32"/>
          <w:shd w:val="clear" w:fill="FFFFFF"/>
          <w:lang w:val="en-US" w:eastAsia="zh-CN" w:bidi="ar"/>
        </w:rPr>
        <w:t> </w:t>
      </w:r>
      <w:r>
        <w:rPr>
          <w:rFonts w:hint="eastAsia" w:ascii="黑体" w:hAnsi="宋体" w:eastAsia="黑体" w:cs="黑体"/>
          <w:i w:val="0"/>
          <w:iCs w:val="0"/>
          <w:caps w:val="0"/>
          <w:color w:val="444444"/>
          <w:spacing w:val="0"/>
          <w:kern w:val="0"/>
          <w:sz w:val="32"/>
          <w:szCs w:val="32"/>
          <w:shd w:val="clear" w:fill="FFFFFF"/>
          <w:lang w:val="en-US" w:eastAsia="zh-CN" w:bidi="ar"/>
        </w:rPr>
        <w:t>名词解释</w:t>
      </w:r>
    </w:p>
    <w:p w14:paraId="10F309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附件：渑池县审计局2025年度部门预算表</w:t>
      </w:r>
    </w:p>
    <w:p w14:paraId="7DA9BC6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一、部门收支总体情况表</w:t>
      </w:r>
    </w:p>
    <w:p w14:paraId="4CBE895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二、部门收入总体情况表</w:t>
      </w:r>
    </w:p>
    <w:p w14:paraId="36D1C36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三、部门支出总体情况表</w:t>
      </w:r>
    </w:p>
    <w:p w14:paraId="180DCCD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四、财政拨款收支总体情况表</w:t>
      </w:r>
    </w:p>
    <w:p w14:paraId="12FF803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五、一般公共预算支出情况表</w:t>
      </w:r>
    </w:p>
    <w:p w14:paraId="5254886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六、一般公共预算基本支出情况表</w:t>
      </w:r>
    </w:p>
    <w:p w14:paraId="6427AC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七、支出经济分类汇总表</w:t>
      </w:r>
    </w:p>
    <w:p w14:paraId="1F7F97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八、一般公共预算“三公”经费支出情况表</w:t>
      </w:r>
    </w:p>
    <w:p w14:paraId="72EF967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九、政府性基金预算支出情况表</w:t>
      </w:r>
    </w:p>
    <w:p w14:paraId="5F1BD34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十、项目支出预算表</w:t>
      </w:r>
    </w:p>
    <w:p w14:paraId="58B731B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十一、部门(单位)整体绩效目标表</w:t>
      </w:r>
    </w:p>
    <w:p w14:paraId="2E64A8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both"/>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b w:val="0"/>
          <w:i w:val="0"/>
          <w:caps w:val="0"/>
          <w:color w:val="000000"/>
          <w:spacing w:val="0"/>
          <w:kern w:val="0"/>
          <w:sz w:val="32"/>
          <w:szCs w:val="32"/>
          <w:lang w:val="en-US" w:eastAsia="zh-CN" w:bidi="ar"/>
        </w:rPr>
        <w:t>十二、部门预算项目绩效目标汇总表</w:t>
      </w:r>
      <w:r>
        <w:rPr>
          <w:rFonts w:hint="eastAsia" w:ascii="黑体" w:hAnsi="宋体" w:eastAsia="黑体" w:cs="黑体"/>
          <w:i w:val="0"/>
          <w:iCs w:val="0"/>
          <w:caps w:val="0"/>
          <w:color w:val="444444"/>
          <w:spacing w:val="0"/>
          <w:kern w:val="0"/>
          <w:sz w:val="32"/>
          <w:szCs w:val="32"/>
          <w:shd w:val="clear" w:fill="FFFFFF"/>
          <w:lang w:val="en-US" w:eastAsia="zh-CN" w:bidi="ar"/>
        </w:rPr>
        <w:t> </w:t>
      </w:r>
    </w:p>
    <w:p w14:paraId="328B99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第一部分</w:t>
      </w:r>
    </w:p>
    <w:p w14:paraId="26FCC0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渑池县概况</w:t>
      </w:r>
    </w:p>
    <w:p w14:paraId="05DDBA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一、单位主要职能：</w:t>
      </w:r>
    </w:p>
    <w:p w14:paraId="08EEC8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3"/>
        <w:jc w:val="left"/>
        <w:rPr>
          <w:rFonts w:hint="default" w:ascii="仿宋_GB2312" w:hAnsi="微软雅黑" w:eastAsia="仿宋_GB2312" w:cs="仿宋_GB2312"/>
          <w:i w:val="0"/>
          <w:iCs w:val="0"/>
          <w:caps w:val="0"/>
          <w:color w:val="444444"/>
          <w:spacing w:val="10"/>
          <w:kern w:val="0"/>
          <w:sz w:val="32"/>
          <w:szCs w:val="32"/>
          <w:shd w:val="clear" w:fill="FFFFFF"/>
          <w:lang w:val="en-US" w:eastAsia="zh-CN" w:bidi="ar"/>
        </w:rPr>
      </w:pPr>
      <w:r>
        <w:rPr>
          <w:rFonts w:hint="default" w:ascii="仿宋_GB2312" w:hAnsi="微软雅黑" w:eastAsia="仿宋_GB2312" w:cs="仿宋_GB2312"/>
          <w:b/>
          <w:bCs/>
          <w:i w:val="0"/>
          <w:iCs w:val="0"/>
          <w:caps w:val="0"/>
          <w:color w:val="444444"/>
          <w:spacing w:val="10"/>
          <w:kern w:val="0"/>
          <w:sz w:val="32"/>
          <w:szCs w:val="32"/>
          <w:shd w:val="clear" w:fill="FFFFFF"/>
          <w:lang w:val="en-US" w:eastAsia="zh-CN" w:bidi="ar"/>
        </w:rPr>
        <w:t>　</w:t>
      </w:r>
      <w:r>
        <w:rPr>
          <w:rFonts w:hint="default" w:ascii="仿宋_GB2312" w:hAnsi="微软雅黑" w:eastAsia="仿宋_GB2312" w:cs="仿宋_GB2312"/>
          <w:i w:val="0"/>
          <w:iCs w:val="0"/>
          <w:caps w:val="0"/>
          <w:color w:val="444444"/>
          <w:spacing w:val="10"/>
          <w:kern w:val="0"/>
          <w:sz w:val="32"/>
          <w:szCs w:val="32"/>
          <w:shd w:val="clear" w:fill="FFFFFF"/>
          <w:lang w:val="en-US" w:eastAsia="zh-CN" w:bidi="ar"/>
        </w:rPr>
        <w:t>（一）主管全县审计工作。负责对党中央、国务院及省委、省政府、市委、市政府、县委、县政府有关重大决策措施贯彻落实情况进行跟踪审计，对全县财政收支和法律法规规定属于审计监督范围的财务收支的真实、合法和效益进行审计监督，对公共资金、国有资产、国有资源和领导干部履行经济责任情况实行审计全覆盖;对审计、专项审计调查和核查社会审计机构相关审计报告的结果承担责任，并负有督促被审计单位整改的责任。</w:t>
      </w:r>
    </w:p>
    <w:p w14:paraId="7698F0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3"/>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10"/>
          <w:kern w:val="0"/>
          <w:sz w:val="32"/>
          <w:szCs w:val="32"/>
          <w:shd w:val="clear" w:fill="FFFFFF"/>
          <w:lang w:val="en-US" w:eastAsia="zh-CN" w:bidi="ar"/>
        </w:rPr>
        <w:t>（二）参与起草审计、经济社会发展等方面的地方性工作实施办法，拟订审计制度并监督执行。拟订并组织实施审计工作发展规划和专业领域审计工作规划。拟订并组织实施年度审计计划。对直接审计、调查和核查的事项依法进行审计评价，作出审计决定或提出审计建议。</w:t>
      </w:r>
    </w:p>
    <w:p w14:paraId="2A57A4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10"/>
          <w:kern w:val="0"/>
          <w:sz w:val="32"/>
          <w:szCs w:val="32"/>
          <w:shd w:val="clear" w:fill="FFFFFF"/>
          <w:lang w:val="en-US" w:eastAsia="zh-CN" w:bidi="ar"/>
        </w:rPr>
        <w:t>（三）向中共渑池县委审计委员会提出年度县级预算执行和其他财政收支情况的审计报告、审计查出问题整改情况报告和年度审计项目计划等审计重大事项。向县政府提出年度县级预算执行和其他财政收支的审计结果报告和审计查出问题整改情况报告。受县政府委托向县人大常委会提出县级预算执行和其他财政收支情况的审计工作报告、审计查出问题整改情况报告。向中共渑池县委审计委员会和县政府报告其他事项的审计和专项审计调查情况及结果。依法向社会公布审计结果。向县委、县政府有关部门和乡（镇）党委、政府通报审计情况和审计结果。</w:t>
      </w:r>
    </w:p>
    <w:p w14:paraId="3AFC99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10"/>
          <w:kern w:val="0"/>
          <w:sz w:val="32"/>
          <w:szCs w:val="32"/>
          <w:shd w:val="clear" w:fill="FFFFFF"/>
          <w:lang w:val="en-US" w:eastAsia="zh-CN" w:bidi="ar"/>
        </w:rPr>
        <w:t>（四）直接审计下列事项，出具审计报告，在法定职权范围内作出审计决定或向有关主管机关提出有关处理处罚建议：</w:t>
      </w:r>
    </w:p>
    <w:p w14:paraId="507EB3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10"/>
          <w:kern w:val="0"/>
          <w:sz w:val="32"/>
          <w:szCs w:val="32"/>
          <w:shd w:val="clear" w:fill="FFFFFF"/>
          <w:lang w:val="en-US" w:eastAsia="zh-CN" w:bidi="ar"/>
        </w:rPr>
        <w:t>1.党中央、国务院及省委、省政府、市委、市政府、县委、县政府有关重大决策措施贯彻落实情况。</w:t>
      </w:r>
    </w:p>
    <w:p w14:paraId="4E5F60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10"/>
          <w:kern w:val="0"/>
          <w:sz w:val="32"/>
          <w:szCs w:val="32"/>
          <w:shd w:val="clear" w:fill="FFFFFF"/>
          <w:lang w:val="en-US" w:eastAsia="zh-CN" w:bidi="ar"/>
        </w:rPr>
        <w:t>2.县级预算执行情况和其他财政收支，上级财政转移支付资金，县委、县政府各部门（含直属单位）预算执行情况、决算和其他财政收支情况。</w:t>
      </w:r>
    </w:p>
    <w:p w14:paraId="66BF4F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10"/>
          <w:kern w:val="0"/>
          <w:sz w:val="32"/>
          <w:szCs w:val="32"/>
          <w:shd w:val="clear" w:fill="FFFFFF"/>
          <w:lang w:val="en-US" w:eastAsia="zh-CN" w:bidi="ar"/>
        </w:rPr>
        <w:t>3.乡（镇）政府预算执行情况、决算和其他财政收支。</w:t>
      </w:r>
    </w:p>
    <w:p w14:paraId="255BF7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10"/>
          <w:kern w:val="0"/>
          <w:sz w:val="32"/>
          <w:szCs w:val="32"/>
          <w:shd w:val="clear" w:fill="FFFFFF"/>
          <w:lang w:val="en-US" w:eastAsia="zh-CN" w:bidi="ar"/>
        </w:rPr>
        <w:t>4.使用县级财政资金的事业单位和社会团体的财务收支。</w:t>
      </w:r>
    </w:p>
    <w:p w14:paraId="15D98F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10"/>
          <w:kern w:val="0"/>
          <w:sz w:val="32"/>
          <w:szCs w:val="32"/>
          <w:shd w:val="clear" w:fill="FFFFFF"/>
          <w:lang w:val="en-US" w:eastAsia="zh-CN" w:bidi="ar"/>
        </w:rPr>
        <w:t>5.县级投资和以县级投资为主的建设项目的预算内执行情况和决算，县级重大公共工程项目的资金管理使用和建设运营情况。</w:t>
      </w:r>
    </w:p>
    <w:p w14:paraId="01BFF1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10"/>
          <w:kern w:val="0"/>
          <w:sz w:val="32"/>
          <w:szCs w:val="32"/>
          <w:shd w:val="clear" w:fill="FFFFFF"/>
          <w:lang w:val="en-US" w:eastAsia="zh-CN" w:bidi="ar"/>
        </w:rPr>
        <w:t>6.自然资源管理、污染防治和生态保护与修复情况。</w:t>
      </w:r>
    </w:p>
    <w:p w14:paraId="69BEDE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10"/>
          <w:kern w:val="0"/>
          <w:sz w:val="32"/>
          <w:szCs w:val="32"/>
          <w:shd w:val="clear" w:fill="FFFFFF"/>
          <w:lang w:val="en-US" w:eastAsia="zh-CN" w:bidi="ar"/>
        </w:rPr>
        <w:t>7.县属国有企业和金融机构、县政府规定的县属国有资本占控股或主导地位的企业和金融机构境内外资产、负债和损益，县委、县政府驻外非经营性机构的财务收支。</w:t>
      </w:r>
    </w:p>
    <w:p w14:paraId="303A2F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10"/>
          <w:kern w:val="0"/>
          <w:sz w:val="32"/>
          <w:szCs w:val="32"/>
          <w:shd w:val="clear" w:fill="FFFFFF"/>
          <w:lang w:val="en-US" w:eastAsia="zh-CN" w:bidi="ar"/>
        </w:rPr>
        <w:t>8.县政府部门管理，其他单位受县政府及其部门委托管理的社会保障基金、社会捐赠资金及其他有关基金、资金的财务收支。</w:t>
      </w:r>
    </w:p>
    <w:p w14:paraId="437B98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10"/>
          <w:kern w:val="0"/>
          <w:sz w:val="32"/>
          <w:szCs w:val="32"/>
          <w:shd w:val="clear" w:fill="FFFFFF"/>
          <w:lang w:val="en-US" w:eastAsia="zh-CN" w:bidi="ar"/>
        </w:rPr>
        <w:t>9.国际组织和外国政府援助、贷款项目。</w:t>
      </w:r>
    </w:p>
    <w:p w14:paraId="768744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10"/>
          <w:kern w:val="0"/>
          <w:sz w:val="32"/>
          <w:szCs w:val="32"/>
          <w:shd w:val="clear" w:fill="FFFFFF"/>
          <w:lang w:val="en-US" w:eastAsia="zh-CN" w:bidi="ar"/>
        </w:rPr>
        <w:t>10.法律、行政法规和地方性法规规定应由县级审计机构审计的其他事项。</w:t>
      </w:r>
    </w:p>
    <w:p w14:paraId="6B8326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10"/>
          <w:kern w:val="0"/>
          <w:sz w:val="32"/>
          <w:szCs w:val="32"/>
          <w:shd w:val="clear" w:fill="FFFFFF"/>
          <w:lang w:val="en-US" w:eastAsia="zh-CN" w:bidi="ar"/>
        </w:rPr>
        <w:t>（五）按规定对县管领导干部及依法属于县审计局审计监督对象的其他单位主要负责人实施经济责任审计和自然资源资产离任及任中审计。</w:t>
      </w:r>
    </w:p>
    <w:p w14:paraId="325BA5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10"/>
          <w:kern w:val="0"/>
          <w:sz w:val="32"/>
          <w:szCs w:val="32"/>
          <w:shd w:val="clear" w:fill="FFFFFF"/>
          <w:lang w:val="en-US" w:eastAsia="zh-CN" w:bidi="ar"/>
        </w:rPr>
        <w:t>（六）组织实施对财经法律、法规、规章、政策和宏观调控措施执行情况、财政预算管理及国有资金管理使用等与县级财政收支有关的特定事项进行专项审计调查。</w:t>
      </w:r>
    </w:p>
    <w:p w14:paraId="6DB080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10"/>
          <w:kern w:val="0"/>
          <w:sz w:val="32"/>
          <w:szCs w:val="32"/>
          <w:shd w:val="clear" w:fill="FFFFFF"/>
          <w:lang w:val="en-US" w:eastAsia="zh-CN" w:bidi="ar"/>
        </w:rPr>
        <w:t>（七）依法检查审计决定执行情况，督促被审计单位整改审计查出的问题。依法办理被审计单位对审计决定提请行政复议、行政诉讼或县政府裁决的有关事项。协助配合有关部门查处相关重大案件。</w:t>
      </w:r>
    </w:p>
    <w:p w14:paraId="54EFD6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10"/>
          <w:kern w:val="0"/>
          <w:sz w:val="32"/>
          <w:szCs w:val="32"/>
          <w:shd w:val="clear" w:fill="FFFFFF"/>
          <w:lang w:val="en-US" w:eastAsia="zh-CN" w:bidi="ar"/>
        </w:rPr>
        <w:t>（八）指导和监督内部审计工作，核查社会审计机构对依法属于审计监督对象单位出具的相关审计报告。</w:t>
      </w:r>
    </w:p>
    <w:p w14:paraId="32DB64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left"/>
        <w:rPr>
          <w:rFonts w:hint="default" w:ascii="仿宋_GB2312" w:hAnsi="微软雅黑" w:eastAsia="仿宋_GB2312" w:cs="仿宋_GB2312"/>
          <w:i w:val="0"/>
          <w:iCs w:val="0"/>
          <w:caps w:val="0"/>
          <w:color w:val="444444"/>
          <w:spacing w:val="10"/>
          <w:kern w:val="0"/>
          <w:sz w:val="32"/>
          <w:szCs w:val="32"/>
          <w:shd w:val="clear" w:fill="FFFFFF"/>
          <w:lang w:val="en-US" w:eastAsia="zh-CN" w:bidi="ar"/>
        </w:rPr>
      </w:pPr>
      <w:r>
        <w:rPr>
          <w:rFonts w:hint="default" w:ascii="仿宋_GB2312" w:hAnsi="微软雅黑" w:eastAsia="仿宋_GB2312" w:cs="仿宋_GB2312"/>
          <w:i w:val="0"/>
          <w:iCs w:val="0"/>
          <w:caps w:val="0"/>
          <w:color w:val="444444"/>
          <w:spacing w:val="10"/>
          <w:kern w:val="0"/>
          <w:sz w:val="32"/>
          <w:szCs w:val="32"/>
          <w:shd w:val="clear" w:fill="FFFFFF"/>
          <w:lang w:val="en-US" w:eastAsia="zh-CN" w:bidi="ar"/>
        </w:rPr>
        <w:t>（九）完成县委、县政府交办的其他任务。</w:t>
      </w:r>
    </w:p>
    <w:p w14:paraId="7F361C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left"/>
        <w:rPr>
          <w:rFonts w:hint="eastAsia" w:ascii="微软雅黑" w:hAnsi="微软雅黑" w:eastAsia="微软雅黑" w:cs="微软雅黑"/>
          <w:i w:val="0"/>
          <w:iCs w:val="0"/>
          <w:caps w:val="0"/>
          <w:color w:val="444444"/>
          <w:spacing w:val="0"/>
          <w:sz w:val="24"/>
          <w:szCs w:val="24"/>
        </w:rPr>
      </w:pPr>
      <w:r>
        <w:rPr>
          <w:rFonts w:ascii="黑体" w:hAnsi="宋体" w:eastAsia="黑体" w:cs="黑体"/>
          <w:i w:val="0"/>
          <w:iCs w:val="0"/>
          <w:caps w:val="0"/>
          <w:color w:val="000000"/>
          <w:spacing w:val="0"/>
          <w:kern w:val="0"/>
          <w:sz w:val="31"/>
          <w:szCs w:val="31"/>
          <w:shd w:val="clear" w:color="auto" w:fill="FFFFFF"/>
          <w:lang w:val="en-US" w:eastAsia="zh-CN" w:bidi="ar"/>
        </w:rPr>
        <w:t>二、机构设置</w:t>
      </w:r>
    </w:p>
    <w:p w14:paraId="29AD59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left"/>
        <w:rPr>
          <w:rFonts w:hint="eastAsia" w:ascii="仿宋_GB2312" w:hAnsi="微软雅黑" w:eastAsia="仿宋_GB2312" w:cs="仿宋_GB2312"/>
          <w:i w:val="0"/>
          <w:iCs w:val="0"/>
          <w:caps w:val="0"/>
          <w:color w:val="444444"/>
          <w:spacing w:val="1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10"/>
          <w:kern w:val="0"/>
          <w:sz w:val="32"/>
          <w:szCs w:val="32"/>
          <w:shd w:val="clear" w:fill="FFFFFF"/>
          <w:lang w:val="en-US" w:eastAsia="zh-CN" w:bidi="ar"/>
        </w:rPr>
        <w:t>渑池县审计局</w:t>
      </w:r>
      <w:r>
        <w:rPr>
          <w:rFonts w:hint="default" w:ascii="仿宋_GB2312" w:hAnsi="微软雅黑" w:eastAsia="仿宋_GB2312" w:cs="仿宋_GB2312"/>
          <w:i w:val="0"/>
          <w:iCs w:val="0"/>
          <w:caps w:val="0"/>
          <w:color w:val="444444"/>
          <w:spacing w:val="10"/>
          <w:kern w:val="0"/>
          <w:sz w:val="32"/>
          <w:szCs w:val="32"/>
          <w:shd w:val="clear" w:fill="FFFFFF"/>
          <w:lang w:val="en-US" w:eastAsia="zh-CN" w:bidi="ar"/>
        </w:rPr>
        <w:t>内设办公室、法制股（审理督查股）、财政审计股、经贸和金融审计股、行政事审计业股、</w:t>
      </w:r>
      <w:r>
        <w:rPr>
          <w:rFonts w:hint="eastAsia" w:ascii="仿宋_GB2312" w:hAnsi="微软雅黑" w:eastAsia="仿宋_GB2312" w:cs="仿宋_GB2312"/>
          <w:i w:val="0"/>
          <w:iCs w:val="0"/>
          <w:caps w:val="0"/>
          <w:color w:val="444444"/>
          <w:spacing w:val="10"/>
          <w:kern w:val="0"/>
          <w:sz w:val="32"/>
          <w:szCs w:val="32"/>
          <w:shd w:val="clear" w:fill="FFFFFF"/>
          <w:lang w:val="en-US" w:eastAsia="zh-CN" w:bidi="ar"/>
        </w:rPr>
        <w:t>秘书股、审计事务中心</w:t>
      </w:r>
      <w:r>
        <w:rPr>
          <w:rFonts w:hint="default" w:ascii="仿宋_GB2312" w:hAnsi="微软雅黑" w:eastAsia="仿宋_GB2312" w:cs="仿宋_GB2312"/>
          <w:i w:val="0"/>
          <w:iCs w:val="0"/>
          <w:caps w:val="0"/>
          <w:color w:val="444444"/>
          <w:spacing w:val="10"/>
          <w:kern w:val="0"/>
          <w:sz w:val="32"/>
          <w:szCs w:val="32"/>
          <w:shd w:val="clear" w:fill="FFFFFF"/>
          <w:lang w:val="en-US" w:eastAsia="zh-CN" w:bidi="ar"/>
        </w:rPr>
        <w:t>、</w:t>
      </w:r>
      <w:r>
        <w:rPr>
          <w:rFonts w:hint="eastAsia" w:ascii="仿宋_GB2312" w:hAnsi="微软雅黑" w:eastAsia="仿宋_GB2312" w:cs="仿宋_GB2312"/>
          <w:i w:val="0"/>
          <w:iCs w:val="0"/>
          <w:caps w:val="0"/>
          <w:color w:val="444444"/>
          <w:spacing w:val="10"/>
          <w:kern w:val="0"/>
          <w:sz w:val="32"/>
          <w:szCs w:val="32"/>
          <w:shd w:val="clear" w:fill="FFFFFF"/>
          <w:lang w:val="en-US" w:eastAsia="zh-CN" w:bidi="ar"/>
        </w:rPr>
        <w:t>投资审计服务中心8</w:t>
      </w:r>
      <w:r>
        <w:rPr>
          <w:rFonts w:hint="default" w:ascii="仿宋_GB2312" w:hAnsi="微软雅黑" w:eastAsia="仿宋_GB2312" w:cs="仿宋_GB2312"/>
          <w:i w:val="0"/>
          <w:iCs w:val="0"/>
          <w:caps w:val="0"/>
          <w:color w:val="444444"/>
          <w:spacing w:val="10"/>
          <w:kern w:val="0"/>
          <w:sz w:val="32"/>
          <w:szCs w:val="32"/>
          <w:shd w:val="clear" w:fill="FFFFFF"/>
          <w:lang w:val="en-US" w:eastAsia="zh-CN" w:bidi="ar"/>
        </w:rPr>
        <w:t>个股室。</w:t>
      </w:r>
    </w:p>
    <w:p w14:paraId="2A831C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三、部门预算单位构成：</w:t>
      </w:r>
    </w:p>
    <w:p w14:paraId="6504AF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10"/>
          <w:kern w:val="0"/>
          <w:sz w:val="32"/>
          <w:szCs w:val="32"/>
          <w:shd w:val="clear" w:fill="FFFFFF"/>
          <w:lang w:val="en-US" w:eastAsia="zh-CN" w:bidi="ar"/>
        </w:rPr>
        <w:t>渑池县审计局</w:t>
      </w:r>
      <w:r>
        <w:rPr>
          <w:rFonts w:hint="eastAsia" w:ascii="仿宋_GB2312" w:hAnsi="微软雅黑" w:eastAsia="仿宋_GB2312" w:cs="仿宋_GB2312"/>
          <w:i w:val="0"/>
          <w:iCs w:val="0"/>
          <w:caps w:val="0"/>
          <w:color w:val="444444"/>
          <w:spacing w:val="10"/>
          <w:kern w:val="0"/>
          <w:sz w:val="32"/>
          <w:szCs w:val="32"/>
          <w:shd w:val="clear" w:fill="FFFFFF"/>
          <w:lang w:val="en-US" w:eastAsia="zh-CN" w:bidi="ar"/>
        </w:rPr>
        <w:t>2025年的预算</w:t>
      </w:r>
      <w:r>
        <w:rPr>
          <w:rFonts w:hint="default" w:ascii="仿宋_GB2312" w:hAnsi="微软雅黑" w:eastAsia="仿宋_GB2312" w:cs="仿宋_GB2312"/>
          <w:i w:val="0"/>
          <w:iCs w:val="0"/>
          <w:caps w:val="0"/>
          <w:color w:val="444444"/>
          <w:spacing w:val="10"/>
          <w:kern w:val="0"/>
          <w:sz w:val="32"/>
          <w:szCs w:val="32"/>
          <w:shd w:val="clear" w:fill="FFFFFF"/>
          <w:lang w:val="en-US" w:eastAsia="zh-CN" w:bidi="ar"/>
        </w:rPr>
        <w:t>为机关本级预算。</w:t>
      </w:r>
    </w:p>
    <w:p w14:paraId="106259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第二部分</w:t>
      </w:r>
    </w:p>
    <w:p w14:paraId="7DF29C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渑池县审计局2025年度部门预算情况说明</w:t>
      </w:r>
    </w:p>
    <w:p w14:paraId="748229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 </w:t>
      </w:r>
    </w:p>
    <w:p w14:paraId="72BCC6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一、收入支出预算总体情况说明</w:t>
      </w:r>
    </w:p>
    <w:p w14:paraId="79A66E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渑池县审计局202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年收入总计</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481.06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万元，支出总计</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481.06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万元，与202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年相比，</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收入增加56.56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增长13.32</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w:t>
      </w:r>
      <w:r>
        <w:rPr>
          <w:rFonts w:hint="eastAsia" w:ascii="仿宋_GB2312" w:hAnsi="Calibri" w:eastAsia="仿宋_GB2312" w:cs="Times New Roman"/>
          <w:snapToGrid/>
          <w:kern w:val="2"/>
          <w:sz w:val="32"/>
          <w:szCs w:val="32"/>
          <w:highlight w:val="none"/>
          <w:lang w:val="en-US" w:eastAsia="zh-CN" w:bidi="ar-SA"/>
        </w:rPr>
        <w:t>主要原因是：工资普调；支出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增加56.56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增长13.32</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w:t>
      </w:r>
      <w:r>
        <w:rPr>
          <w:rFonts w:hint="eastAsia" w:ascii="仿宋_GB2312" w:hAnsi="Calibri" w:eastAsia="仿宋_GB2312" w:cs="Times New Roman"/>
          <w:snapToGrid/>
          <w:kern w:val="2"/>
          <w:sz w:val="32"/>
          <w:szCs w:val="32"/>
          <w:highlight w:val="none"/>
          <w:lang w:val="en-US" w:eastAsia="zh-CN" w:bidi="ar-SA"/>
        </w:rPr>
        <w:t>主要原因是：工资普调</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w:t>
      </w:r>
    </w:p>
    <w:p w14:paraId="74619C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二、收入预算总体情况说明</w:t>
      </w:r>
    </w:p>
    <w:p w14:paraId="51CA5B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渑池县审计局202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年收入预算合计</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481.06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万元，其中：一般公共预算</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481.06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 政府性基金收入0万元；财政专户管理资金0万元;其他收入0万元；上年结转结余0万元；上级转移支付0万元。</w:t>
      </w:r>
    </w:p>
    <w:p w14:paraId="04A138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三、支出预算总体情况说明</w:t>
      </w:r>
    </w:p>
    <w:p w14:paraId="5EECEF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渑池县审计局202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年支出预算合计</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481.06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万元，其中：基本支出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355.8</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73.96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%；项目支出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125.26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26.04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w:t>
      </w:r>
    </w:p>
    <w:p w14:paraId="1A34D2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四、财政拨款收入支出预算总体情况说明</w:t>
      </w:r>
    </w:p>
    <w:p w14:paraId="3D9598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渑池县审计局202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年一般公共预算收支预算</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481.06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万元，政府性基金收支预算0万元</w:t>
      </w:r>
      <w:r>
        <w:rPr>
          <w:rFonts w:hint="eastAsia" w:ascii="仿宋_GB2312" w:hAnsi="Calibri" w:eastAsia="仿宋_GB2312" w:cs="Times New Roman"/>
          <w:snapToGrid/>
          <w:kern w:val="2"/>
          <w:sz w:val="32"/>
          <w:szCs w:val="32"/>
          <w:highlight w:val="none"/>
          <w:lang w:val="en-US" w:eastAsia="zh-CN" w:bidi="ar-SA"/>
        </w:rPr>
        <w:t>，国有资本经营预算收支预算0万元</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。与 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年相比，一般公共预算收支预算</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增加56.56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增长13.32</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w:t>
      </w:r>
      <w:r>
        <w:rPr>
          <w:rFonts w:hint="eastAsia" w:ascii="仿宋_GB2312" w:hAnsi="Calibri" w:eastAsia="仿宋_GB2312" w:cs="Times New Roman"/>
          <w:snapToGrid/>
          <w:kern w:val="2"/>
          <w:sz w:val="32"/>
          <w:szCs w:val="32"/>
          <w:highlight w:val="none"/>
          <w:lang w:val="en-US" w:eastAsia="zh-CN" w:bidi="ar-SA"/>
        </w:rPr>
        <w:t>主要原因是：工资普调；政府性基金收支预算增加0万元，增长0%，主要原因是：无此项预算；国有资本经营预算收支预算增加0万元，增长0%，主要原因是：无此项预算</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w:t>
      </w:r>
    </w:p>
    <w:p w14:paraId="187D08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五、一般公共预算支出预算情况说明</w:t>
      </w:r>
    </w:p>
    <w:p w14:paraId="5B034CE8">
      <w:pPr>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渑池县审计局202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年一般公共预算支出年初预算</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481.06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其中：基本支出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355.8</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73.96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%；项目支出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125.26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26.04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%。主要用于以下方面：一般公共服务支出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406.83</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84.57</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%；社会保障和就业支出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51.28</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万元，占10.</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66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w:t>
      </w:r>
      <w:r>
        <w:rPr>
          <w:rFonts w:hint="eastAsia" w:ascii="仿宋_GB2312" w:hAnsi="仿宋_GB2312" w:eastAsia="仿宋_GB2312" w:cs="仿宋_GB2312"/>
          <w:i w:val="0"/>
          <w:iCs w:val="0"/>
          <w:caps w:val="0"/>
          <w:color w:val="444444"/>
          <w:spacing w:val="0"/>
          <w:kern w:val="0"/>
          <w:sz w:val="32"/>
          <w:szCs w:val="32"/>
          <w:shd w:val="clear" w:color="auto" w:fill="FFFFFF"/>
          <w:lang w:val="en-US" w:eastAsia="zh-CN" w:bidi="ar"/>
        </w:rPr>
        <w:t>卫生健康支出0万元，占0%；</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住房保障支出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22.96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万元，占4.</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77</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w:t>
      </w:r>
    </w:p>
    <w:p w14:paraId="6F9E6D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六、一般公共预算基本支出预算情况说明</w:t>
      </w:r>
    </w:p>
    <w:p w14:paraId="093138ED">
      <w:pPr>
        <w:keepNext w:val="0"/>
        <w:keepLines w:val="0"/>
        <w:pageBreakBefore w:val="0"/>
        <w:widowControl w:val="0"/>
        <w:numPr>
          <w:ilvl w:val="0"/>
          <w:numId w:val="0"/>
        </w:numPr>
        <w:kinsoku/>
        <w:wordWrap/>
        <w:topLinePunct w:val="0"/>
        <w:autoSpaceDE/>
        <w:autoSpaceDN/>
        <w:bidi w:val="0"/>
        <w:adjustRightInd/>
        <w:snapToGrid/>
        <w:spacing w:line="578" w:lineRule="exact"/>
        <w:ind w:firstLine="640" w:firstLineChars="200"/>
        <w:jc w:val="both"/>
        <w:textAlignment w:val="auto"/>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渑池县审计局202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年一般公共预算基本支出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355.8</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万元，其中：</w:t>
      </w:r>
      <w:r>
        <w:rPr>
          <w:rFonts w:hint="default" w:ascii="仿宋_GB2312" w:hAnsi="微软雅黑" w:eastAsia="仿宋_GB2312" w:cs="仿宋_GB2312"/>
          <w:b/>
          <w:bCs/>
          <w:i w:val="0"/>
          <w:iCs w:val="0"/>
          <w:caps w:val="0"/>
          <w:color w:val="444444"/>
          <w:spacing w:val="-1"/>
          <w:kern w:val="0"/>
          <w:sz w:val="32"/>
          <w:szCs w:val="32"/>
          <w:shd w:val="clear" w:fill="FFFFFF"/>
          <w:lang w:val="en-US" w:eastAsia="zh-CN" w:bidi="ar"/>
        </w:rPr>
        <w:t>人员经费</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307.63</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占86.46%；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主要包括：</w:t>
      </w:r>
      <w:r>
        <w:rPr>
          <w:rFonts w:hint="eastAsia" w:ascii="仿宋" w:hAnsi="仿宋" w:eastAsia="仿宋" w:cs="仿宋"/>
          <w:color w:val="auto"/>
          <w:sz w:val="32"/>
          <w:szCs w:val="32"/>
          <w:highlight w:val="none"/>
          <w:lang w:val="en-US" w:eastAsia="zh-CN"/>
        </w:rPr>
        <w:t>基本工资、津贴补贴、奖金、绩效工资、机关事业单位基本养老保险缴费、职工基本医疗保险缴费、其他社会保障缴费、退休费、住房公积金；</w:t>
      </w:r>
      <w:r>
        <w:rPr>
          <w:rFonts w:hint="default" w:ascii="仿宋_GB2312" w:hAnsi="微软雅黑" w:eastAsia="仿宋_GB2312" w:cs="仿宋_GB2312"/>
          <w:b/>
          <w:bCs/>
          <w:i w:val="0"/>
          <w:iCs w:val="0"/>
          <w:caps w:val="0"/>
          <w:color w:val="444444"/>
          <w:spacing w:val="-1"/>
          <w:kern w:val="0"/>
          <w:sz w:val="32"/>
          <w:szCs w:val="32"/>
          <w:shd w:val="clear" w:fill="FFFFFF"/>
          <w:lang w:val="en-US" w:eastAsia="zh-CN" w:bidi="ar"/>
        </w:rPr>
        <w:t>公用经费</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48.17</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占13.54%；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主要包括：办公费、工会经费、福利费、</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电费</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、其他交通费用。</w:t>
      </w:r>
    </w:p>
    <w:p w14:paraId="5B769B8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ascii="黑体" w:hAnsi="宋体" w:eastAsia="黑体" w:cs="黑体"/>
          <w:i w:val="0"/>
          <w:iCs w:val="0"/>
          <w:caps w:val="0"/>
          <w:color w:val="444444"/>
          <w:spacing w:val="0"/>
          <w:kern w:val="0"/>
          <w:sz w:val="31"/>
          <w:szCs w:val="31"/>
          <w:shd w:val="clear" w:color="auto" w:fill="FFFFFF"/>
          <w:lang w:val="en-US" w:eastAsia="zh-CN" w:bidi="ar"/>
        </w:rPr>
        <w:t>七、支出预算经济分类情况说明</w:t>
      </w:r>
    </w:p>
    <w:p w14:paraId="07CAA7E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ascii="仿宋_GB2312" w:hAnsi="微软雅黑" w:eastAsia="仿宋_GB2312" w:cs="仿宋_GB2312"/>
          <w:i w:val="0"/>
          <w:iCs w:val="0"/>
          <w:caps w:val="0"/>
          <w:color w:val="444444"/>
          <w:spacing w:val="0"/>
          <w:kern w:val="0"/>
          <w:sz w:val="31"/>
          <w:szCs w:val="31"/>
          <w:shd w:val="clear" w:color="auto" w:fill="FFFFFF"/>
          <w:lang w:val="en-US" w:eastAsia="zh-CN" w:bidi="ar"/>
        </w:rPr>
        <w:t>按照《财政部关于印发&lt;支出经济分类科目改革方案&gt; 的通知》(财预〔2017〕98 号)要求，从 2018 年起全面实施 支出经济分类科目改革，根据政府预算管理和部门预算管 理的不同特点，分设部门预算支出经济分类科目和政府预 算支出经济分类科目，两套科目之间保持对应关系。为适应改革要求，我单位《支出经济分类汇总表》按两套经济 分类科目分别反映不同资金来源的全部预算支出。</w:t>
      </w:r>
    </w:p>
    <w:p w14:paraId="0BDB10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八、“三公”经费支出预算情况说明</w:t>
      </w:r>
    </w:p>
    <w:p w14:paraId="7B95BF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渑池县审计局202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年“三公”经费预算为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13.5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年“三公”经费支出预算数比 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年减少</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0.7</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万元，下降</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4.93</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w:t>
      </w:r>
    </w:p>
    <w:p w14:paraId="55311F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具体支出情况如下： </w:t>
      </w:r>
    </w:p>
    <w:p w14:paraId="0C7BD83E">
      <w:pPr>
        <w:numPr>
          <w:ilvl w:val="0"/>
          <w:numId w:val="0"/>
        </w:numPr>
        <w:ind w:firstLine="636" w:firstLineChars="200"/>
        <w:rPr>
          <w:rFonts w:hint="eastAsia" w:ascii="仿宋_GB2312" w:hAnsi="宋体" w:eastAsia="仿宋_GB2312" w:cs="Courier New"/>
          <w:sz w:val="32"/>
          <w:szCs w:val="32"/>
          <w:lang w:val="en-US" w:eastAsia="zh-CN"/>
        </w:rPr>
      </w:pPr>
      <w:r>
        <w:rPr>
          <w:rFonts w:ascii="楷体" w:hAnsi="楷体" w:eastAsia="楷体" w:cs="楷体"/>
          <w:i w:val="0"/>
          <w:iCs w:val="0"/>
          <w:caps w:val="0"/>
          <w:color w:val="444444"/>
          <w:spacing w:val="-1"/>
          <w:kern w:val="0"/>
          <w:sz w:val="32"/>
          <w:szCs w:val="32"/>
          <w:shd w:val="clear" w:fill="FFFFFF"/>
          <w:lang w:val="en-US" w:eastAsia="zh-CN" w:bidi="ar"/>
        </w:rPr>
        <w:t>（一）</w:t>
      </w:r>
      <w:r>
        <w:rPr>
          <w:rFonts w:hint="eastAsia" w:ascii="楷体" w:hAnsi="楷体" w:eastAsia="楷体" w:cs="仿宋_GB2312"/>
          <w:spacing w:val="-1"/>
          <w:kern w:val="0"/>
          <w:sz w:val="32"/>
          <w:szCs w:val="32"/>
        </w:rPr>
        <w:t>因公出国（境）费</w:t>
      </w:r>
      <w:r>
        <w:rPr>
          <w:rFonts w:hint="eastAsia" w:ascii="楷体" w:hAnsi="楷体" w:eastAsia="楷体"/>
          <w:sz w:val="32"/>
          <w:szCs w:val="32"/>
          <w:lang w:val="en-US" w:eastAsia="zh-CN"/>
        </w:rPr>
        <w:t>0</w:t>
      </w:r>
      <w:r>
        <w:rPr>
          <w:rFonts w:hint="eastAsia" w:ascii="楷体" w:hAnsi="楷体" w:eastAsia="楷体" w:cs="仿宋_GB2312"/>
          <w:spacing w:val="-1"/>
          <w:kern w:val="0"/>
          <w:sz w:val="32"/>
          <w:szCs w:val="32"/>
        </w:rPr>
        <w:t>万元，</w:t>
      </w:r>
      <w:r>
        <w:rPr>
          <w:rFonts w:hint="eastAsia" w:ascii="仿宋_GB2312" w:hAnsi="宋体" w:eastAsia="仿宋_GB2312" w:cs="Courier New"/>
          <w:sz w:val="32"/>
          <w:szCs w:val="32"/>
        </w:rPr>
        <w:t>主要用于单位工作人员公务出国（境）的住宿费、旅费、伙食补助费、杂费、培训费等支出。预算数与202</w:t>
      </w:r>
      <w:r>
        <w:rPr>
          <w:rFonts w:hint="eastAsia" w:ascii="仿宋_GB2312" w:hAnsi="宋体" w:eastAsia="仿宋_GB2312" w:cs="Courier New"/>
          <w:sz w:val="32"/>
          <w:szCs w:val="32"/>
          <w:lang w:val="en-US" w:eastAsia="zh-CN"/>
        </w:rPr>
        <w:t>4年下降0万元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下降0%；主要原因是无出国境业务。</w:t>
      </w:r>
    </w:p>
    <w:p w14:paraId="1C0AA7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6"/>
        <w:jc w:val="left"/>
        <w:rPr>
          <w:rFonts w:hint="eastAsia" w:ascii="微软雅黑" w:hAnsi="微软雅黑" w:eastAsia="微软雅黑" w:cs="微软雅黑"/>
          <w:i w:val="0"/>
          <w:iCs w:val="0"/>
          <w:caps w:val="0"/>
          <w:color w:val="444444"/>
          <w:spacing w:val="0"/>
          <w:sz w:val="24"/>
          <w:szCs w:val="24"/>
        </w:rPr>
      </w:pPr>
      <w:r>
        <w:rPr>
          <w:rFonts w:hint="eastAsia" w:ascii="楷体" w:hAnsi="楷体" w:eastAsia="楷体" w:cs="楷体"/>
          <w:i w:val="0"/>
          <w:iCs w:val="0"/>
          <w:caps w:val="0"/>
          <w:color w:val="444444"/>
          <w:spacing w:val="-1"/>
          <w:kern w:val="0"/>
          <w:sz w:val="32"/>
          <w:szCs w:val="32"/>
          <w:shd w:val="clear" w:fill="FFFFFF"/>
          <w:lang w:val="en-US" w:eastAsia="zh-CN" w:bidi="ar"/>
        </w:rPr>
        <w:t>（二）公务接待费4.5</w:t>
      </w:r>
      <w:r>
        <w:rPr>
          <w:rFonts w:hint="eastAsia" w:ascii="楷体" w:hAnsi="楷体" w:eastAsia="楷体" w:cs="楷体"/>
          <w:i w:val="0"/>
          <w:iCs w:val="0"/>
          <w:caps w:val="0"/>
          <w:color w:val="444444"/>
          <w:spacing w:val="0"/>
          <w:kern w:val="0"/>
          <w:sz w:val="32"/>
          <w:szCs w:val="32"/>
          <w:shd w:val="clear" w:fill="FFFFFF"/>
          <w:lang w:val="en-US" w:eastAsia="zh-CN" w:bidi="ar"/>
        </w:rPr>
        <w:t>万元，</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主要用于按规定开支的各类公务接待（含外宾接待）支出。预算数比202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年减少</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0.2</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，下降4.26%；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原因：严格</w:t>
      </w:r>
      <w:r>
        <w:rPr>
          <w:rFonts w:hint="default" w:ascii="仿宋_GB2312" w:hAnsi="微软雅黑" w:eastAsia="仿宋_GB2312" w:cs="仿宋_GB2312"/>
          <w:i w:val="0"/>
          <w:iCs w:val="0"/>
          <w:caps w:val="0"/>
          <w:color w:val="444444"/>
          <w:spacing w:val="0"/>
          <w:kern w:val="0"/>
          <w:sz w:val="30"/>
          <w:szCs w:val="30"/>
          <w:shd w:val="clear" w:fill="FFFFFF"/>
          <w:lang w:val="en-US" w:eastAsia="zh-CN" w:bidi="ar"/>
        </w:rPr>
        <w:t>执行中央八项规定，减少不必要的接待</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，压减公务接待费。</w:t>
      </w:r>
    </w:p>
    <w:p w14:paraId="499147BD">
      <w:pPr>
        <w:numPr>
          <w:ilvl w:val="0"/>
          <w:numId w:val="0"/>
        </w:numPr>
        <w:ind w:firstLine="636" w:firstLineChars="200"/>
        <w:rPr>
          <w:rFonts w:hint="eastAsia" w:ascii="微软雅黑" w:hAnsi="微软雅黑" w:eastAsia="微软雅黑" w:cs="微软雅黑"/>
          <w:i w:val="0"/>
          <w:iCs w:val="0"/>
          <w:caps w:val="0"/>
          <w:color w:val="444444"/>
          <w:spacing w:val="0"/>
          <w:sz w:val="24"/>
          <w:szCs w:val="24"/>
        </w:rPr>
      </w:pPr>
      <w:r>
        <w:rPr>
          <w:rFonts w:hint="eastAsia" w:ascii="楷体" w:hAnsi="楷体" w:eastAsia="楷体" w:cs="楷体"/>
          <w:i w:val="0"/>
          <w:iCs w:val="0"/>
          <w:caps w:val="0"/>
          <w:color w:val="444444"/>
          <w:spacing w:val="-1"/>
          <w:kern w:val="0"/>
          <w:sz w:val="32"/>
          <w:szCs w:val="32"/>
          <w:shd w:val="clear" w:fill="FFFFFF"/>
          <w:lang w:val="en-US" w:eastAsia="zh-CN" w:bidi="ar"/>
        </w:rPr>
        <w:t>（三）公务用车购置及运行费9</w:t>
      </w:r>
      <w:r>
        <w:rPr>
          <w:rFonts w:hint="eastAsia" w:ascii="楷体" w:hAnsi="楷体" w:eastAsia="楷体" w:cs="楷体"/>
          <w:i w:val="0"/>
          <w:iCs w:val="0"/>
          <w:caps w:val="0"/>
          <w:color w:val="444444"/>
          <w:spacing w:val="0"/>
          <w:kern w:val="0"/>
          <w:sz w:val="32"/>
          <w:szCs w:val="32"/>
          <w:shd w:val="clear" w:fill="FFFFFF"/>
          <w:lang w:val="en-US" w:eastAsia="zh-CN" w:bidi="ar"/>
        </w:rPr>
        <w:t>万元，</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其中，</w:t>
      </w:r>
      <w:r>
        <w:rPr>
          <w:rFonts w:hint="eastAsia" w:ascii="仿宋_GB2312" w:hAnsi="Calibri" w:eastAsia="仿宋_GB2312" w:cs="Times New Roman"/>
          <w:snapToGrid/>
          <w:kern w:val="2"/>
          <w:sz w:val="32"/>
          <w:szCs w:val="32"/>
          <w:highlight w:val="none"/>
          <w:lang w:val="en-US" w:eastAsia="zh-CN" w:bidi="ar-SA"/>
        </w:rPr>
        <w:t>公务用车购置费0万元，主要用于公务用车购置，比2024年减少0万元，下降0%，主要原因是：无购买车辆需求；</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公务用车运行维护费</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9</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万元，主要用于开展工作所需公务用车的燃料费、维修费、过路过桥费、保险费等支出。公务用车运行维护费预算数比 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年减少</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0.5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下降5.26%；主要</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原因：</w:t>
      </w:r>
      <w:r>
        <w:rPr>
          <w:rFonts w:hint="default" w:ascii="仿宋_GB2312" w:hAnsi="微软雅黑" w:eastAsia="仿宋_GB2312" w:cs="仿宋_GB2312"/>
          <w:i w:val="0"/>
          <w:iCs w:val="0"/>
          <w:caps w:val="0"/>
          <w:color w:val="444444"/>
          <w:spacing w:val="0"/>
          <w:kern w:val="0"/>
          <w:sz w:val="30"/>
          <w:szCs w:val="30"/>
          <w:shd w:val="clear" w:fill="FFFFFF"/>
          <w:lang w:val="en-US" w:eastAsia="zh-CN" w:bidi="ar"/>
        </w:rPr>
        <w:t>严格执行</w:t>
      </w:r>
      <w:r>
        <w:rPr>
          <w:rFonts w:hint="eastAsia" w:ascii="仿宋_GB2312" w:hAnsi="微软雅黑" w:eastAsia="仿宋_GB2312" w:cs="仿宋_GB2312"/>
          <w:i w:val="0"/>
          <w:iCs w:val="0"/>
          <w:caps w:val="0"/>
          <w:color w:val="444444"/>
          <w:spacing w:val="0"/>
          <w:kern w:val="0"/>
          <w:sz w:val="30"/>
          <w:szCs w:val="30"/>
          <w:shd w:val="clear" w:fill="FFFFFF"/>
          <w:lang w:val="en-US" w:eastAsia="zh-CN" w:bidi="ar"/>
        </w:rPr>
        <w:t>中央</w:t>
      </w:r>
      <w:r>
        <w:rPr>
          <w:rFonts w:hint="default" w:ascii="仿宋_GB2312" w:hAnsi="微软雅黑" w:eastAsia="仿宋_GB2312" w:cs="仿宋_GB2312"/>
          <w:i w:val="0"/>
          <w:iCs w:val="0"/>
          <w:caps w:val="0"/>
          <w:color w:val="444444"/>
          <w:spacing w:val="0"/>
          <w:kern w:val="0"/>
          <w:sz w:val="30"/>
          <w:szCs w:val="30"/>
          <w:shd w:val="clear" w:fill="FFFFFF"/>
          <w:lang w:val="en-US" w:eastAsia="zh-CN" w:bidi="ar"/>
        </w:rPr>
        <w:t>八项规定，遵循逐年减少的原则，厉行节约，</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严格控制“三公”经费支出，压减公务用车购置及运行费。</w:t>
      </w:r>
    </w:p>
    <w:p w14:paraId="26F3AE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九、政府性基金预算支出预算情况说明</w:t>
      </w:r>
    </w:p>
    <w:p w14:paraId="539E08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渑池县审计局202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年政府性基金预算支出年初预算为0  万元。</w:t>
      </w:r>
    </w:p>
    <w:p w14:paraId="7CCF8A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6"/>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1"/>
          <w:kern w:val="0"/>
          <w:sz w:val="32"/>
          <w:szCs w:val="32"/>
          <w:shd w:val="clear" w:fill="FFFFFF"/>
          <w:lang w:val="en-US" w:eastAsia="zh-CN" w:bidi="ar"/>
        </w:rPr>
        <w:t>十、其他重要事项的情况说明</w:t>
      </w:r>
    </w:p>
    <w:p w14:paraId="781BA1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楷体" w:hAnsi="楷体" w:eastAsia="楷体" w:cs="楷体"/>
          <w:i w:val="0"/>
          <w:iCs w:val="0"/>
          <w:caps w:val="0"/>
          <w:color w:val="444444"/>
          <w:spacing w:val="0"/>
          <w:kern w:val="0"/>
          <w:sz w:val="32"/>
          <w:szCs w:val="32"/>
          <w:shd w:val="clear" w:fill="FFFFFF"/>
          <w:lang w:val="en-US" w:eastAsia="zh-CN" w:bidi="ar"/>
        </w:rPr>
        <w:t>（一）机关运行经费支出情况</w:t>
      </w:r>
    </w:p>
    <w:p w14:paraId="6F63A6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0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渑池县审计局202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年机关运行经费支出预算</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48.17</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万元，主要保障局机关正常运转及正常履职需要</w:t>
      </w:r>
      <w:r>
        <w:rPr>
          <w:rFonts w:hint="eastAsia" w:ascii="仿宋_GB2312" w:hAnsi="Calibri" w:eastAsia="仿宋_GB2312" w:cs="Times New Roman"/>
          <w:snapToGrid/>
          <w:kern w:val="2"/>
          <w:sz w:val="32"/>
          <w:szCs w:val="32"/>
          <w:highlight w:val="none"/>
          <w:lang w:val="en-US" w:eastAsia="zh-CN" w:bidi="ar-SA"/>
        </w:rPr>
        <w:t>，比2024年增加22.57万元，增长60%，主要原因：预算标准及预算项目内容调整</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w:t>
      </w:r>
    </w:p>
    <w:p w14:paraId="2A2C30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楷体" w:hAnsi="楷体" w:eastAsia="楷体" w:cs="楷体"/>
          <w:i w:val="0"/>
          <w:iCs w:val="0"/>
          <w:caps w:val="0"/>
          <w:color w:val="444444"/>
          <w:spacing w:val="0"/>
          <w:kern w:val="0"/>
          <w:sz w:val="32"/>
          <w:szCs w:val="32"/>
          <w:shd w:val="clear" w:fill="FFFFFF"/>
          <w:lang w:val="en-US" w:eastAsia="zh-CN" w:bidi="ar"/>
        </w:rPr>
        <w:t>（二）政府采购支出情况</w:t>
      </w:r>
    </w:p>
    <w:p w14:paraId="0E9D560A">
      <w:pPr>
        <w:kinsoku w:val="0"/>
        <w:overflowPunct w:val="0"/>
        <w:autoSpaceDE w:val="0"/>
        <w:autoSpaceDN w:val="0"/>
        <w:adjustRightInd w:val="0"/>
        <w:snapToGrid w:val="0"/>
        <w:spacing w:line="560" w:lineRule="exact"/>
        <w:ind w:firstLine="640" w:firstLineChars="200"/>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年政府采购预算安排0万元。其中：政府采购货物预算0万元、政府采购工程预算0万元、政府采购服务预算0万元。</w:t>
      </w:r>
      <w:r>
        <w:rPr>
          <w:rFonts w:hint="eastAsia" w:ascii="仿宋_GB2312" w:hAnsi="仿宋_GB2312" w:eastAsia="仿宋_GB2312" w:cs="仿宋_GB2312"/>
          <w:color w:val="000000"/>
          <w:kern w:val="0"/>
          <w:sz w:val="32"/>
          <w:szCs w:val="32"/>
          <w:lang w:val="en-US" w:eastAsia="zh-CN" w:bidi="ar"/>
        </w:rPr>
        <w:t>我部门（单位）2025年无重点评价项目。</w:t>
      </w:r>
    </w:p>
    <w:p w14:paraId="44A929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楷体" w:hAnsi="楷体" w:eastAsia="楷体" w:cs="楷体"/>
          <w:i w:val="0"/>
          <w:iCs w:val="0"/>
          <w:caps w:val="0"/>
          <w:color w:val="444444"/>
          <w:spacing w:val="0"/>
          <w:kern w:val="0"/>
          <w:sz w:val="32"/>
          <w:szCs w:val="32"/>
          <w:shd w:val="clear" w:fill="FFFFFF"/>
          <w:lang w:val="en-US" w:eastAsia="zh-CN" w:bidi="ar"/>
        </w:rPr>
        <w:t>（三）关于预算绩效管理工作开展情况说明</w:t>
      </w:r>
    </w:p>
    <w:p w14:paraId="0B58AB33">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我部门2025年预算项目均按要求编制了绩效目标，从项目产出、项目效益、满意度等方面设置了绩效目标，综合反映项目预期完成的数量、实效、质量，预期达到的社会经济效益、可持续影响以及服务对象满意度等情况。</w:t>
      </w:r>
    </w:p>
    <w:p w14:paraId="293354C2">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default" w:ascii="仿宋_GB2312" w:hAnsi="微软雅黑" w:eastAsia="仿宋_GB2312" w:cs="仿宋_GB2312"/>
          <w:i w:val="0"/>
          <w:caps w:val="0"/>
          <w:color w:val="444444"/>
          <w:spacing w:val="0"/>
          <w:kern w:val="0"/>
          <w:sz w:val="32"/>
          <w:szCs w:val="32"/>
          <w:shd w:val="clear" w:color="auto" w:fill="FFFFFF"/>
          <w:lang w:val="en-US" w:eastAsia="zh-CN" w:bidi="ar"/>
        </w:rPr>
      </w:pPr>
      <w:r>
        <w:rPr>
          <w:rFonts w:hint="eastAsia" w:ascii="仿宋_GB2312" w:hAnsi="Calibri" w:eastAsia="仿宋_GB2312" w:cs="Times New Roman"/>
          <w:snapToGrid/>
          <w:color w:val="auto"/>
          <w:kern w:val="2"/>
          <w:sz w:val="32"/>
          <w:szCs w:val="32"/>
          <w:highlight w:val="none"/>
          <w:lang w:val="en-US" w:eastAsia="zh-CN" w:bidi="ar-SA"/>
        </w:rPr>
        <w:t>2025年，我部门纳入预算绩效管理的支出总额为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481.06</w:t>
      </w:r>
      <w:r>
        <w:rPr>
          <w:rFonts w:hint="eastAsia" w:ascii="仿宋_GB2312" w:hAnsi="Calibri" w:eastAsia="仿宋_GB2312" w:cs="Times New Roman"/>
          <w:snapToGrid/>
          <w:color w:val="auto"/>
          <w:kern w:val="2"/>
          <w:sz w:val="32"/>
          <w:szCs w:val="32"/>
          <w:highlight w:val="none"/>
          <w:lang w:val="en-US" w:eastAsia="zh-CN" w:bidi="ar-SA"/>
        </w:rPr>
        <w:t>万元，其中人员经费支出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307.63</w:t>
      </w:r>
      <w:r>
        <w:rPr>
          <w:rFonts w:hint="eastAsia" w:ascii="仿宋_GB2312" w:hAnsi="Calibri" w:eastAsia="仿宋_GB2312" w:cs="Times New Roman"/>
          <w:snapToGrid/>
          <w:color w:val="auto"/>
          <w:kern w:val="2"/>
          <w:sz w:val="32"/>
          <w:szCs w:val="32"/>
          <w:highlight w:val="none"/>
          <w:lang w:val="en-US" w:eastAsia="zh-CN" w:bidi="ar-SA"/>
        </w:rPr>
        <w:t>万元，公用经费支出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48.17</w:t>
      </w:r>
      <w:r>
        <w:rPr>
          <w:rFonts w:hint="eastAsia" w:ascii="仿宋_GB2312" w:hAnsi="Calibri" w:eastAsia="仿宋_GB2312" w:cs="Times New Roman"/>
          <w:snapToGrid/>
          <w:color w:val="auto"/>
          <w:kern w:val="2"/>
          <w:sz w:val="32"/>
          <w:szCs w:val="32"/>
          <w:highlight w:val="none"/>
          <w:lang w:val="en-US" w:eastAsia="zh-CN" w:bidi="ar-SA"/>
        </w:rPr>
        <w:t>万元，项目支出125.26万元。</w:t>
      </w:r>
      <w:r>
        <w:rPr>
          <w:rFonts w:hint="default" w:ascii="仿宋_GB2312" w:hAnsi="微软雅黑" w:eastAsia="仿宋_GB2312" w:cs="仿宋_GB2312"/>
          <w:i w:val="0"/>
          <w:caps w:val="0"/>
          <w:color w:val="444444"/>
          <w:spacing w:val="0"/>
          <w:kern w:val="0"/>
          <w:sz w:val="32"/>
          <w:szCs w:val="32"/>
          <w:shd w:val="clear" w:color="auto" w:fill="FFFFFF"/>
          <w:lang w:val="en-US" w:eastAsia="zh-CN" w:bidi="ar"/>
        </w:rPr>
        <w:t>其中预算支出100万元及100万元以上项目</w:t>
      </w:r>
      <w:r>
        <w:rPr>
          <w:rFonts w:hint="eastAsia" w:ascii="仿宋_GB2312" w:hAnsi="微软雅黑" w:eastAsia="仿宋_GB2312" w:cs="仿宋_GB2312"/>
          <w:i w:val="0"/>
          <w:caps w:val="0"/>
          <w:color w:val="444444"/>
          <w:spacing w:val="0"/>
          <w:kern w:val="0"/>
          <w:sz w:val="32"/>
          <w:szCs w:val="32"/>
          <w:shd w:val="clear" w:color="auto" w:fill="FFFFFF"/>
          <w:lang w:val="en-US" w:eastAsia="zh-CN" w:bidi="ar"/>
        </w:rPr>
        <w:t>0</w:t>
      </w:r>
      <w:r>
        <w:rPr>
          <w:rFonts w:hint="default" w:ascii="仿宋_GB2312" w:hAnsi="微软雅黑" w:eastAsia="仿宋_GB2312" w:cs="仿宋_GB2312"/>
          <w:i w:val="0"/>
          <w:caps w:val="0"/>
          <w:color w:val="444444"/>
          <w:spacing w:val="0"/>
          <w:kern w:val="0"/>
          <w:sz w:val="32"/>
          <w:szCs w:val="32"/>
          <w:shd w:val="clear" w:color="auto" w:fill="FFFFFF"/>
          <w:lang w:val="en-US" w:eastAsia="zh-CN" w:bidi="ar"/>
        </w:rPr>
        <w:t>个，支出总额</w:t>
      </w:r>
      <w:r>
        <w:rPr>
          <w:rFonts w:hint="eastAsia" w:ascii="仿宋_GB2312" w:hAnsi="微软雅黑" w:eastAsia="仿宋_GB2312" w:cs="仿宋_GB2312"/>
          <w:i w:val="0"/>
          <w:caps w:val="0"/>
          <w:color w:val="444444"/>
          <w:spacing w:val="0"/>
          <w:kern w:val="0"/>
          <w:sz w:val="32"/>
          <w:szCs w:val="32"/>
          <w:shd w:val="clear" w:color="auto" w:fill="FFFFFF"/>
          <w:lang w:val="en-US" w:eastAsia="zh-CN" w:bidi="ar"/>
        </w:rPr>
        <w:t>0</w:t>
      </w:r>
      <w:r>
        <w:rPr>
          <w:rFonts w:hint="default" w:ascii="仿宋_GB2312" w:hAnsi="微软雅黑" w:eastAsia="仿宋_GB2312" w:cs="仿宋_GB2312"/>
          <w:i w:val="0"/>
          <w:caps w:val="0"/>
          <w:color w:val="444444"/>
          <w:spacing w:val="0"/>
          <w:kern w:val="0"/>
          <w:sz w:val="32"/>
          <w:szCs w:val="32"/>
          <w:shd w:val="clear" w:color="auto" w:fill="FFFFFF"/>
          <w:lang w:val="en-US" w:eastAsia="zh-CN" w:bidi="ar"/>
        </w:rPr>
        <w:t>万元。</w:t>
      </w:r>
      <w:r>
        <w:rPr>
          <w:rFonts w:hint="eastAsia" w:ascii="仿宋_GB2312" w:hAnsi="微软雅黑" w:eastAsia="仿宋_GB2312" w:cs="仿宋_GB2312"/>
          <w:i w:val="0"/>
          <w:caps w:val="0"/>
          <w:color w:val="444444"/>
          <w:spacing w:val="0"/>
          <w:kern w:val="0"/>
          <w:sz w:val="32"/>
          <w:szCs w:val="32"/>
          <w:shd w:val="clear" w:color="auto" w:fill="FFFFFF"/>
          <w:lang w:val="en-US" w:eastAsia="zh-CN" w:bidi="ar"/>
        </w:rPr>
        <w:t>2025</w:t>
      </w:r>
      <w:r>
        <w:rPr>
          <w:rFonts w:hint="default" w:ascii="仿宋_GB2312" w:hAnsi="微软雅黑" w:eastAsia="仿宋_GB2312" w:cs="仿宋_GB2312"/>
          <w:i w:val="0"/>
          <w:caps w:val="0"/>
          <w:color w:val="444444"/>
          <w:spacing w:val="0"/>
          <w:kern w:val="0"/>
          <w:sz w:val="32"/>
          <w:szCs w:val="32"/>
          <w:shd w:val="clear" w:color="auto" w:fill="FFFFFF"/>
          <w:lang w:val="en-US" w:eastAsia="zh-CN" w:bidi="ar"/>
        </w:rPr>
        <w:t>年我部门拟组织对</w:t>
      </w:r>
      <w:r>
        <w:rPr>
          <w:rFonts w:hint="eastAsia" w:ascii="仿宋_GB2312" w:hAnsi="微软雅黑" w:eastAsia="仿宋_GB2312" w:cs="仿宋_GB2312"/>
          <w:i w:val="0"/>
          <w:caps w:val="0"/>
          <w:color w:val="444444"/>
          <w:spacing w:val="0"/>
          <w:kern w:val="0"/>
          <w:sz w:val="32"/>
          <w:szCs w:val="32"/>
          <w:shd w:val="clear" w:color="auto" w:fill="FFFFFF"/>
          <w:lang w:val="en-US" w:eastAsia="zh-CN" w:bidi="ar"/>
        </w:rPr>
        <w:t>2</w:t>
      </w:r>
      <w:r>
        <w:rPr>
          <w:rFonts w:hint="default" w:ascii="仿宋_GB2312" w:hAnsi="微软雅黑" w:eastAsia="仿宋_GB2312" w:cs="仿宋_GB2312"/>
          <w:i w:val="0"/>
          <w:caps w:val="0"/>
          <w:color w:val="444444"/>
          <w:spacing w:val="0"/>
          <w:kern w:val="0"/>
          <w:sz w:val="32"/>
          <w:szCs w:val="32"/>
          <w:shd w:val="clear" w:color="auto" w:fill="FFFFFF"/>
          <w:lang w:val="en-US" w:eastAsia="zh-CN" w:bidi="ar"/>
        </w:rPr>
        <w:t>个项目进行预算绩效评价，</w:t>
      </w:r>
      <w:r>
        <w:rPr>
          <w:rFonts w:hint="eastAsia" w:ascii="仿宋_GB2312" w:hAnsi="Calibri" w:eastAsia="仿宋_GB2312" w:cs="Times New Roman"/>
          <w:snapToGrid/>
          <w:color w:val="auto"/>
          <w:kern w:val="2"/>
          <w:sz w:val="32"/>
          <w:szCs w:val="32"/>
          <w:highlight w:val="none"/>
          <w:lang w:val="en-US" w:eastAsia="zh-CN" w:bidi="ar-SA"/>
        </w:rPr>
        <w:t>125.26万元。我部门2025年未开展重点项目预算的绩效目标。</w:t>
      </w:r>
    </w:p>
    <w:p w14:paraId="409A89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left"/>
        <w:rPr>
          <w:rFonts w:hint="eastAsia" w:ascii="楷体" w:hAnsi="楷体" w:eastAsia="楷体" w:cs="楷体"/>
          <w:i w:val="0"/>
          <w:iCs w:val="0"/>
          <w:caps w:val="0"/>
          <w:color w:val="444444"/>
          <w:spacing w:val="0"/>
          <w:kern w:val="0"/>
          <w:sz w:val="32"/>
          <w:szCs w:val="32"/>
          <w:shd w:val="clear" w:fill="FFFFFF"/>
          <w:lang w:val="en-US" w:eastAsia="zh-CN" w:bidi="ar"/>
        </w:rPr>
      </w:pPr>
      <w:r>
        <w:rPr>
          <w:rFonts w:hint="eastAsia" w:ascii="楷体" w:hAnsi="楷体" w:eastAsia="楷体" w:cs="楷体"/>
          <w:i w:val="0"/>
          <w:iCs w:val="0"/>
          <w:caps w:val="0"/>
          <w:color w:val="444444"/>
          <w:spacing w:val="0"/>
          <w:kern w:val="0"/>
          <w:sz w:val="32"/>
          <w:szCs w:val="32"/>
          <w:shd w:val="clear" w:fill="FFFFFF"/>
          <w:lang w:val="en-US" w:eastAsia="zh-CN" w:bidi="ar"/>
        </w:rPr>
        <w:t>（四）国有资产占用情况说明</w:t>
      </w:r>
      <w:bookmarkStart w:id="0" w:name="_GoBack"/>
      <w:bookmarkEnd w:id="0"/>
    </w:p>
    <w:p w14:paraId="166F01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6"/>
        <w:jc w:val="left"/>
        <w:rPr>
          <w:rFonts w:hint="default" w:ascii="仿宋_GB2312" w:hAnsi="微软雅黑" w:eastAsia="仿宋_GB2312" w:cs="仿宋_GB2312"/>
          <w:i w:val="0"/>
          <w:iCs w:val="0"/>
          <w:caps w:val="0"/>
          <w:color w:val="444444"/>
          <w:spacing w:val="-1"/>
          <w:kern w:val="0"/>
          <w:sz w:val="32"/>
          <w:szCs w:val="32"/>
          <w:shd w:val="clear" w:fill="FFFFFF"/>
          <w:lang w:val="en-US" w:eastAsia="zh-CN" w:bidi="ar"/>
        </w:rPr>
      </w:pPr>
      <w:r>
        <w:rPr>
          <w:rFonts w:hint="eastAsia" w:ascii="仿宋_GB2312" w:hAnsi="Calibri" w:eastAsia="仿宋_GB2312" w:cs="Times New Roman"/>
          <w:snapToGrid/>
          <w:color w:val="auto"/>
          <w:kern w:val="2"/>
          <w:sz w:val="32"/>
          <w:szCs w:val="32"/>
          <w:highlight w:val="none"/>
          <w:lang w:val="en-US" w:eastAsia="zh-CN" w:bidi="ar-SA"/>
        </w:rPr>
        <w:t>2024年期末，我部门共有车辆1辆，其中：一般公务用车1辆、一般执法执勤用车</w:t>
      </w:r>
      <w:r>
        <w:rPr>
          <w:rFonts w:hint="eastAsia" w:ascii="仿宋_GB2312" w:eastAsia="仿宋_GB2312" w:cs="Times New Roman"/>
          <w:snapToGrid/>
          <w:color w:val="auto"/>
          <w:kern w:val="2"/>
          <w:sz w:val="32"/>
          <w:szCs w:val="32"/>
          <w:highlight w:val="none"/>
          <w:lang w:val="en-US" w:eastAsia="zh-CN" w:bidi="ar-SA"/>
        </w:rPr>
        <w:t>0</w:t>
      </w:r>
      <w:r>
        <w:rPr>
          <w:rFonts w:hint="eastAsia" w:ascii="仿宋_GB2312" w:hAnsi="Calibri" w:eastAsia="仿宋_GB2312" w:cs="Times New Roman"/>
          <w:snapToGrid/>
          <w:color w:val="auto"/>
          <w:kern w:val="2"/>
          <w:sz w:val="32"/>
          <w:szCs w:val="32"/>
          <w:highlight w:val="none"/>
          <w:lang w:val="en-US" w:eastAsia="zh-CN" w:bidi="ar-SA"/>
        </w:rPr>
        <w:t>辆、特种专业技术用车</w:t>
      </w:r>
      <w:r>
        <w:rPr>
          <w:rFonts w:hint="eastAsia" w:ascii="仿宋_GB2312" w:eastAsia="仿宋_GB2312" w:cs="Times New Roman"/>
          <w:snapToGrid/>
          <w:color w:val="auto"/>
          <w:kern w:val="2"/>
          <w:sz w:val="32"/>
          <w:szCs w:val="32"/>
          <w:highlight w:val="none"/>
          <w:lang w:val="en-US" w:eastAsia="zh-CN" w:bidi="ar-SA"/>
        </w:rPr>
        <w:t>0</w:t>
      </w:r>
      <w:r>
        <w:rPr>
          <w:rFonts w:hint="eastAsia" w:ascii="仿宋_GB2312" w:hAnsi="Calibri" w:eastAsia="仿宋_GB2312" w:cs="Times New Roman"/>
          <w:snapToGrid/>
          <w:color w:val="auto"/>
          <w:kern w:val="2"/>
          <w:sz w:val="32"/>
          <w:szCs w:val="32"/>
          <w:highlight w:val="none"/>
          <w:lang w:val="en-US" w:eastAsia="zh-CN" w:bidi="ar-SA"/>
        </w:rPr>
        <w:t>辆，其他用车</w:t>
      </w:r>
      <w:r>
        <w:rPr>
          <w:rFonts w:hint="eastAsia" w:ascii="仿宋_GB2312" w:eastAsia="仿宋_GB2312" w:cs="Times New Roman"/>
          <w:snapToGrid/>
          <w:color w:val="auto"/>
          <w:kern w:val="2"/>
          <w:sz w:val="32"/>
          <w:szCs w:val="32"/>
          <w:highlight w:val="none"/>
          <w:lang w:val="en-US" w:eastAsia="zh-CN" w:bidi="ar-SA"/>
        </w:rPr>
        <w:t>0</w:t>
      </w:r>
      <w:r>
        <w:rPr>
          <w:rFonts w:hint="eastAsia" w:ascii="仿宋_GB2312" w:hAnsi="Calibri" w:eastAsia="仿宋_GB2312" w:cs="Times New Roman"/>
          <w:snapToGrid/>
          <w:color w:val="auto"/>
          <w:kern w:val="2"/>
          <w:sz w:val="32"/>
          <w:szCs w:val="32"/>
          <w:highlight w:val="none"/>
          <w:lang w:val="en-US" w:eastAsia="zh-CN" w:bidi="ar-SA"/>
        </w:rPr>
        <w:t>辆；单价50万元以上通用设备</w:t>
      </w:r>
      <w:r>
        <w:rPr>
          <w:rFonts w:hint="eastAsia" w:ascii="仿宋_GB2312" w:eastAsia="仿宋_GB2312" w:cs="Times New Roman"/>
          <w:snapToGrid/>
          <w:color w:val="auto"/>
          <w:kern w:val="2"/>
          <w:sz w:val="32"/>
          <w:szCs w:val="32"/>
          <w:highlight w:val="none"/>
          <w:lang w:val="en-US" w:eastAsia="zh-CN" w:bidi="ar-SA"/>
        </w:rPr>
        <w:t>0</w:t>
      </w:r>
      <w:r>
        <w:rPr>
          <w:rFonts w:hint="eastAsia" w:ascii="仿宋_GB2312" w:hAnsi="Calibri" w:eastAsia="仿宋_GB2312" w:cs="Times New Roman"/>
          <w:snapToGrid/>
          <w:color w:val="auto"/>
          <w:kern w:val="2"/>
          <w:sz w:val="32"/>
          <w:szCs w:val="32"/>
          <w:highlight w:val="none"/>
          <w:lang w:val="en-US" w:eastAsia="zh-CN" w:bidi="ar-SA"/>
        </w:rPr>
        <w:t>套，单位价值100万元以上专用设备</w:t>
      </w:r>
      <w:r>
        <w:rPr>
          <w:rFonts w:hint="eastAsia" w:ascii="仿宋_GB2312" w:eastAsia="仿宋_GB2312" w:cs="Times New Roman"/>
          <w:snapToGrid/>
          <w:color w:val="auto"/>
          <w:kern w:val="2"/>
          <w:sz w:val="32"/>
          <w:szCs w:val="32"/>
          <w:highlight w:val="none"/>
          <w:lang w:val="en-US" w:eastAsia="zh-CN" w:bidi="ar-SA"/>
        </w:rPr>
        <w:t>0</w:t>
      </w:r>
      <w:r>
        <w:rPr>
          <w:rFonts w:hint="eastAsia" w:ascii="仿宋_GB2312" w:hAnsi="Calibri" w:eastAsia="仿宋_GB2312" w:cs="Times New Roman"/>
          <w:snapToGrid/>
          <w:color w:val="auto"/>
          <w:kern w:val="2"/>
          <w:sz w:val="32"/>
          <w:szCs w:val="32"/>
          <w:highlight w:val="none"/>
          <w:lang w:val="en-US" w:eastAsia="zh-CN" w:bidi="ar-SA"/>
        </w:rPr>
        <w:t>套。</w:t>
      </w:r>
    </w:p>
    <w:p w14:paraId="76FCE3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楷体" w:hAnsi="楷体" w:eastAsia="楷体" w:cs="楷体"/>
          <w:i w:val="0"/>
          <w:iCs w:val="0"/>
          <w:caps w:val="0"/>
          <w:color w:val="444444"/>
          <w:spacing w:val="0"/>
          <w:kern w:val="0"/>
          <w:sz w:val="32"/>
          <w:szCs w:val="32"/>
          <w:lang w:val="en-US" w:eastAsia="zh-CN" w:bidi="ar"/>
        </w:rPr>
      </w:pPr>
      <w:r>
        <w:rPr>
          <w:rFonts w:hint="default" w:ascii="楷体" w:hAnsi="楷体" w:eastAsia="楷体" w:cs="楷体"/>
          <w:i w:val="0"/>
          <w:iCs w:val="0"/>
          <w:caps w:val="0"/>
          <w:color w:val="444444"/>
          <w:spacing w:val="0"/>
          <w:kern w:val="0"/>
          <w:sz w:val="32"/>
          <w:szCs w:val="32"/>
          <w:lang w:val="en-US" w:eastAsia="zh-CN" w:bidi="ar"/>
        </w:rPr>
        <w:t>（五）专项转移支付项目情况</w:t>
      </w:r>
    </w:p>
    <w:p w14:paraId="34E1B1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6"/>
        <w:jc w:val="left"/>
        <w:rPr>
          <w:rFonts w:hint="eastAsia" w:ascii="仿宋_GB2312" w:hAnsi="微软雅黑" w:eastAsia="仿宋_GB2312" w:cs="仿宋_GB2312"/>
          <w:i w:val="0"/>
          <w:iCs w:val="0"/>
          <w:caps w:val="0"/>
          <w:color w:val="444444"/>
          <w:spacing w:val="-1"/>
          <w:kern w:val="0"/>
          <w:sz w:val="32"/>
          <w:szCs w:val="32"/>
          <w:shd w:val="clear" w:fill="FFFFFF"/>
          <w:lang w:val="en-US" w:eastAsia="zh-CN" w:bidi="ar"/>
        </w:rPr>
      </w:pPr>
      <w:r>
        <w:rPr>
          <w:rFonts w:hint="eastAsia" w:ascii="仿宋_GB2312" w:hAnsi="仿宋_GB2312" w:eastAsia="仿宋_GB2312" w:cs="仿宋_GB2312"/>
          <w:i w:val="0"/>
          <w:iCs w:val="0"/>
          <w:caps w:val="0"/>
          <w:color w:val="444444"/>
          <w:spacing w:val="0"/>
          <w:kern w:val="0"/>
          <w:sz w:val="32"/>
          <w:szCs w:val="32"/>
          <w:lang w:val="en-US" w:eastAsia="zh-CN" w:bidi="ar"/>
        </w:rPr>
        <w:t>我单位2025年负责管理的专项转移支付项目共有0项。我单位将按照《预算法》等有关规定，积极做好项目分配前期准备工作，在规定的时间内向财政部门提出资金分配意见，根据有关要求做好项目申报公开等相关工作。</w:t>
      </w:r>
    </w:p>
    <w:p w14:paraId="1B27CF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第三部分</w:t>
      </w:r>
    </w:p>
    <w:p w14:paraId="4AE2A6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名词解释</w:t>
      </w:r>
    </w:p>
    <w:p w14:paraId="2EF42E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 </w:t>
      </w:r>
    </w:p>
    <w:p w14:paraId="41362927">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一、财政拨款收入：是指县级财政当年拨付的资金；包括一般公共预算拨款、政府性基金预算拨款、国有资本经营预算拨款。</w:t>
      </w:r>
    </w:p>
    <w:p w14:paraId="0E9B50E3">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二、财政专户管理资金：是指缴入财政专户、实行专项管理的高中以上学费、住宿费、高校委托培养费、函大、电大、夜大及短训班培训费等教育收费。</w:t>
      </w:r>
    </w:p>
    <w:p w14:paraId="74DF92C3">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三、事业收入：是指事业单位开展专业活动及辅助活动所取得的收入，不包括教育收费。</w:t>
      </w:r>
    </w:p>
    <w:p w14:paraId="2DECE197">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四、事业单位经营收入：是指事业单位在专业业务活动及其辅助活动之外开展非独立核算经营活动取得的收入。</w:t>
      </w:r>
    </w:p>
    <w:p w14:paraId="3C11CB0C">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五、其他收入：是指部门取得的除“财政拨款”、“事业收入”、“事业单位经营收入”等以外的收入。</w:t>
      </w:r>
    </w:p>
    <w:p w14:paraId="0768DD1C">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14:paraId="450E1675">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七、基本支出：是指为保障机构正常运转、完成日常工作任务所必需的开支，其内容包括人员经费和日常公用经费两部分。</w:t>
      </w:r>
    </w:p>
    <w:p w14:paraId="3A921AC3">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八、项目支出：是指在基本支出之外，为完成特定的行政工作任务或事业发展目标所发生的支出。</w:t>
      </w:r>
    </w:p>
    <w:p w14:paraId="45290553">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九、“三公”经费：是指纳入县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10EDFCBC">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6F12B12E">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default"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附件：渑池县审计局2025年部门预算表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7888FC"/>
    <w:multiLevelType w:val="singleLevel"/>
    <w:tmpl w:val="3D7888F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DU5N2U1ODhjZWE1MzcwOTYzY2E0ZGI4ZjIxMmYifQ=="/>
  </w:docVars>
  <w:rsids>
    <w:rsidRoot w:val="2FC235BD"/>
    <w:rsid w:val="00AB7A64"/>
    <w:rsid w:val="031E578A"/>
    <w:rsid w:val="042233A6"/>
    <w:rsid w:val="1068327B"/>
    <w:rsid w:val="10DF5D04"/>
    <w:rsid w:val="17601CF4"/>
    <w:rsid w:val="2036633C"/>
    <w:rsid w:val="281F6818"/>
    <w:rsid w:val="2A482EBC"/>
    <w:rsid w:val="2AD90912"/>
    <w:rsid w:val="2BE75544"/>
    <w:rsid w:val="2FC235BD"/>
    <w:rsid w:val="314468A3"/>
    <w:rsid w:val="34575E08"/>
    <w:rsid w:val="35AF70D3"/>
    <w:rsid w:val="37717729"/>
    <w:rsid w:val="409B69FE"/>
    <w:rsid w:val="4A805E82"/>
    <w:rsid w:val="4F295ADF"/>
    <w:rsid w:val="527D7892"/>
    <w:rsid w:val="5F2E6A0B"/>
    <w:rsid w:val="6BF84629"/>
    <w:rsid w:val="6C17260D"/>
    <w:rsid w:val="6D2E57E8"/>
    <w:rsid w:val="709D3E2C"/>
    <w:rsid w:val="79876DCD"/>
    <w:rsid w:val="7EE01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4509</Words>
  <Characters>4841</Characters>
  <Lines>0</Lines>
  <Paragraphs>0</Paragraphs>
  <TotalTime>0</TotalTime>
  <ScaleCrop>false</ScaleCrop>
  <LinksUpToDate>false</LinksUpToDate>
  <CharactersWithSpaces>4867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2023-03-28T07:42:00Z</dcterms:created>
  <dc:creator>李清华</dc:creator>
  <cp:lastModifiedBy>我想</cp:lastModifiedBy>
  <dcterms:modified xsi:type="dcterms:W3CDTF">2025-05-09T03:00:38Z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B74904B17F7E4EB9AD1CA73887E8CAC0</vt:lpwstr>
  </property>
  <property fmtid="{D5CDD505-2E9C-101B-9397-08002B2CF9AE}" pid="4" name="KSOTemplateDocerSaveRecord">
    <vt:lpwstr>eyJoZGlkIjoiZGZmMDU5N2U1ODhjZWE1MzcwOTYzY2E0ZGI4ZjIxMmYiLCJ1c2VySWQiOiI0NjIwODIzNjAifQ==</vt:lpwstr>
  </property>
</Properties>
</file>