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BB5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i w:val="0"/>
          <w:iCs w:val="0"/>
          <w:caps w:val="0"/>
          <w:color w:val="000000"/>
          <w:spacing w:val="0"/>
          <w:kern w:val="0"/>
          <w:sz w:val="48"/>
          <w:szCs w:val="48"/>
          <w:shd w:val="clear" w:fill="FFFFFF"/>
          <w:lang w:val="en-US" w:eastAsia="zh-CN" w:bidi="ar"/>
        </w:rPr>
      </w:pPr>
    </w:p>
    <w:p w14:paraId="4DECBA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i w:val="0"/>
          <w:iCs w:val="0"/>
          <w:caps w:val="0"/>
          <w:color w:val="000000"/>
          <w:spacing w:val="0"/>
          <w:kern w:val="0"/>
          <w:sz w:val="48"/>
          <w:szCs w:val="48"/>
          <w:shd w:val="clear" w:fill="FFFFFF"/>
          <w:lang w:val="en-US" w:eastAsia="zh-CN" w:bidi="ar"/>
        </w:rPr>
      </w:pPr>
    </w:p>
    <w:p w14:paraId="577920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i w:val="0"/>
          <w:iCs w:val="0"/>
          <w:caps w:val="0"/>
          <w:color w:val="000000"/>
          <w:spacing w:val="0"/>
          <w:kern w:val="0"/>
          <w:sz w:val="48"/>
          <w:szCs w:val="48"/>
          <w:shd w:val="clear" w:fill="FFFFFF"/>
          <w:lang w:val="en-US" w:eastAsia="zh-CN" w:bidi="ar"/>
        </w:rPr>
      </w:pPr>
    </w:p>
    <w:p w14:paraId="6E684F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i w:val="0"/>
          <w:iCs w:val="0"/>
          <w:caps w:val="0"/>
          <w:color w:val="000000"/>
          <w:spacing w:val="0"/>
          <w:kern w:val="0"/>
          <w:sz w:val="48"/>
          <w:szCs w:val="48"/>
          <w:shd w:val="clear" w:fill="FFFFFF"/>
          <w:lang w:val="en-US" w:eastAsia="zh-CN" w:bidi="ar"/>
        </w:rPr>
      </w:pPr>
    </w:p>
    <w:p w14:paraId="234522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i w:val="0"/>
          <w:iCs w:val="0"/>
          <w:caps w:val="0"/>
          <w:color w:val="000000"/>
          <w:spacing w:val="0"/>
          <w:kern w:val="0"/>
          <w:sz w:val="48"/>
          <w:szCs w:val="48"/>
          <w:shd w:val="clear" w:fill="FFFFFF"/>
          <w:lang w:val="en-US" w:eastAsia="zh-CN" w:bidi="ar"/>
        </w:rPr>
      </w:pPr>
    </w:p>
    <w:p w14:paraId="5D72A2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i w:val="0"/>
          <w:iCs w:val="0"/>
          <w:caps w:val="0"/>
          <w:color w:val="000000"/>
          <w:spacing w:val="0"/>
          <w:kern w:val="0"/>
          <w:sz w:val="48"/>
          <w:szCs w:val="48"/>
          <w:shd w:val="clear" w:fill="FFFFFF"/>
          <w:lang w:val="en-US" w:eastAsia="zh-CN" w:bidi="ar"/>
        </w:rPr>
      </w:pPr>
    </w:p>
    <w:p w14:paraId="5FBD95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i w:val="0"/>
          <w:iCs w:val="0"/>
          <w:caps w:val="0"/>
          <w:color w:val="000000"/>
          <w:spacing w:val="0"/>
          <w:kern w:val="0"/>
          <w:sz w:val="52"/>
          <w:szCs w:val="52"/>
          <w:shd w:val="clear" w:fill="FFFFFF"/>
          <w:lang w:val="en-US" w:eastAsia="zh-CN" w:bidi="ar"/>
        </w:rPr>
      </w:pPr>
    </w:p>
    <w:p w14:paraId="29825C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宋体" w:eastAsia="黑体" w:cs="黑体"/>
          <w:i w:val="0"/>
          <w:iCs w:val="0"/>
          <w:caps w:val="0"/>
          <w:color w:val="000000"/>
          <w:spacing w:val="0"/>
          <w:kern w:val="0"/>
          <w:sz w:val="52"/>
          <w:szCs w:val="52"/>
          <w:shd w:val="clear" w:fill="FFFFFF"/>
          <w:lang w:val="en-US" w:eastAsia="zh-CN" w:bidi="ar"/>
        </w:rPr>
      </w:pPr>
      <w:r>
        <w:rPr>
          <w:rFonts w:hint="eastAsia" w:ascii="黑体" w:hAnsi="宋体" w:eastAsia="黑体" w:cs="黑体"/>
          <w:i w:val="0"/>
          <w:iCs w:val="0"/>
          <w:caps w:val="0"/>
          <w:color w:val="000000"/>
          <w:spacing w:val="0"/>
          <w:kern w:val="0"/>
          <w:sz w:val="52"/>
          <w:szCs w:val="52"/>
          <w:shd w:val="clear" w:fill="FFFFFF"/>
          <w:lang w:val="en-US" w:eastAsia="zh-CN" w:bidi="ar"/>
        </w:rPr>
        <w:t>2025</w:t>
      </w:r>
      <w:r>
        <w:rPr>
          <w:rFonts w:ascii="黑体" w:hAnsi="宋体" w:eastAsia="黑体" w:cs="黑体"/>
          <w:i w:val="0"/>
          <w:iCs w:val="0"/>
          <w:caps w:val="0"/>
          <w:color w:val="000000"/>
          <w:spacing w:val="0"/>
          <w:kern w:val="0"/>
          <w:sz w:val="52"/>
          <w:szCs w:val="52"/>
          <w:shd w:val="clear" w:fill="FFFFFF"/>
          <w:lang w:val="en-US" w:eastAsia="zh-CN" w:bidi="ar"/>
        </w:rPr>
        <w:t>年度</w:t>
      </w:r>
      <w:r>
        <w:rPr>
          <w:rFonts w:hint="eastAsia" w:ascii="黑体" w:hAnsi="宋体" w:eastAsia="黑体" w:cs="黑体"/>
          <w:i w:val="0"/>
          <w:iCs w:val="0"/>
          <w:caps w:val="0"/>
          <w:color w:val="000000"/>
          <w:spacing w:val="0"/>
          <w:kern w:val="0"/>
          <w:sz w:val="52"/>
          <w:szCs w:val="52"/>
          <w:shd w:val="clear" w:fill="FFFFFF"/>
          <w:lang w:val="en-US" w:eastAsia="zh-CN" w:bidi="ar"/>
        </w:rPr>
        <w:t>中国共产主义青年团</w:t>
      </w:r>
    </w:p>
    <w:p w14:paraId="68F5E1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i w:val="0"/>
          <w:iCs w:val="0"/>
          <w:caps w:val="0"/>
          <w:color w:val="000000"/>
          <w:spacing w:val="0"/>
          <w:kern w:val="0"/>
          <w:sz w:val="52"/>
          <w:szCs w:val="52"/>
          <w:shd w:val="clear" w:fill="FFFFFF"/>
          <w:lang w:val="en-US" w:eastAsia="zh-CN" w:bidi="ar"/>
        </w:rPr>
      </w:pPr>
      <w:r>
        <w:rPr>
          <w:rFonts w:hint="eastAsia" w:ascii="黑体" w:hAnsi="宋体" w:eastAsia="黑体" w:cs="黑体"/>
          <w:i w:val="0"/>
          <w:iCs w:val="0"/>
          <w:caps w:val="0"/>
          <w:color w:val="000000"/>
          <w:spacing w:val="0"/>
          <w:kern w:val="0"/>
          <w:sz w:val="52"/>
          <w:szCs w:val="52"/>
          <w:shd w:val="clear" w:fill="FFFFFF"/>
          <w:lang w:val="en-US" w:eastAsia="zh-CN" w:bidi="ar"/>
        </w:rPr>
        <w:t>渑池县委会</w:t>
      </w:r>
      <w:r>
        <w:rPr>
          <w:rFonts w:ascii="黑体" w:hAnsi="宋体" w:eastAsia="黑体" w:cs="黑体"/>
          <w:i w:val="0"/>
          <w:iCs w:val="0"/>
          <w:caps w:val="0"/>
          <w:color w:val="000000"/>
          <w:spacing w:val="0"/>
          <w:kern w:val="0"/>
          <w:sz w:val="52"/>
          <w:szCs w:val="52"/>
          <w:shd w:val="clear" w:fill="FFFFFF"/>
          <w:lang w:val="en-US" w:eastAsia="zh-CN" w:bidi="ar"/>
        </w:rPr>
        <w:t>部门预算公开</w:t>
      </w:r>
    </w:p>
    <w:p w14:paraId="11F7A5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i w:val="0"/>
          <w:iCs w:val="0"/>
          <w:caps w:val="0"/>
          <w:color w:val="000000"/>
          <w:spacing w:val="0"/>
          <w:kern w:val="0"/>
          <w:sz w:val="48"/>
          <w:szCs w:val="48"/>
          <w:shd w:val="clear" w:fill="FFFFFF"/>
          <w:lang w:val="en-US" w:eastAsia="zh-CN" w:bidi="ar"/>
        </w:rPr>
      </w:pPr>
    </w:p>
    <w:p w14:paraId="13E8F0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i w:val="0"/>
          <w:iCs w:val="0"/>
          <w:caps w:val="0"/>
          <w:color w:val="000000"/>
          <w:spacing w:val="0"/>
          <w:kern w:val="0"/>
          <w:sz w:val="48"/>
          <w:szCs w:val="48"/>
          <w:shd w:val="clear" w:fill="FFFFFF"/>
          <w:lang w:val="en-US" w:eastAsia="zh-CN" w:bidi="ar"/>
        </w:rPr>
      </w:pPr>
    </w:p>
    <w:p w14:paraId="202BCD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i w:val="0"/>
          <w:iCs w:val="0"/>
          <w:caps w:val="0"/>
          <w:color w:val="000000"/>
          <w:spacing w:val="0"/>
          <w:kern w:val="0"/>
          <w:sz w:val="48"/>
          <w:szCs w:val="48"/>
          <w:shd w:val="clear" w:fill="FFFFFF"/>
          <w:lang w:val="en-US" w:eastAsia="zh-CN" w:bidi="ar"/>
        </w:rPr>
      </w:pPr>
    </w:p>
    <w:p w14:paraId="73BE60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i w:val="0"/>
          <w:iCs w:val="0"/>
          <w:caps w:val="0"/>
          <w:color w:val="000000"/>
          <w:spacing w:val="0"/>
          <w:kern w:val="0"/>
          <w:sz w:val="48"/>
          <w:szCs w:val="48"/>
          <w:shd w:val="clear" w:fill="FFFFFF"/>
          <w:lang w:val="en-US" w:eastAsia="zh-CN" w:bidi="ar"/>
        </w:rPr>
      </w:pPr>
    </w:p>
    <w:p w14:paraId="3780B5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i w:val="0"/>
          <w:iCs w:val="0"/>
          <w:caps w:val="0"/>
          <w:color w:val="000000"/>
          <w:spacing w:val="0"/>
          <w:kern w:val="0"/>
          <w:sz w:val="48"/>
          <w:szCs w:val="48"/>
          <w:shd w:val="clear" w:fill="FFFFFF"/>
          <w:lang w:val="en-US" w:eastAsia="zh-CN" w:bidi="ar"/>
        </w:rPr>
      </w:pPr>
    </w:p>
    <w:p w14:paraId="13AF59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i w:val="0"/>
          <w:iCs w:val="0"/>
          <w:caps w:val="0"/>
          <w:color w:val="000000"/>
          <w:spacing w:val="0"/>
          <w:kern w:val="0"/>
          <w:sz w:val="48"/>
          <w:szCs w:val="48"/>
          <w:shd w:val="clear" w:fill="FFFFFF"/>
          <w:lang w:val="en-US" w:eastAsia="zh-CN" w:bidi="ar"/>
        </w:rPr>
      </w:pPr>
    </w:p>
    <w:p w14:paraId="1A8BE8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i w:val="0"/>
          <w:iCs w:val="0"/>
          <w:caps w:val="0"/>
          <w:color w:val="000000"/>
          <w:spacing w:val="0"/>
          <w:kern w:val="0"/>
          <w:sz w:val="48"/>
          <w:szCs w:val="48"/>
          <w:shd w:val="clear" w:fill="FFFFFF"/>
          <w:lang w:val="en-US" w:eastAsia="zh-CN" w:bidi="ar"/>
        </w:rPr>
      </w:pPr>
    </w:p>
    <w:p w14:paraId="765E40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i w:val="0"/>
          <w:iCs w:val="0"/>
          <w:caps w:val="0"/>
          <w:color w:val="000000"/>
          <w:spacing w:val="0"/>
          <w:kern w:val="0"/>
          <w:sz w:val="48"/>
          <w:szCs w:val="48"/>
          <w:shd w:val="clear" w:fill="FFFFFF"/>
          <w:lang w:val="en-US" w:eastAsia="zh-CN" w:bidi="ar"/>
        </w:rPr>
      </w:pPr>
    </w:p>
    <w:p w14:paraId="5ACADA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i w:val="0"/>
          <w:iCs w:val="0"/>
          <w:caps w:val="0"/>
          <w:color w:val="000000"/>
          <w:spacing w:val="0"/>
          <w:kern w:val="0"/>
          <w:sz w:val="48"/>
          <w:szCs w:val="48"/>
          <w:shd w:val="clear" w:fill="FFFFFF"/>
          <w:lang w:val="en-US" w:eastAsia="zh-CN" w:bidi="ar"/>
        </w:rPr>
      </w:pPr>
    </w:p>
    <w:p w14:paraId="494138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i w:val="0"/>
          <w:iCs w:val="0"/>
          <w:caps w:val="0"/>
          <w:color w:val="000000"/>
          <w:spacing w:val="0"/>
          <w:kern w:val="0"/>
          <w:sz w:val="48"/>
          <w:szCs w:val="48"/>
          <w:shd w:val="clear" w:fill="FFFFFF"/>
          <w:lang w:val="en-US" w:eastAsia="zh-CN" w:bidi="ar"/>
        </w:rPr>
      </w:pPr>
    </w:p>
    <w:p w14:paraId="4C54BA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黑体" w:hAnsi="宋体" w:eastAsia="黑体" w:cs="黑体"/>
          <w:i w:val="0"/>
          <w:iCs w:val="0"/>
          <w:caps w:val="0"/>
          <w:color w:val="000000"/>
          <w:spacing w:val="0"/>
          <w:kern w:val="0"/>
          <w:sz w:val="48"/>
          <w:szCs w:val="48"/>
          <w:shd w:val="clear" w:fill="FFFFFF"/>
          <w:lang w:val="en-US" w:eastAsia="zh-CN" w:bidi="ar"/>
        </w:rPr>
      </w:pPr>
    </w:p>
    <w:p w14:paraId="39DEF6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宋体" w:eastAsia="黑体" w:cs="黑体"/>
          <w:i w:val="0"/>
          <w:iCs w:val="0"/>
          <w:caps w:val="0"/>
          <w:color w:val="000000"/>
          <w:spacing w:val="0"/>
          <w:kern w:val="0"/>
          <w:sz w:val="48"/>
          <w:szCs w:val="48"/>
          <w:shd w:val="clear" w:fill="FFFFFF"/>
          <w:lang w:val="en-US" w:eastAsia="zh-CN" w:bidi="ar"/>
        </w:rPr>
      </w:pPr>
      <w:r>
        <w:rPr>
          <w:rFonts w:hint="eastAsia" w:ascii="黑体" w:hAnsi="宋体" w:eastAsia="黑体" w:cs="黑体"/>
          <w:i w:val="0"/>
          <w:iCs w:val="0"/>
          <w:caps w:val="0"/>
          <w:color w:val="000000"/>
          <w:spacing w:val="0"/>
          <w:kern w:val="0"/>
          <w:sz w:val="48"/>
          <w:szCs w:val="48"/>
          <w:shd w:val="clear" w:fill="FFFFFF"/>
          <w:lang w:val="en-US" w:eastAsia="zh-CN" w:bidi="ar"/>
        </w:rPr>
        <w:t>2025</w:t>
      </w:r>
      <w:r>
        <w:rPr>
          <w:rFonts w:ascii="黑体" w:hAnsi="宋体" w:eastAsia="黑体" w:cs="黑体"/>
          <w:i w:val="0"/>
          <w:iCs w:val="0"/>
          <w:caps w:val="0"/>
          <w:color w:val="000000"/>
          <w:spacing w:val="0"/>
          <w:kern w:val="0"/>
          <w:sz w:val="48"/>
          <w:szCs w:val="48"/>
          <w:shd w:val="clear" w:fill="FFFFFF"/>
          <w:lang w:val="en-US" w:eastAsia="zh-CN" w:bidi="ar"/>
        </w:rPr>
        <w:t>年度</w:t>
      </w:r>
      <w:r>
        <w:rPr>
          <w:rFonts w:hint="eastAsia" w:ascii="黑体" w:hAnsi="宋体" w:eastAsia="黑体" w:cs="黑体"/>
          <w:i w:val="0"/>
          <w:iCs w:val="0"/>
          <w:caps w:val="0"/>
          <w:color w:val="000000"/>
          <w:spacing w:val="0"/>
          <w:kern w:val="0"/>
          <w:sz w:val="48"/>
          <w:szCs w:val="48"/>
          <w:shd w:val="clear" w:fill="FFFFFF"/>
          <w:lang w:val="en-US" w:eastAsia="zh-CN" w:bidi="ar"/>
        </w:rPr>
        <w:t>中国共产主义青年团</w:t>
      </w:r>
    </w:p>
    <w:p w14:paraId="35B33D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黑体" w:hAnsi="宋体" w:eastAsia="黑体" w:cs="黑体"/>
          <w:i w:val="0"/>
          <w:iCs w:val="0"/>
          <w:caps w:val="0"/>
          <w:color w:val="000000"/>
          <w:spacing w:val="0"/>
          <w:kern w:val="0"/>
          <w:sz w:val="48"/>
          <w:szCs w:val="48"/>
          <w:shd w:val="clear" w:fill="FFFFFF"/>
          <w:lang w:val="en-US" w:eastAsia="zh-CN" w:bidi="ar"/>
        </w:rPr>
      </w:pPr>
      <w:r>
        <w:rPr>
          <w:rFonts w:hint="eastAsia" w:ascii="黑体" w:hAnsi="宋体" w:eastAsia="黑体" w:cs="黑体"/>
          <w:i w:val="0"/>
          <w:iCs w:val="0"/>
          <w:caps w:val="0"/>
          <w:color w:val="000000"/>
          <w:spacing w:val="0"/>
          <w:kern w:val="0"/>
          <w:sz w:val="48"/>
          <w:szCs w:val="48"/>
          <w:shd w:val="clear" w:fill="FFFFFF"/>
          <w:lang w:val="en-US" w:eastAsia="zh-CN" w:bidi="ar"/>
        </w:rPr>
        <w:t>渑池县委会</w:t>
      </w:r>
      <w:r>
        <w:rPr>
          <w:rFonts w:ascii="黑体" w:hAnsi="宋体" w:eastAsia="黑体" w:cs="黑体"/>
          <w:i w:val="0"/>
          <w:iCs w:val="0"/>
          <w:caps w:val="0"/>
          <w:color w:val="000000"/>
          <w:spacing w:val="0"/>
          <w:kern w:val="0"/>
          <w:sz w:val="48"/>
          <w:szCs w:val="48"/>
          <w:shd w:val="clear" w:fill="FFFFFF"/>
          <w:lang w:val="en-US" w:eastAsia="zh-CN" w:bidi="ar"/>
        </w:rPr>
        <w:t>部门预算公开</w:t>
      </w:r>
    </w:p>
    <w:p w14:paraId="4581CF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宋体" w:eastAsia="黑体" w:cs="黑体"/>
          <w:i w:val="0"/>
          <w:iCs w:val="0"/>
          <w:caps w:val="0"/>
          <w:color w:val="000000"/>
          <w:spacing w:val="0"/>
          <w:kern w:val="0"/>
          <w:sz w:val="48"/>
          <w:szCs w:val="48"/>
          <w:shd w:val="clear" w:fill="FFFFFF"/>
          <w:lang w:val="en-US" w:eastAsia="zh-CN" w:bidi="ar"/>
        </w:rPr>
      </w:pPr>
      <w:r>
        <w:rPr>
          <w:rFonts w:hint="eastAsia" w:ascii="黑体" w:hAnsi="宋体" w:eastAsia="黑体" w:cs="黑体"/>
          <w:i w:val="0"/>
          <w:iCs w:val="0"/>
          <w:caps w:val="0"/>
          <w:color w:val="000000"/>
          <w:spacing w:val="0"/>
          <w:kern w:val="0"/>
          <w:sz w:val="48"/>
          <w:szCs w:val="48"/>
          <w:shd w:val="clear" w:fill="FFFFFF"/>
          <w:lang w:val="en-US" w:eastAsia="zh-CN" w:bidi="ar"/>
        </w:rPr>
        <w:t>目 </w:t>
      </w:r>
      <w:r>
        <w:rPr>
          <w:rFonts w:hint="eastAsia" w:ascii="黑体" w:hAnsi="宋体" w:eastAsia="黑体" w:cs="黑体"/>
          <w:i w:val="0"/>
          <w:iCs w:val="0"/>
          <w:caps w:val="0"/>
          <w:color w:val="000000"/>
          <w:spacing w:val="2"/>
          <w:kern w:val="0"/>
          <w:sz w:val="48"/>
          <w:szCs w:val="48"/>
          <w:shd w:val="clear" w:fill="FFFFFF"/>
          <w:lang w:val="en-US" w:eastAsia="zh-CN" w:bidi="ar"/>
        </w:rPr>
        <w:t> </w:t>
      </w:r>
      <w:r>
        <w:rPr>
          <w:rFonts w:hint="eastAsia" w:ascii="黑体" w:hAnsi="宋体" w:eastAsia="黑体" w:cs="黑体"/>
          <w:i w:val="0"/>
          <w:iCs w:val="0"/>
          <w:caps w:val="0"/>
          <w:color w:val="000000"/>
          <w:spacing w:val="0"/>
          <w:kern w:val="0"/>
          <w:sz w:val="48"/>
          <w:szCs w:val="48"/>
          <w:shd w:val="clear" w:fill="FFFFFF"/>
          <w:lang w:val="en-US" w:eastAsia="zh-CN" w:bidi="ar"/>
        </w:rPr>
        <w:t>录</w:t>
      </w:r>
    </w:p>
    <w:p w14:paraId="7045E2CD">
      <w:pPr>
        <w:pStyle w:val="3"/>
        <w:bidi w:val="0"/>
        <w:jc w:val="both"/>
        <w:rPr>
          <w:rFonts w:hint="eastAsia" w:ascii="黑体" w:hAnsi="宋体" w:eastAsia="黑体" w:cs="黑体"/>
          <w:b w:val="0"/>
          <w:i w:val="0"/>
          <w:iCs w:val="0"/>
          <w:caps w:val="0"/>
          <w:color w:val="000000"/>
          <w:spacing w:val="0"/>
          <w:kern w:val="0"/>
          <w:sz w:val="30"/>
          <w:szCs w:val="30"/>
          <w:shd w:val="clear" w:fill="FFFFFF"/>
          <w:lang w:val="en-US" w:eastAsia="zh-CN" w:bidi="ar"/>
        </w:rPr>
      </w:pPr>
      <w:r>
        <w:rPr>
          <w:rFonts w:hint="eastAsia" w:ascii="黑体" w:hAnsi="宋体" w:eastAsia="黑体" w:cs="黑体"/>
          <w:b w:val="0"/>
          <w:i w:val="0"/>
          <w:iCs w:val="0"/>
          <w:caps w:val="0"/>
          <w:color w:val="000000"/>
          <w:spacing w:val="0"/>
          <w:kern w:val="0"/>
          <w:sz w:val="30"/>
          <w:szCs w:val="30"/>
          <w:shd w:val="clear" w:fill="FFFFFF"/>
          <w:lang w:val="en-US" w:eastAsia="zh-CN" w:bidi="ar"/>
        </w:rPr>
        <w:t>第一部分</w:t>
      </w:r>
      <w:r>
        <w:rPr>
          <w:rFonts w:hint="eastAsia" w:ascii="黑体" w:hAnsi="宋体" w:cs="黑体"/>
          <w:b w:val="0"/>
          <w:i w:val="0"/>
          <w:iCs w:val="0"/>
          <w:caps w:val="0"/>
          <w:color w:val="000000"/>
          <w:spacing w:val="0"/>
          <w:kern w:val="0"/>
          <w:sz w:val="30"/>
          <w:szCs w:val="30"/>
          <w:shd w:val="clear" w:fill="FFFFFF"/>
          <w:lang w:val="en-US" w:eastAsia="zh-CN" w:bidi="ar"/>
        </w:rPr>
        <w:t xml:space="preserve"> </w:t>
      </w:r>
      <w:r>
        <w:rPr>
          <w:rFonts w:hint="eastAsia" w:ascii="黑体" w:hAnsi="宋体" w:eastAsia="黑体" w:cs="黑体"/>
          <w:b w:val="0"/>
          <w:i w:val="0"/>
          <w:iCs w:val="0"/>
          <w:caps w:val="0"/>
          <w:color w:val="000000"/>
          <w:spacing w:val="0"/>
          <w:kern w:val="0"/>
          <w:sz w:val="30"/>
          <w:szCs w:val="30"/>
          <w:shd w:val="clear" w:fill="FFFFFF"/>
          <w:lang w:val="en-US" w:eastAsia="zh-CN" w:bidi="ar"/>
        </w:rPr>
        <w:t>中国共产主义青年团渑池县委员会概况</w:t>
      </w:r>
    </w:p>
    <w:p w14:paraId="7A2DA3B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2550" w:firstLine="900"/>
        <w:jc w:val="left"/>
        <w:rPr>
          <w:rFonts w:ascii="仿宋_GB2312" w:hAnsi="宋体" w:eastAsia="仿宋_GB2312" w:cs="仿宋_GB2312"/>
          <w:i w:val="0"/>
          <w:iCs w:val="0"/>
          <w:caps w:val="0"/>
          <w:color w:val="444444"/>
          <w:spacing w:val="0"/>
          <w:sz w:val="31"/>
          <w:szCs w:val="31"/>
          <w:shd w:val="clear" w:color="auto" w:fill="FFFFFF"/>
        </w:rPr>
      </w:pPr>
      <w:r>
        <w:rPr>
          <w:rFonts w:ascii="仿宋_GB2312" w:hAnsi="微软雅黑" w:eastAsia="仿宋_GB2312" w:cs="仿宋_GB2312"/>
          <w:i w:val="0"/>
          <w:iCs w:val="0"/>
          <w:caps w:val="0"/>
          <w:color w:val="000000"/>
          <w:spacing w:val="0"/>
          <w:kern w:val="0"/>
          <w:sz w:val="30"/>
          <w:szCs w:val="30"/>
          <w:shd w:val="clear" w:fill="FFFFFF"/>
          <w:lang w:val="en-US" w:eastAsia="zh-CN" w:bidi="ar"/>
        </w:rPr>
        <w:t>主要职能</w:t>
      </w:r>
    </w:p>
    <w:p w14:paraId="6973E7D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2550" w:firstLine="900"/>
        <w:jc w:val="left"/>
        <w:rPr>
          <w:rFonts w:hint="eastAsia" w:ascii="仿宋_GB2312" w:hAnsi="微软雅黑" w:eastAsia="仿宋_GB2312" w:cs="仿宋_GB2312"/>
          <w:i w:val="0"/>
          <w:iCs w:val="0"/>
          <w:caps w:val="0"/>
          <w:color w:val="000000"/>
          <w:spacing w:val="0"/>
          <w:kern w:val="0"/>
          <w:sz w:val="30"/>
          <w:szCs w:val="30"/>
          <w:shd w:val="clear" w:fill="FFFFFF"/>
          <w:lang w:val="en-US" w:eastAsia="zh-CN" w:bidi="ar"/>
        </w:rPr>
      </w:pPr>
      <w:r>
        <w:rPr>
          <w:rFonts w:ascii="仿宋_GB2312" w:hAnsi="微软雅黑" w:eastAsia="仿宋_GB2312" w:cs="仿宋_GB2312"/>
          <w:i w:val="0"/>
          <w:iCs w:val="0"/>
          <w:caps w:val="0"/>
          <w:color w:val="000000"/>
          <w:spacing w:val="0"/>
          <w:kern w:val="0"/>
          <w:sz w:val="30"/>
          <w:szCs w:val="30"/>
          <w:shd w:val="clear" w:fill="FFFFFF"/>
          <w:lang w:val="en-US" w:eastAsia="zh-CN" w:bidi="ar"/>
        </w:rPr>
        <w:t>机构设置</w:t>
      </w:r>
    </w:p>
    <w:p w14:paraId="74B4603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2550" w:firstLine="900"/>
        <w:jc w:val="left"/>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000000"/>
          <w:spacing w:val="0"/>
          <w:kern w:val="0"/>
          <w:sz w:val="30"/>
          <w:szCs w:val="30"/>
          <w:shd w:val="clear" w:fill="FFFFFF"/>
          <w:lang w:val="en-US" w:eastAsia="zh-CN" w:bidi="ar"/>
        </w:rPr>
        <w:t>部门预算单位构成</w:t>
      </w:r>
    </w:p>
    <w:p w14:paraId="08FA4A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000000"/>
          <w:spacing w:val="0"/>
          <w:kern w:val="0"/>
          <w:sz w:val="30"/>
          <w:szCs w:val="30"/>
          <w:shd w:val="clear" w:fill="FFFFFF"/>
          <w:lang w:val="en-US" w:eastAsia="zh-CN" w:bidi="ar"/>
        </w:rPr>
        <w:t>第二部分 中国共产主义青年团渑池县委员会2025年度部门预算情况说明</w:t>
      </w:r>
    </w:p>
    <w:p w14:paraId="288AEC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521"/>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000000"/>
          <w:spacing w:val="0"/>
          <w:kern w:val="0"/>
          <w:sz w:val="30"/>
          <w:szCs w:val="30"/>
          <w:shd w:val="clear" w:fill="FFFFFF"/>
          <w:lang w:val="en-US" w:eastAsia="zh-CN" w:bidi="ar"/>
        </w:rPr>
        <w:t>第三部分</w:t>
      </w:r>
      <w:r>
        <w:rPr>
          <w:rFonts w:hint="eastAsia" w:ascii="黑体" w:hAnsi="宋体" w:eastAsia="黑体" w:cs="黑体"/>
          <w:i w:val="0"/>
          <w:iCs w:val="0"/>
          <w:caps w:val="0"/>
          <w:color w:val="000000"/>
          <w:spacing w:val="-32"/>
          <w:kern w:val="0"/>
          <w:sz w:val="30"/>
          <w:szCs w:val="30"/>
          <w:shd w:val="clear" w:fill="FFFFFF"/>
          <w:lang w:val="en-US" w:eastAsia="zh-CN" w:bidi="ar"/>
        </w:rPr>
        <w:t> </w:t>
      </w:r>
      <w:r>
        <w:rPr>
          <w:rFonts w:hint="eastAsia" w:ascii="黑体" w:hAnsi="宋体" w:eastAsia="黑体" w:cs="黑体"/>
          <w:i w:val="0"/>
          <w:iCs w:val="0"/>
          <w:caps w:val="0"/>
          <w:color w:val="000000"/>
          <w:spacing w:val="0"/>
          <w:kern w:val="0"/>
          <w:sz w:val="30"/>
          <w:szCs w:val="30"/>
          <w:shd w:val="clear" w:fill="FFFFFF"/>
          <w:lang w:val="en-US" w:eastAsia="zh-CN" w:bidi="ar"/>
        </w:rPr>
        <w:t>名词解释</w:t>
      </w:r>
    </w:p>
    <w:p w14:paraId="5DA844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000000"/>
          <w:spacing w:val="0"/>
          <w:kern w:val="0"/>
          <w:sz w:val="30"/>
          <w:szCs w:val="30"/>
          <w:shd w:val="clear" w:fill="FFFFFF"/>
          <w:lang w:val="en-US" w:eastAsia="zh-CN" w:bidi="ar"/>
        </w:rPr>
        <w:t>附件：中国共产主义青年团渑池县委员会2025年度部门预算表</w:t>
      </w:r>
    </w:p>
    <w:p w14:paraId="3F738FF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51" w:firstLine="96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一、部门收支总体情况表</w:t>
      </w:r>
    </w:p>
    <w:p w14:paraId="2611A36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51" w:firstLine="96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二、部门收入总体情况表</w:t>
      </w:r>
    </w:p>
    <w:p w14:paraId="65A335F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51" w:firstLine="96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三、部门支出总体情况表</w:t>
      </w:r>
    </w:p>
    <w:p w14:paraId="4080614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51" w:firstLine="96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四、财政拨款收支总体情况表</w:t>
      </w:r>
    </w:p>
    <w:p w14:paraId="34D5EA8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51" w:firstLine="96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五、一般公共预算支出情况表</w:t>
      </w:r>
    </w:p>
    <w:p w14:paraId="1845B78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51" w:firstLine="96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六、一般公共预算基本支出情况表</w:t>
      </w:r>
    </w:p>
    <w:p w14:paraId="77B829E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51" w:firstLine="96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七、支出经济分类汇总表</w:t>
      </w:r>
    </w:p>
    <w:p w14:paraId="6BAD14C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51" w:firstLine="96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八、一般公共预算“三公”经费支出情况表</w:t>
      </w:r>
    </w:p>
    <w:p w14:paraId="16F305B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51" w:firstLine="96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九、政府性基金预算支出情况表</w:t>
      </w:r>
    </w:p>
    <w:p w14:paraId="503E798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51" w:firstLine="96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十、项目支出预算表</w:t>
      </w:r>
    </w:p>
    <w:p w14:paraId="7363B2E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51" w:firstLine="96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十一、部门(单位)整体绩效目标表</w:t>
      </w:r>
    </w:p>
    <w:p w14:paraId="104E36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60" w:firstLineChars="300"/>
        <w:jc w:val="both"/>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十二、部门预算项目绩效目标汇总表</w:t>
      </w:r>
    </w:p>
    <w:p w14:paraId="7BC949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center"/>
        <w:rPr>
          <w:rFonts w:hint="eastAsia" w:ascii="微软雅黑" w:hAnsi="微软雅黑" w:eastAsia="微软雅黑" w:cs="微软雅黑"/>
          <w:i w:val="0"/>
          <w:iCs w:val="0"/>
          <w:caps w:val="0"/>
          <w:color w:val="444444"/>
          <w:spacing w:val="0"/>
          <w:sz w:val="32"/>
          <w:szCs w:val="32"/>
        </w:rPr>
      </w:pPr>
      <w:r>
        <w:rPr>
          <w:rFonts w:hint="eastAsia" w:ascii="黑体" w:hAnsi="宋体" w:eastAsia="黑体" w:cs="黑体"/>
          <w:i w:val="0"/>
          <w:iCs w:val="0"/>
          <w:caps w:val="0"/>
          <w:color w:val="000000"/>
          <w:spacing w:val="0"/>
          <w:kern w:val="0"/>
          <w:sz w:val="32"/>
          <w:szCs w:val="32"/>
          <w:shd w:val="clear" w:fill="FFFFFF"/>
          <w:lang w:val="en-US" w:eastAsia="zh-CN" w:bidi="ar"/>
        </w:rPr>
        <w:t>第一部分</w:t>
      </w:r>
    </w:p>
    <w:p w14:paraId="52F750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32"/>
          <w:szCs w:val="32"/>
        </w:rPr>
      </w:pPr>
      <w:r>
        <w:rPr>
          <w:rFonts w:hint="eastAsia" w:ascii="黑体" w:hAnsi="宋体" w:eastAsia="黑体" w:cs="黑体"/>
          <w:i w:val="0"/>
          <w:iCs w:val="0"/>
          <w:caps w:val="0"/>
          <w:color w:val="000000"/>
          <w:spacing w:val="0"/>
          <w:kern w:val="0"/>
          <w:sz w:val="32"/>
          <w:szCs w:val="32"/>
          <w:shd w:val="clear" w:fill="FFFFFF"/>
          <w:lang w:val="en-US" w:eastAsia="zh-CN" w:bidi="ar"/>
        </w:rPr>
        <w:t>中国共产主义青年团渑池县委员会概况</w:t>
      </w:r>
    </w:p>
    <w:p w14:paraId="0CBA96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微软雅黑" w:hAnsi="微软雅黑" w:eastAsia="微软雅黑" w:cs="微软雅黑"/>
          <w:i w:val="0"/>
          <w:iCs w:val="0"/>
          <w:caps w:val="0"/>
          <w:color w:val="444444"/>
          <w:spacing w:val="0"/>
          <w:sz w:val="32"/>
          <w:szCs w:val="32"/>
        </w:rPr>
      </w:pPr>
      <w:r>
        <w:rPr>
          <w:rFonts w:hint="eastAsia" w:ascii="黑体" w:hAnsi="宋体" w:eastAsia="黑体" w:cs="黑体"/>
          <w:i w:val="0"/>
          <w:iCs w:val="0"/>
          <w:caps w:val="0"/>
          <w:color w:val="000000"/>
          <w:spacing w:val="0"/>
          <w:kern w:val="0"/>
          <w:sz w:val="32"/>
          <w:szCs w:val="32"/>
          <w:shd w:val="clear" w:fill="FFFFFF"/>
          <w:lang w:val="en-US" w:eastAsia="zh-CN" w:bidi="ar"/>
        </w:rPr>
        <w:t>一、单位主要职能：</w:t>
      </w:r>
    </w:p>
    <w:p w14:paraId="7EF246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000000"/>
          <w:spacing w:val="10"/>
          <w:kern w:val="0"/>
          <w:sz w:val="32"/>
          <w:szCs w:val="32"/>
          <w:shd w:val="clear" w:fill="FFFFFF"/>
          <w:lang w:val="en-US" w:eastAsia="zh-CN" w:bidi="ar"/>
        </w:rPr>
        <w:t>　</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（一）领导全县共青团工作，组织全县共青团组织围绕改革、发展、稳定的大局开展工作，在政治、经济、文化等活动中发挥党的助手作用。</w:t>
      </w:r>
      <w:r>
        <w:rPr>
          <w:rFonts w:hint="eastAsia" w:ascii="微软雅黑" w:hAnsi="微软雅黑" w:eastAsia="微软雅黑" w:cs="微软雅黑"/>
          <w:i w:val="0"/>
          <w:iCs w:val="0"/>
          <w:caps w:val="0"/>
          <w:color w:val="444444"/>
          <w:spacing w:val="0"/>
          <w:kern w:val="0"/>
          <w:sz w:val="32"/>
          <w:szCs w:val="32"/>
          <w:shd w:val="clear" w:fill="FFFFFF"/>
          <w:lang w:val="en-US" w:eastAsia="zh-CN" w:bidi="ar"/>
        </w:rPr>
        <w:br w:type="textWrapping"/>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    (二)、围绕县委、县政府中心工作，推进全县青少年精神文明建设；负责指导并组织实施全县青少年的思想理论教育、宣传文化活动，培养、选拔、推荐、表彰优秀青少年；指导全县志愿者工作的开展。</w:t>
      </w:r>
      <w:r>
        <w:rPr>
          <w:rFonts w:hint="eastAsia" w:ascii="微软雅黑" w:hAnsi="微软雅黑" w:eastAsia="微软雅黑" w:cs="微软雅黑"/>
          <w:i w:val="0"/>
          <w:iCs w:val="0"/>
          <w:caps w:val="0"/>
          <w:color w:val="444444"/>
          <w:spacing w:val="0"/>
          <w:kern w:val="0"/>
          <w:sz w:val="32"/>
          <w:szCs w:val="32"/>
          <w:shd w:val="clear" w:fill="FFFFFF"/>
          <w:lang w:val="en-US" w:eastAsia="zh-CN" w:bidi="ar"/>
        </w:rPr>
        <w:br w:type="textWrapping"/>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    (三)、负责全县共青团工作和青年工作的理论研究；向县委、县政府反映青少年思想状况，参与协调处理各种与青少年利益相关的工作；对青少年工作中的重大问题提出立法建议，参与有关全县性青少年法规的起草、实施、监督等工作。</w:t>
      </w:r>
      <w:r>
        <w:rPr>
          <w:rFonts w:hint="eastAsia" w:ascii="微软雅黑" w:hAnsi="微软雅黑" w:eastAsia="微软雅黑" w:cs="微软雅黑"/>
          <w:i w:val="0"/>
          <w:iCs w:val="0"/>
          <w:caps w:val="0"/>
          <w:color w:val="444444"/>
          <w:spacing w:val="0"/>
          <w:kern w:val="0"/>
          <w:sz w:val="32"/>
          <w:szCs w:val="32"/>
          <w:shd w:val="clear" w:fill="FFFFFF"/>
          <w:lang w:val="en-US" w:eastAsia="zh-CN" w:bidi="ar"/>
        </w:rPr>
        <w:br w:type="textWrapping"/>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    (四)、负责研究指导全县团的组织建设和干部队伍建设，推进全县团的基层组织建设；指导全县共青团组织协助有关部门开展青年人力资源开发工作。</w:t>
      </w:r>
      <w:r>
        <w:rPr>
          <w:rFonts w:hint="eastAsia" w:ascii="微软雅黑" w:hAnsi="微软雅黑" w:eastAsia="微软雅黑" w:cs="微软雅黑"/>
          <w:i w:val="0"/>
          <w:iCs w:val="0"/>
          <w:caps w:val="0"/>
          <w:color w:val="444444"/>
          <w:spacing w:val="0"/>
          <w:kern w:val="0"/>
          <w:sz w:val="32"/>
          <w:szCs w:val="32"/>
          <w:shd w:val="clear" w:fill="FFFFFF"/>
          <w:lang w:val="en-US" w:eastAsia="zh-CN" w:bidi="ar"/>
        </w:rPr>
        <w:br w:type="textWrapping"/>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    (五)、负责全县青年统战工作。</w:t>
      </w:r>
      <w:r>
        <w:rPr>
          <w:rFonts w:hint="eastAsia" w:ascii="微软雅黑" w:hAnsi="微软雅黑" w:eastAsia="微软雅黑" w:cs="微软雅黑"/>
          <w:i w:val="0"/>
          <w:iCs w:val="0"/>
          <w:caps w:val="0"/>
          <w:color w:val="444444"/>
          <w:spacing w:val="0"/>
          <w:kern w:val="0"/>
          <w:sz w:val="32"/>
          <w:szCs w:val="32"/>
          <w:shd w:val="clear" w:fill="FFFFFF"/>
          <w:lang w:val="en-US" w:eastAsia="zh-CN" w:bidi="ar"/>
        </w:rPr>
        <w:br w:type="textWrapping"/>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    (六)、负责全县共青团系统外事工作和青少年对外交流工作。</w:t>
      </w:r>
      <w:r>
        <w:rPr>
          <w:rFonts w:hint="eastAsia" w:ascii="微软雅黑" w:hAnsi="微软雅黑" w:eastAsia="微软雅黑" w:cs="微软雅黑"/>
          <w:i w:val="0"/>
          <w:iCs w:val="0"/>
          <w:caps w:val="0"/>
          <w:color w:val="444444"/>
          <w:spacing w:val="0"/>
          <w:kern w:val="0"/>
          <w:sz w:val="32"/>
          <w:szCs w:val="32"/>
          <w:shd w:val="clear" w:fill="FFFFFF"/>
          <w:lang w:val="en-US" w:eastAsia="zh-CN" w:bidi="ar"/>
        </w:rPr>
        <w:br w:type="textWrapping"/>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    (七)、指导和帮助县青联、县学联、县少先队工作委员会开展工作；协助有关部门对所主管的社会团体进行监督管理。</w:t>
      </w:r>
      <w:r>
        <w:rPr>
          <w:rFonts w:hint="eastAsia" w:ascii="微软雅黑" w:hAnsi="微软雅黑" w:eastAsia="微软雅黑" w:cs="微软雅黑"/>
          <w:i w:val="0"/>
          <w:iCs w:val="0"/>
          <w:caps w:val="0"/>
          <w:color w:val="444444"/>
          <w:spacing w:val="0"/>
          <w:kern w:val="0"/>
          <w:sz w:val="32"/>
          <w:szCs w:val="32"/>
          <w:shd w:val="clear" w:fill="FFFFFF"/>
          <w:lang w:val="en-US" w:eastAsia="zh-CN" w:bidi="ar"/>
        </w:rPr>
        <w:br w:type="textWrapping"/>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    (八)、负责团县委直属企事业单位的管理工作；筹措青少年事业发展经费。</w:t>
      </w:r>
      <w:r>
        <w:rPr>
          <w:rFonts w:hint="eastAsia" w:ascii="微软雅黑" w:hAnsi="微软雅黑" w:eastAsia="微软雅黑" w:cs="微软雅黑"/>
          <w:i w:val="0"/>
          <w:iCs w:val="0"/>
          <w:caps w:val="0"/>
          <w:color w:val="444444"/>
          <w:spacing w:val="0"/>
          <w:kern w:val="0"/>
          <w:sz w:val="32"/>
          <w:szCs w:val="32"/>
          <w:shd w:val="clear" w:fill="FFFFFF"/>
          <w:lang w:val="en-US" w:eastAsia="zh-CN" w:bidi="ar"/>
        </w:rPr>
        <w:br w:type="textWrapping"/>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    (九)、承办县委、县政府和团省委、团市委交办的其他事项。</w:t>
      </w:r>
    </w:p>
    <w:p w14:paraId="14DB89D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444444"/>
          <w:spacing w:val="0"/>
          <w:sz w:val="32"/>
          <w:szCs w:val="32"/>
        </w:rPr>
      </w:pPr>
      <w:r>
        <w:rPr>
          <w:rFonts w:ascii="黑体" w:hAnsi="宋体" w:eastAsia="黑体" w:cs="黑体"/>
          <w:i w:val="0"/>
          <w:iCs w:val="0"/>
          <w:caps w:val="0"/>
          <w:color w:val="000000"/>
          <w:spacing w:val="0"/>
          <w:kern w:val="0"/>
          <w:sz w:val="32"/>
          <w:szCs w:val="32"/>
          <w:shd w:val="clear" w:color="auto" w:fill="FFFFFF"/>
          <w:lang w:val="en-US" w:eastAsia="zh-CN" w:bidi="ar"/>
        </w:rPr>
        <w:t>二、机构设置</w:t>
      </w:r>
    </w:p>
    <w:p w14:paraId="5E4D2EC3">
      <w:pPr>
        <w:keepNext w:val="0"/>
        <w:keepLines w:val="0"/>
        <w:widowControl/>
        <w:suppressLineNumbers w:val="0"/>
        <w:ind w:firstLine="640" w:firstLineChars="200"/>
        <w:jc w:val="left"/>
        <w:rPr>
          <w:rFonts w:hint="eastAsia" w:ascii="仿宋_GB2312" w:hAnsi="微软雅黑" w:eastAsia="仿宋_GB2312" w:cs="仿宋_GB2312"/>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中国共产主义青年团渑池县委员会的</w:t>
      </w:r>
      <w:r>
        <w:rPr>
          <w:rFonts w:ascii="仿宋" w:hAnsi="仿宋" w:eastAsia="仿宋" w:cs="仿宋"/>
          <w:color w:val="000000"/>
          <w:kern w:val="0"/>
          <w:sz w:val="32"/>
          <w:szCs w:val="32"/>
          <w:lang w:val="en-US" w:eastAsia="zh-CN" w:bidi="ar"/>
        </w:rPr>
        <w:t xml:space="preserve">包括：办公室、基层组织建设 </w:t>
      </w:r>
      <w:r>
        <w:rPr>
          <w:rFonts w:hint="eastAsia" w:ascii="仿宋" w:hAnsi="仿宋" w:eastAsia="仿宋" w:cs="仿宋"/>
          <w:color w:val="000000"/>
          <w:kern w:val="0"/>
          <w:sz w:val="32"/>
          <w:szCs w:val="32"/>
          <w:lang w:val="en-US" w:eastAsia="zh-CN" w:bidi="ar"/>
        </w:rPr>
        <w:t>部、青年发展部。</w:t>
      </w:r>
    </w:p>
    <w:p w14:paraId="1AA2DC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微软雅黑" w:hAnsi="微软雅黑" w:eastAsia="微软雅黑" w:cs="微软雅黑"/>
          <w:i w:val="0"/>
          <w:iCs w:val="0"/>
          <w:caps w:val="0"/>
          <w:color w:val="444444"/>
          <w:spacing w:val="0"/>
          <w:sz w:val="32"/>
          <w:szCs w:val="32"/>
        </w:rPr>
      </w:pPr>
      <w:r>
        <w:rPr>
          <w:rFonts w:hint="eastAsia" w:ascii="黑体" w:hAnsi="宋体" w:eastAsia="黑体" w:cs="黑体"/>
          <w:i w:val="0"/>
          <w:iCs w:val="0"/>
          <w:caps w:val="0"/>
          <w:color w:val="000000"/>
          <w:spacing w:val="0"/>
          <w:kern w:val="0"/>
          <w:sz w:val="32"/>
          <w:szCs w:val="32"/>
          <w:shd w:val="clear" w:fill="FFFFFF"/>
          <w:lang w:val="en-US" w:eastAsia="zh-CN" w:bidi="ar"/>
        </w:rPr>
        <w:t>三、部门预算单位构成：</w:t>
      </w:r>
    </w:p>
    <w:p w14:paraId="4BF568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中国共产主义青年团渑池县委员会属一级预算单位，无下属二级预算单位，纳入2025年部门预算编制范围的为中国共产主义青年团渑池县委员会本级。</w:t>
      </w:r>
    </w:p>
    <w:p w14:paraId="0D8ABD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 </w:t>
      </w:r>
    </w:p>
    <w:p w14:paraId="082153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32"/>
          <w:szCs w:val="32"/>
        </w:rPr>
      </w:pPr>
      <w:r>
        <w:rPr>
          <w:rFonts w:hint="eastAsia" w:ascii="黑体" w:hAnsi="宋体" w:eastAsia="黑体" w:cs="黑体"/>
          <w:i w:val="0"/>
          <w:iCs w:val="0"/>
          <w:caps w:val="0"/>
          <w:color w:val="000000"/>
          <w:spacing w:val="0"/>
          <w:kern w:val="0"/>
          <w:sz w:val="32"/>
          <w:szCs w:val="32"/>
          <w:shd w:val="clear" w:fill="FFFFFF"/>
          <w:lang w:val="en-US" w:eastAsia="zh-CN" w:bidi="ar"/>
        </w:rPr>
        <w:t>第二部分</w:t>
      </w:r>
    </w:p>
    <w:p w14:paraId="4AF859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32"/>
          <w:szCs w:val="32"/>
        </w:rPr>
      </w:pPr>
      <w:r>
        <w:rPr>
          <w:rFonts w:hint="eastAsia" w:ascii="黑体" w:hAnsi="宋体" w:eastAsia="黑体" w:cs="黑体"/>
          <w:i w:val="0"/>
          <w:iCs w:val="0"/>
          <w:caps w:val="0"/>
          <w:color w:val="000000"/>
          <w:spacing w:val="0"/>
          <w:kern w:val="0"/>
          <w:sz w:val="32"/>
          <w:szCs w:val="32"/>
          <w:shd w:val="clear" w:fill="FFFFFF"/>
          <w:lang w:val="en-US" w:eastAsia="zh-CN" w:bidi="ar"/>
        </w:rPr>
        <w:t>中国共产主义青年团渑池县委员会2025年度部门预算情况说明</w:t>
      </w:r>
    </w:p>
    <w:p w14:paraId="6B51C3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微软雅黑" w:hAnsi="微软雅黑" w:eastAsia="微软雅黑" w:cs="微软雅黑"/>
          <w:i w:val="0"/>
          <w:iCs w:val="0"/>
          <w:caps w:val="0"/>
          <w:color w:val="444444"/>
          <w:spacing w:val="0"/>
          <w:sz w:val="32"/>
          <w:szCs w:val="32"/>
        </w:rPr>
      </w:pPr>
      <w:r>
        <w:rPr>
          <w:rFonts w:hint="eastAsia" w:ascii="黑体" w:hAnsi="宋体" w:eastAsia="黑体" w:cs="黑体"/>
          <w:i w:val="0"/>
          <w:iCs w:val="0"/>
          <w:caps w:val="0"/>
          <w:color w:val="000000"/>
          <w:spacing w:val="0"/>
          <w:kern w:val="0"/>
          <w:sz w:val="32"/>
          <w:szCs w:val="32"/>
          <w:shd w:val="clear" w:fill="FFFFFF"/>
          <w:lang w:val="en-US" w:eastAsia="zh-CN" w:bidi="ar"/>
        </w:rPr>
        <w:t>一、收入支出预算总体情况说明</w:t>
      </w:r>
    </w:p>
    <w:p w14:paraId="26CF0B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601"/>
        <w:jc w:val="both"/>
        <w:textAlignment w:val="auto"/>
        <w:rPr>
          <w:rFonts w:hint="eastAsia" w:ascii="微软雅黑" w:hAnsi="微软雅黑" w:eastAsia="微软雅黑" w:cs="微软雅黑"/>
          <w:i w:val="0"/>
          <w:iCs w:val="0"/>
          <w:caps w:val="0"/>
          <w:color w:val="0000FF"/>
          <w:spacing w:val="0"/>
          <w:sz w:val="32"/>
          <w:szCs w:val="32"/>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中国共产主义青年团渑池县委员会2025年收入总计 147.68万元，支出总计 147.68万元，与2024年相比，收入增加61.48 万元，增加71.3 %。主要原因是基本支出较上年增加30.58万元，项目增加30.9万元；支出增加61.48 万元，增加71.3 %。主要原因是一般公共服务支出和其他经费增加。</w:t>
      </w:r>
    </w:p>
    <w:p w14:paraId="23053A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微软雅黑" w:hAnsi="微软雅黑" w:eastAsia="微软雅黑" w:cs="微软雅黑"/>
          <w:i w:val="0"/>
          <w:iCs w:val="0"/>
          <w:caps w:val="0"/>
          <w:color w:val="444444"/>
          <w:spacing w:val="0"/>
          <w:sz w:val="32"/>
          <w:szCs w:val="32"/>
        </w:rPr>
      </w:pPr>
      <w:r>
        <w:rPr>
          <w:rFonts w:hint="eastAsia" w:ascii="黑体" w:hAnsi="宋体" w:eastAsia="黑体" w:cs="黑体"/>
          <w:i w:val="0"/>
          <w:iCs w:val="0"/>
          <w:caps w:val="0"/>
          <w:color w:val="000000"/>
          <w:spacing w:val="0"/>
          <w:kern w:val="0"/>
          <w:sz w:val="32"/>
          <w:szCs w:val="32"/>
          <w:shd w:val="clear" w:fill="FFFFFF"/>
          <w:lang w:val="en-US" w:eastAsia="zh-CN" w:bidi="ar"/>
        </w:rPr>
        <w:t>二、收入预算总体情况说明</w:t>
      </w:r>
    </w:p>
    <w:p w14:paraId="322AF8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中国共产主义青年团渑池县委员会2025年收入预算合计147.68万元，其中：一般公共预算收入147.68万元;</w:t>
      </w:r>
      <w:r>
        <w:rPr>
          <w:rFonts w:ascii="微软雅黑" w:hAnsi="微软雅黑" w:eastAsia="微软雅黑" w:cs="微软雅黑"/>
          <w:i w:val="0"/>
          <w:iCs w:val="0"/>
          <w:caps w:val="0"/>
          <w:color w:val="000000"/>
          <w:spacing w:val="0"/>
          <w:kern w:val="0"/>
          <w:sz w:val="32"/>
          <w:szCs w:val="32"/>
          <w:shd w:val="clear" w:fill="FFFFFF"/>
          <w:lang w:val="en-US" w:eastAsia="zh-CN" w:bidi="ar"/>
        </w:rPr>
        <w:t> </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政府性基金收入0万元；财政专户管理资金0万元;其他收入0万元；上年结转结余0万元；上级转移支付0万元。</w:t>
      </w:r>
    </w:p>
    <w:p w14:paraId="25E02E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微软雅黑" w:hAnsi="微软雅黑" w:eastAsia="微软雅黑" w:cs="微软雅黑"/>
          <w:i w:val="0"/>
          <w:iCs w:val="0"/>
          <w:caps w:val="0"/>
          <w:color w:val="444444"/>
          <w:spacing w:val="0"/>
          <w:sz w:val="32"/>
          <w:szCs w:val="32"/>
        </w:rPr>
      </w:pPr>
      <w:r>
        <w:rPr>
          <w:rFonts w:hint="eastAsia" w:ascii="黑体" w:hAnsi="宋体" w:eastAsia="黑体" w:cs="黑体"/>
          <w:i w:val="0"/>
          <w:iCs w:val="0"/>
          <w:caps w:val="0"/>
          <w:color w:val="000000"/>
          <w:spacing w:val="0"/>
          <w:kern w:val="0"/>
          <w:sz w:val="32"/>
          <w:szCs w:val="32"/>
          <w:shd w:val="clear" w:fill="FFFFFF"/>
          <w:lang w:val="en-US" w:eastAsia="zh-CN" w:bidi="ar"/>
        </w:rPr>
        <w:t>三、支出预算总体情况说明</w:t>
      </w:r>
    </w:p>
    <w:p w14:paraId="762A16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中国共产主义青年团渑池县委员会2025年支出预算合计  147.68万元，其中：基本支出66.78万元，占45.22%；项目支出80.90万元，占54.78%。</w:t>
      </w:r>
    </w:p>
    <w:p w14:paraId="0E964B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微软雅黑" w:hAnsi="微软雅黑" w:eastAsia="微软雅黑" w:cs="微软雅黑"/>
          <w:i w:val="0"/>
          <w:iCs w:val="0"/>
          <w:caps w:val="0"/>
          <w:color w:val="444444"/>
          <w:spacing w:val="0"/>
          <w:sz w:val="32"/>
          <w:szCs w:val="32"/>
        </w:rPr>
      </w:pPr>
      <w:r>
        <w:rPr>
          <w:rFonts w:hint="eastAsia" w:ascii="黑体" w:hAnsi="宋体" w:eastAsia="黑体" w:cs="黑体"/>
          <w:i w:val="0"/>
          <w:iCs w:val="0"/>
          <w:caps w:val="0"/>
          <w:color w:val="000000"/>
          <w:spacing w:val="0"/>
          <w:kern w:val="0"/>
          <w:sz w:val="32"/>
          <w:szCs w:val="32"/>
          <w:shd w:val="clear" w:fill="FFFFFF"/>
          <w:lang w:val="en-US" w:eastAsia="zh-CN" w:bidi="ar"/>
        </w:rPr>
        <w:t>四、财政拨款收入支出预算总体情况说明</w:t>
      </w:r>
    </w:p>
    <w:p w14:paraId="0DF958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仿宋_GB2312" w:hAnsi="Calibri" w:eastAsia="仿宋_GB2312" w:cs="Times New Roman"/>
          <w:snapToGrid/>
          <w:color w:val="0000FF"/>
          <w:kern w:val="2"/>
          <w:sz w:val="32"/>
          <w:szCs w:val="32"/>
          <w:highlight w:val="green"/>
          <w:lang w:val="en-US" w:eastAsia="zh-CN" w:bidi="ar-SA"/>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中国共产主义青年团渑池县委员会2025年一般公共预算收支预算147.68万元，政府性基金收支预算0万元，国有资本经营预算收支预算0万元。与 2024年相比，一般公共预算收支预算增加61.48万元，增加71.3%。主要原因是一般公共服务支出和其他经费增加；政府性基金收支预算增加0万元，增</w:t>
      </w:r>
      <w:r>
        <w:rPr>
          <w:rFonts w:hint="eastAsia" w:ascii="仿宋_GB2312" w:hAnsi="Calibri" w:eastAsia="仿宋_GB2312" w:cs="Times New Roman"/>
          <w:snapToGrid/>
          <w:color w:val="auto"/>
          <w:kern w:val="2"/>
          <w:sz w:val="32"/>
          <w:szCs w:val="32"/>
          <w:highlight w:val="none"/>
          <w:lang w:val="en-US" w:eastAsia="zh-CN" w:bidi="ar-SA"/>
        </w:rPr>
        <w:t>长0%，主要原因是：无此项预算；国有资本经营预算收支预算增加0万元，增长0%，主要原因是：无此项预算。</w:t>
      </w:r>
    </w:p>
    <w:p w14:paraId="090EB3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微软雅黑" w:hAnsi="微软雅黑" w:eastAsia="微软雅黑" w:cs="微软雅黑"/>
          <w:i w:val="0"/>
          <w:iCs w:val="0"/>
          <w:caps w:val="0"/>
          <w:color w:val="444444"/>
          <w:spacing w:val="0"/>
          <w:sz w:val="32"/>
          <w:szCs w:val="32"/>
        </w:rPr>
      </w:pPr>
      <w:r>
        <w:rPr>
          <w:rFonts w:hint="eastAsia" w:ascii="黑体" w:hAnsi="宋体" w:eastAsia="黑体" w:cs="黑体"/>
          <w:i w:val="0"/>
          <w:iCs w:val="0"/>
          <w:caps w:val="0"/>
          <w:color w:val="000000"/>
          <w:spacing w:val="0"/>
          <w:kern w:val="0"/>
          <w:sz w:val="32"/>
          <w:szCs w:val="32"/>
          <w:shd w:val="clear" w:fill="FFFFFF"/>
          <w:lang w:val="en-US" w:eastAsia="zh-CN" w:bidi="ar"/>
        </w:rPr>
        <w:t>五、一般公共预算支出预算情况说明</w:t>
      </w:r>
    </w:p>
    <w:p w14:paraId="76E725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微软雅黑" w:hAnsi="微软雅黑" w:eastAsia="微软雅黑" w:cs="微软雅黑"/>
          <w:i w:val="0"/>
          <w:iCs w:val="0"/>
          <w:caps w:val="0"/>
          <w:color w:val="0000FF"/>
          <w:spacing w:val="0"/>
          <w:sz w:val="32"/>
          <w:szCs w:val="32"/>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中国共产主义青年团渑池县委员会2025 年一般公共预算支出年初预算</w:t>
      </w: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 </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147.68万元。其中：基本支出66.78万元，占45.22 %；项目支出80.90万元，占54.78%。主要用于以下方面：一般公共服务支出136.6万元，占92.5 %；社会保障和就业支出6.86万元，占 4.65%；</w:t>
      </w: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卫生健康支出0万元，占0%；</w:t>
      </w:r>
      <w:bookmarkStart w:id="0" w:name="_GoBack"/>
      <w:bookmarkEnd w:id="0"/>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住房保障支出4.22万元，占2.86 %。</w:t>
      </w:r>
    </w:p>
    <w:p w14:paraId="44823F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微软雅黑" w:hAnsi="微软雅黑" w:eastAsia="微软雅黑" w:cs="微软雅黑"/>
          <w:i w:val="0"/>
          <w:iCs w:val="0"/>
          <w:caps w:val="0"/>
          <w:color w:val="444444"/>
          <w:spacing w:val="0"/>
          <w:sz w:val="32"/>
          <w:szCs w:val="32"/>
        </w:rPr>
      </w:pPr>
      <w:r>
        <w:rPr>
          <w:rFonts w:hint="eastAsia" w:ascii="黑体" w:hAnsi="宋体" w:eastAsia="黑体" w:cs="黑体"/>
          <w:i w:val="0"/>
          <w:iCs w:val="0"/>
          <w:caps w:val="0"/>
          <w:color w:val="000000"/>
          <w:spacing w:val="0"/>
          <w:kern w:val="0"/>
          <w:sz w:val="32"/>
          <w:szCs w:val="32"/>
          <w:shd w:val="clear" w:fill="FFFFFF"/>
          <w:lang w:val="en-US" w:eastAsia="zh-CN" w:bidi="ar"/>
        </w:rPr>
        <w:t>六、一般公共预算基本支出预算情况说明</w:t>
      </w:r>
    </w:p>
    <w:p w14:paraId="733FB8CF">
      <w:pPr>
        <w:keepNext w:val="0"/>
        <w:keepLines w:val="0"/>
        <w:pageBreakBefore w:val="0"/>
        <w:widowControl w:val="0"/>
        <w:numPr>
          <w:ilvl w:val="0"/>
          <w:numId w:val="0"/>
        </w:numPr>
        <w:kinsoku/>
        <w:wordWrap/>
        <w:topLinePunct w:val="0"/>
        <w:autoSpaceDE/>
        <w:autoSpaceDN/>
        <w:bidi w:val="0"/>
        <w:adjustRightInd/>
        <w:snapToGrid/>
        <w:spacing w:line="578" w:lineRule="exact"/>
        <w:ind w:firstLine="640" w:firstLineChars="200"/>
        <w:jc w:val="both"/>
        <w:textAlignment w:val="auto"/>
        <w:rPr>
          <w:rFonts w:hint="eastAsia" w:ascii="微软雅黑" w:hAnsi="微软雅黑" w:eastAsia="微软雅黑" w:cs="微软雅黑"/>
          <w:i w:val="0"/>
          <w:iCs w:val="0"/>
          <w:caps w:val="0"/>
          <w:color w:val="auto"/>
          <w:spacing w:val="0"/>
          <w:sz w:val="32"/>
          <w:szCs w:val="32"/>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中国共产主义青年团渑池县委员会2025年一般公共预算基本支出66.78万元，其中：人员经费55.27万元，占82.8%；主要包括：</w:t>
      </w:r>
      <w:r>
        <w:rPr>
          <w:rFonts w:hint="eastAsia" w:ascii="仿宋" w:hAnsi="仿宋" w:eastAsia="仿宋" w:cs="仿宋"/>
          <w:color w:val="auto"/>
          <w:sz w:val="32"/>
          <w:szCs w:val="32"/>
          <w:highlight w:val="none"/>
          <w:lang w:val="en-US" w:eastAsia="zh-CN"/>
        </w:rPr>
        <w:t>基本工资、津贴补贴、奖金、绩效工资、机关事业单位基本养老保险缴费、职业年金缴费、医疗保险缴费、其他社会保障缴费、住房公积金、其他工资福利支出、其他对个人和家庭的补助支出；</w:t>
      </w: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公用经费 11.51万元，占17.2%；主要包括：办公费、印刷费、差旅费、工会经费、福利费、公务用车运行维护费、其他交通费用。</w:t>
      </w:r>
    </w:p>
    <w:p w14:paraId="7F2C00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黑体" w:hAnsi="宋体" w:eastAsia="黑体" w:cs="黑体"/>
          <w:i w:val="0"/>
          <w:iCs w:val="0"/>
          <w:caps w:val="0"/>
          <w:color w:val="000000"/>
          <w:spacing w:val="0"/>
          <w:kern w:val="0"/>
          <w:sz w:val="32"/>
          <w:szCs w:val="32"/>
          <w:shd w:val="clear" w:fill="FFFFFF"/>
          <w:lang w:val="en-US" w:eastAsia="zh-CN" w:bidi="ar"/>
        </w:rPr>
      </w:pPr>
      <w:r>
        <w:rPr>
          <w:rFonts w:hint="eastAsia" w:ascii="黑体" w:hAnsi="宋体" w:eastAsia="黑体" w:cs="黑体"/>
          <w:i w:val="0"/>
          <w:iCs w:val="0"/>
          <w:caps w:val="0"/>
          <w:color w:val="000000"/>
          <w:spacing w:val="0"/>
          <w:kern w:val="0"/>
          <w:sz w:val="32"/>
          <w:szCs w:val="32"/>
          <w:shd w:val="clear" w:fill="FFFFFF"/>
          <w:lang w:val="en-US" w:eastAsia="zh-CN" w:bidi="ar"/>
        </w:rPr>
        <w:t>七、支出预算经济分类情况说明</w:t>
      </w:r>
    </w:p>
    <w:p w14:paraId="66A6CF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按照《财政部关于印发&lt;支出经济分类科目改革方案&gt; 的通知》(财预〔2017〕98 号)要求，从 2018 年起全面实施 支出经济分类科目改革，根据政府预算管理和部门预算管 理的不同特点，分设部门预算支出经济分类科目和政府预 算支出经济分类科目，两套科目之间保持对应关系。为适 应改革要</w:t>
      </w:r>
      <w:r>
        <w:rPr>
          <w:rFonts w:ascii="仿宋_GB2312" w:hAnsi="微软雅黑" w:eastAsia="仿宋_GB2312" w:cs="仿宋_GB2312"/>
          <w:i w:val="0"/>
          <w:iCs w:val="0"/>
          <w:caps w:val="0"/>
          <w:color w:val="444444"/>
          <w:spacing w:val="0"/>
          <w:kern w:val="0"/>
          <w:sz w:val="32"/>
          <w:szCs w:val="32"/>
          <w:shd w:val="clear" w:color="auto" w:fill="FFFFFF"/>
          <w:lang w:val="en-US" w:eastAsia="zh-CN" w:bidi="ar"/>
        </w:rPr>
        <w:t>求</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，我单位《支出经济分类汇总表》按两套经济 分类科目分别反映不同资金来源的全部预算支出。</w:t>
      </w:r>
    </w:p>
    <w:p w14:paraId="4043C5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微软雅黑" w:hAnsi="微软雅黑" w:eastAsia="微软雅黑" w:cs="微软雅黑"/>
          <w:i w:val="0"/>
          <w:iCs w:val="0"/>
          <w:caps w:val="0"/>
          <w:color w:val="444444"/>
          <w:spacing w:val="0"/>
          <w:sz w:val="32"/>
          <w:szCs w:val="32"/>
        </w:rPr>
      </w:pPr>
      <w:r>
        <w:rPr>
          <w:rFonts w:hint="eastAsia" w:ascii="黑体" w:hAnsi="宋体" w:eastAsia="黑体" w:cs="黑体"/>
          <w:i w:val="0"/>
          <w:iCs w:val="0"/>
          <w:caps w:val="0"/>
          <w:color w:val="000000"/>
          <w:spacing w:val="0"/>
          <w:kern w:val="0"/>
          <w:sz w:val="32"/>
          <w:szCs w:val="32"/>
          <w:shd w:val="clear" w:fill="FFFFFF"/>
          <w:lang w:val="en-US" w:eastAsia="zh-CN" w:bidi="ar"/>
        </w:rPr>
        <w:t>八、 三公经费支出预算情况说明</w:t>
      </w:r>
    </w:p>
    <w:p w14:paraId="5AED9B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仿宋_GB2312" w:hAnsi="微软雅黑" w:eastAsia="仿宋_GB2312" w:cs="仿宋_GB2312"/>
          <w:i w:val="0"/>
          <w:iCs w:val="0"/>
          <w:caps w:val="0"/>
          <w:color w:val="auto"/>
          <w:spacing w:val="0"/>
          <w:kern w:val="0"/>
          <w:sz w:val="32"/>
          <w:szCs w:val="32"/>
          <w:shd w:val="clear" w:fill="FFFFFF"/>
          <w:lang w:val="en-US" w:eastAsia="zh-CN" w:bidi="ar"/>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中国共产主义青年团渑池县委员会2025 年三公经费预算为 1.68万元。2025年三公经费支出预算数比 2024 年减少 0.12万元，下降 7%。</w:t>
      </w:r>
    </w:p>
    <w:p w14:paraId="3D3920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具体支出情况如下： </w:t>
      </w:r>
    </w:p>
    <w:p w14:paraId="2FBAB9F7">
      <w:pPr>
        <w:kinsoku w:val="0"/>
        <w:overflowPunct w:val="0"/>
        <w:autoSpaceDE w:val="0"/>
        <w:autoSpaceDN w:val="0"/>
        <w:adjustRightInd w:val="0"/>
        <w:snapToGrid w:val="0"/>
        <w:spacing w:line="560" w:lineRule="exact"/>
        <w:ind w:firstLine="636" w:firstLineChars="200"/>
        <w:rPr>
          <w:rFonts w:hint="default" w:ascii="仿宋_GB2312" w:hAnsi="宋体" w:eastAsia="仿宋_GB2312" w:cs="Courier New"/>
          <w:sz w:val="32"/>
          <w:szCs w:val="32"/>
          <w:lang w:val="en-US" w:eastAsia="zh-CN"/>
        </w:rPr>
      </w:pPr>
      <w:r>
        <w:rPr>
          <w:rFonts w:hint="eastAsia" w:ascii="楷体" w:hAnsi="楷体" w:eastAsia="楷体" w:cs="仿宋_GB2312"/>
          <w:spacing w:val="-1"/>
          <w:kern w:val="0"/>
          <w:sz w:val="32"/>
          <w:szCs w:val="32"/>
        </w:rPr>
        <w:t>（一）因公出国（境）费</w:t>
      </w:r>
      <w:r>
        <w:rPr>
          <w:rFonts w:hint="eastAsia" w:ascii="楷体" w:hAnsi="楷体" w:eastAsia="楷体"/>
          <w:sz w:val="32"/>
          <w:szCs w:val="32"/>
          <w:lang w:val="en-US" w:eastAsia="zh-CN"/>
        </w:rPr>
        <w:t>0</w:t>
      </w:r>
      <w:r>
        <w:rPr>
          <w:rFonts w:hint="eastAsia" w:ascii="楷体" w:hAnsi="楷体" w:eastAsia="楷体" w:cs="仿宋_GB2312"/>
          <w:spacing w:val="-1"/>
          <w:kern w:val="0"/>
          <w:sz w:val="32"/>
          <w:szCs w:val="32"/>
        </w:rPr>
        <w:t>万元，</w:t>
      </w:r>
      <w:r>
        <w:rPr>
          <w:rFonts w:hint="eastAsia" w:ascii="仿宋_GB2312" w:hAnsi="宋体" w:eastAsia="仿宋_GB2312" w:cs="Courier New"/>
          <w:sz w:val="32"/>
          <w:szCs w:val="32"/>
        </w:rPr>
        <w:t>主要用于单位工作人员公务出国（境）的住宿费、旅费、伙食补助费、杂费、培训费等支出。预算数与202</w:t>
      </w:r>
      <w:r>
        <w:rPr>
          <w:rFonts w:hint="eastAsia" w:ascii="仿宋_GB2312" w:hAnsi="宋体" w:eastAsia="仿宋_GB2312" w:cs="Courier New"/>
          <w:sz w:val="32"/>
          <w:szCs w:val="32"/>
          <w:lang w:val="en-US" w:eastAsia="zh-CN"/>
        </w:rPr>
        <w:t>2年下降0万元</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lang w:val="en-US" w:eastAsia="zh-CN"/>
        </w:rPr>
        <w:t>下降0%；主要原因是无出国境业务。</w:t>
      </w:r>
    </w:p>
    <w:p w14:paraId="190904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96"/>
        <w:jc w:val="left"/>
        <w:rPr>
          <w:rFonts w:hint="eastAsia" w:ascii="仿宋_GB2312" w:hAnsi="微软雅黑" w:eastAsia="仿宋_GB2312" w:cs="仿宋_GB2312"/>
          <w:i w:val="0"/>
          <w:iCs w:val="0"/>
          <w:caps w:val="0"/>
          <w:color w:val="4874CB" w:themeColor="accent1"/>
          <w:spacing w:val="0"/>
          <w:kern w:val="0"/>
          <w:sz w:val="32"/>
          <w:szCs w:val="32"/>
          <w:shd w:val="clear" w:fill="FFFFFF"/>
          <w:lang w:val="en-US" w:eastAsia="zh-CN" w:bidi="ar"/>
          <w14:textFill>
            <w14:solidFill>
              <w14:schemeClr w14:val="accent1"/>
            </w14:solidFill>
          </w14:textFill>
        </w:rPr>
      </w:pPr>
      <w:r>
        <w:rPr>
          <w:rFonts w:hint="eastAsia" w:ascii="楷体" w:hAnsi="楷体" w:eastAsia="楷体" w:cs="楷体"/>
          <w:i w:val="0"/>
          <w:iCs w:val="0"/>
          <w:caps w:val="0"/>
          <w:color w:val="000000"/>
          <w:spacing w:val="-1"/>
          <w:kern w:val="0"/>
          <w:sz w:val="32"/>
          <w:szCs w:val="32"/>
          <w:shd w:val="clear" w:fill="FFFFFF"/>
          <w:lang w:val="en-US" w:eastAsia="zh-CN" w:bidi="ar"/>
        </w:rPr>
        <w:t>（二）公务接待费0.63</w:t>
      </w:r>
      <w:r>
        <w:rPr>
          <w:rFonts w:hint="eastAsia" w:ascii="楷体" w:hAnsi="楷体" w:eastAsia="楷体" w:cs="楷体"/>
          <w:i w:val="0"/>
          <w:iCs w:val="0"/>
          <w:caps w:val="0"/>
          <w:color w:val="000000"/>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主要用于按规定开支的各类公务接待（含外宾接待）支出。预算数比 2024 年减少 0.07万元，下降1%。原因：主要是厉行节约，规范管理，严格控制三公经费支出，进一步压减公务接待费。</w:t>
      </w:r>
    </w:p>
    <w:p w14:paraId="0A243856">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微软雅黑" w:eastAsia="仿宋_GB2312" w:cs="仿宋_GB2312"/>
          <w:i w:val="0"/>
          <w:iCs w:val="0"/>
          <w:caps w:val="0"/>
          <w:color w:val="4874CB" w:themeColor="accent1"/>
          <w:spacing w:val="0"/>
          <w:kern w:val="0"/>
          <w:sz w:val="32"/>
          <w:szCs w:val="32"/>
          <w:shd w:val="clear" w:fill="FFFFFF"/>
          <w:lang w:val="en-US" w:eastAsia="zh-CN" w:bidi="ar"/>
          <w14:textFill>
            <w14:solidFill>
              <w14:schemeClr w14:val="accent1"/>
            </w14:solidFill>
          </w14:textFill>
        </w:rPr>
      </w:pPr>
      <w:r>
        <w:rPr>
          <w:rFonts w:hint="eastAsia" w:ascii="楷体" w:hAnsi="楷体" w:eastAsia="楷体" w:cs="楷体"/>
          <w:i w:val="0"/>
          <w:iCs w:val="0"/>
          <w:caps w:val="0"/>
          <w:color w:val="000000"/>
          <w:spacing w:val="-1"/>
          <w:kern w:val="0"/>
          <w:sz w:val="32"/>
          <w:szCs w:val="32"/>
          <w:shd w:val="clear" w:fill="FFFFFF"/>
          <w:lang w:val="en-US" w:eastAsia="zh-CN" w:bidi="ar"/>
        </w:rPr>
        <w:t>（三）公务用车购置及运行费</w:t>
      </w:r>
      <w:r>
        <w:rPr>
          <w:rFonts w:hint="eastAsia" w:ascii="楷体" w:hAnsi="楷体" w:eastAsia="楷体" w:cs="楷体"/>
          <w:i w:val="0"/>
          <w:iCs w:val="0"/>
          <w:caps w:val="0"/>
          <w:color w:val="000000"/>
          <w:spacing w:val="0"/>
          <w:kern w:val="0"/>
          <w:sz w:val="32"/>
          <w:szCs w:val="32"/>
          <w:shd w:val="clear" w:fill="FFFFFF"/>
          <w:lang w:val="en-US" w:eastAsia="zh-CN" w:bidi="ar"/>
        </w:rPr>
        <w:t>1.05万元，</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其中，</w:t>
      </w:r>
      <w:r>
        <w:rPr>
          <w:rFonts w:hint="eastAsia" w:ascii="仿宋_GB2312" w:hAnsi="Calibri" w:eastAsia="仿宋_GB2312" w:cs="Times New Roman"/>
          <w:snapToGrid/>
          <w:kern w:val="2"/>
          <w:sz w:val="32"/>
          <w:szCs w:val="32"/>
          <w:highlight w:val="none"/>
          <w:lang w:val="en-US" w:eastAsia="zh-CN" w:bidi="ar-SA"/>
        </w:rPr>
        <w:t>公务用车购置费0万元，主要用于公务用车购置，比2024年减少0万元，下降0%，主要原因是：无购买车辆需求；</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公务用车运行维护费</w:t>
      </w: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 </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1.05万元，主要用于开展工作所需公务用车的燃</w:t>
      </w:r>
      <w:r>
        <w:rPr>
          <w:rFonts w:hint="eastAsia" w:ascii="仿宋_GB2312" w:hAnsi="Calibri" w:eastAsia="仿宋_GB2312" w:cs="Times New Roman"/>
          <w:snapToGrid/>
          <w:kern w:val="2"/>
          <w:sz w:val="32"/>
          <w:szCs w:val="32"/>
          <w:highlight w:val="none"/>
          <w:lang w:val="en-US" w:eastAsia="zh-CN" w:bidi="ar-SA"/>
        </w:rPr>
        <w:t>料费、维修费、过路过桥费、保险费、安全奖励费用等支出。公务用车运行维护费预算数比 2024年减少0.05万元，下降5%。原因：严格控制三公经费支出，压减公务用车购置及运行费。</w:t>
      </w:r>
    </w:p>
    <w:p w14:paraId="0B6C80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微软雅黑" w:hAnsi="微软雅黑" w:eastAsia="微软雅黑" w:cs="微软雅黑"/>
          <w:i w:val="0"/>
          <w:iCs w:val="0"/>
          <w:caps w:val="0"/>
          <w:color w:val="444444"/>
          <w:spacing w:val="0"/>
          <w:sz w:val="32"/>
          <w:szCs w:val="32"/>
        </w:rPr>
      </w:pPr>
      <w:r>
        <w:rPr>
          <w:rFonts w:hint="eastAsia" w:ascii="黑体" w:hAnsi="宋体" w:eastAsia="黑体" w:cs="黑体"/>
          <w:i w:val="0"/>
          <w:iCs w:val="0"/>
          <w:caps w:val="0"/>
          <w:color w:val="000000"/>
          <w:spacing w:val="0"/>
          <w:kern w:val="0"/>
          <w:sz w:val="32"/>
          <w:szCs w:val="32"/>
          <w:shd w:val="clear" w:fill="FFFFFF"/>
          <w:lang w:val="en-US" w:eastAsia="zh-CN" w:bidi="ar"/>
        </w:rPr>
        <w:t>九、政府性基金预算支出预算情况说明</w:t>
      </w:r>
    </w:p>
    <w:p w14:paraId="48A7C6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仿宋_GB2312" w:hAnsi="微软雅黑" w:eastAsia="仿宋_GB2312" w:cs="仿宋_GB2312"/>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中国共产主义青年团渑池县委员会2025年无政府性基金收支安排。</w:t>
      </w:r>
    </w:p>
    <w:p w14:paraId="2BAD18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96"/>
        <w:jc w:val="left"/>
        <w:rPr>
          <w:rFonts w:hint="eastAsia" w:ascii="微软雅黑" w:hAnsi="微软雅黑" w:eastAsia="微软雅黑" w:cs="微软雅黑"/>
          <w:i w:val="0"/>
          <w:iCs w:val="0"/>
          <w:caps w:val="0"/>
          <w:color w:val="444444"/>
          <w:spacing w:val="0"/>
          <w:sz w:val="32"/>
          <w:szCs w:val="32"/>
        </w:rPr>
      </w:pPr>
      <w:r>
        <w:rPr>
          <w:rFonts w:hint="eastAsia" w:ascii="黑体" w:hAnsi="宋体" w:eastAsia="黑体" w:cs="黑体"/>
          <w:i w:val="0"/>
          <w:iCs w:val="0"/>
          <w:caps w:val="0"/>
          <w:color w:val="000000"/>
          <w:spacing w:val="-1"/>
          <w:kern w:val="0"/>
          <w:sz w:val="32"/>
          <w:szCs w:val="32"/>
          <w:shd w:val="clear" w:fill="FFFFFF"/>
          <w:lang w:val="en-US" w:eastAsia="zh-CN" w:bidi="ar"/>
        </w:rPr>
        <w:t>十、其他重要事项的情况说明</w:t>
      </w:r>
    </w:p>
    <w:p w14:paraId="618BDF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微软雅黑" w:hAnsi="微软雅黑" w:eastAsia="微软雅黑" w:cs="微软雅黑"/>
          <w:i w:val="0"/>
          <w:iCs w:val="0"/>
          <w:caps w:val="0"/>
          <w:color w:val="444444"/>
          <w:spacing w:val="0"/>
          <w:sz w:val="32"/>
          <w:szCs w:val="32"/>
        </w:rPr>
      </w:pPr>
      <w:r>
        <w:rPr>
          <w:rFonts w:hint="eastAsia" w:ascii="楷体" w:hAnsi="楷体" w:eastAsia="楷体" w:cs="楷体"/>
          <w:i w:val="0"/>
          <w:iCs w:val="0"/>
          <w:caps w:val="0"/>
          <w:color w:val="000000"/>
          <w:spacing w:val="0"/>
          <w:kern w:val="0"/>
          <w:sz w:val="32"/>
          <w:szCs w:val="32"/>
          <w:shd w:val="clear" w:fill="FFFFFF"/>
          <w:lang w:val="en-US" w:eastAsia="zh-CN" w:bidi="ar"/>
        </w:rPr>
        <w:t>（一）机关运行经费支出情况</w:t>
      </w:r>
    </w:p>
    <w:p w14:paraId="4161C7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50"/>
        <w:jc w:val="left"/>
        <w:rPr>
          <w:rFonts w:hint="eastAsia" w:ascii="仿宋_GB2312" w:hAnsi="微软雅黑" w:eastAsia="仿宋_GB2312" w:cs="仿宋_GB2312"/>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中国共产主义青年团渑池县委员会2025年机关运行经费支出预算11.51万元，主要保障局机关正常运转及正常履职需要，比2024年增加6.63万元。主要原因：人员增加。</w:t>
      </w:r>
    </w:p>
    <w:p w14:paraId="4260D4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微软雅黑" w:hAnsi="微软雅黑" w:eastAsia="微软雅黑" w:cs="微软雅黑"/>
          <w:i w:val="0"/>
          <w:iCs w:val="0"/>
          <w:caps w:val="0"/>
          <w:color w:val="444444"/>
          <w:spacing w:val="0"/>
          <w:sz w:val="32"/>
          <w:szCs w:val="32"/>
        </w:rPr>
      </w:pPr>
      <w:r>
        <w:rPr>
          <w:rFonts w:hint="eastAsia" w:ascii="楷体" w:hAnsi="楷体" w:eastAsia="楷体" w:cs="楷体"/>
          <w:i w:val="0"/>
          <w:iCs w:val="0"/>
          <w:caps w:val="0"/>
          <w:color w:val="000000"/>
          <w:spacing w:val="0"/>
          <w:kern w:val="0"/>
          <w:sz w:val="32"/>
          <w:szCs w:val="32"/>
          <w:shd w:val="clear" w:fill="FFFFFF"/>
          <w:lang w:val="en-US" w:eastAsia="zh-CN" w:bidi="ar"/>
        </w:rPr>
        <w:t>（二）政府采购支出情况</w:t>
      </w:r>
    </w:p>
    <w:p w14:paraId="0C7E10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50"/>
        <w:jc w:val="left"/>
        <w:rPr>
          <w:rFonts w:hint="eastAsia" w:ascii="仿宋_GB2312" w:hAnsi="微软雅黑" w:eastAsia="仿宋_GB2312" w:cs="仿宋_GB2312"/>
          <w:i w:val="0"/>
          <w:iCs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2025年政府采购预算安排0万元，其中：政府采购货物预算0万元、政府采购工程预算0万元、政府采购服务预算0万元。</w:t>
      </w:r>
    </w:p>
    <w:p w14:paraId="4069FD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微软雅黑" w:hAnsi="微软雅黑" w:eastAsia="微软雅黑" w:cs="微软雅黑"/>
          <w:i w:val="0"/>
          <w:iCs w:val="0"/>
          <w:caps w:val="0"/>
          <w:color w:val="444444"/>
          <w:spacing w:val="0"/>
          <w:sz w:val="32"/>
          <w:szCs w:val="32"/>
        </w:rPr>
      </w:pPr>
      <w:r>
        <w:rPr>
          <w:rFonts w:hint="eastAsia" w:ascii="楷体" w:hAnsi="楷体" w:eastAsia="楷体" w:cs="楷体"/>
          <w:i w:val="0"/>
          <w:iCs w:val="0"/>
          <w:caps w:val="0"/>
          <w:color w:val="000000"/>
          <w:spacing w:val="0"/>
          <w:kern w:val="0"/>
          <w:sz w:val="32"/>
          <w:szCs w:val="32"/>
          <w:shd w:val="clear" w:fill="FFFFFF"/>
          <w:lang w:val="en-US" w:eastAsia="zh-CN" w:bidi="ar"/>
        </w:rPr>
        <w:t>（三）关于预算绩效管理工作开展情况说明</w:t>
      </w:r>
    </w:p>
    <w:p w14:paraId="4B85FB18">
      <w:pPr>
        <w:kinsoku w:val="0"/>
        <w:overflowPunct w:val="0"/>
        <w:autoSpaceDE w:val="0"/>
        <w:autoSpaceDN w:val="0"/>
        <w:adjustRightInd w:val="0"/>
        <w:snapToGrid w:val="0"/>
        <w:spacing w:line="560" w:lineRule="exact"/>
        <w:ind w:firstLine="640" w:firstLineChars="200"/>
        <w:rPr>
          <w:rFonts w:hint="default" w:ascii="仿宋_GB2312" w:hAnsi="微软雅黑" w:eastAsia="仿宋_GB2312" w:cs="仿宋_GB2312"/>
          <w:i w:val="0"/>
          <w:iCs w:val="0"/>
          <w:caps w:val="0"/>
          <w:color w:val="444444"/>
          <w:spacing w:val="0"/>
          <w:kern w:val="0"/>
          <w:sz w:val="32"/>
          <w:szCs w:val="32"/>
          <w:shd w:val="clear" w:fill="FFFFFF"/>
          <w:lang w:val="en-US" w:eastAsia="zh-CN" w:bidi="ar"/>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我部门</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年预算项目均按要求编制了绩效目标，从项目产出、项目效益、满意度等方面设置了绩效目标，综合反映项目预期完成的数量、实效、质量，预期达到的社会经济效益、可持续影响以及服务对象满意度等情况。</w:t>
      </w:r>
    </w:p>
    <w:p w14:paraId="1F3394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96"/>
        <w:jc w:val="left"/>
        <w:rPr>
          <w:rFonts w:hint="default"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年，我部门纳入预算绩效管理的支出总额为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147.68</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万元，其中人员经费支出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55.27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万元，公用经费支出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11.51</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万元，支出项目共</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个，支出总额</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80.90</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万元，其中预算支出100万元及100万元以上项目</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0</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个，支出总额</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0</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年我部门拟组织对</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个项目进行预算绩效评价，涉及资金</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80.90</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万元。我部门</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年未开展重点项目预算的绩效目标。</w:t>
      </w:r>
    </w:p>
    <w:p w14:paraId="55769C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微软雅黑" w:hAnsi="微软雅黑" w:eastAsia="微软雅黑" w:cs="微软雅黑"/>
          <w:i w:val="0"/>
          <w:iCs w:val="0"/>
          <w:caps w:val="0"/>
          <w:color w:val="444444"/>
          <w:spacing w:val="0"/>
          <w:sz w:val="32"/>
          <w:szCs w:val="32"/>
        </w:rPr>
      </w:pPr>
      <w:r>
        <w:rPr>
          <w:rFonts w:hint="eastAsia" w:ascii="楷体" w:hAnsi="楷体" w:eastAsia="楷体" w:cs="楷体"/>
          <w:i w:val="0"/>
          <w:iCs w:val="0"/>
          <w:caps w:val="0"/>
          <w:color w:val="000000"/>
          <w:spacing w:val="0"/>
          <w:kern w:val="0"/>
          <w:sz w:val="32"/>
          <w:szCs w:val="32"/>
          <w:shd w:val="clear" w:fill="FFFFFF"/>
          <w:lang w:val="en-US" w:eastAsia="zh-CN" w:bidi="ar"/>
        </w:rPr>
        <w:t>（四）国有资产占用情况</w:t>
      </w:r>
    </w:p>
    <w:p w14:paraId="0A5C4E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2024年期末，我部门共有车辆0辆，其中：一般公务用车0辆、一般执法执勤用车0辆、特种专业技术用车0辆，其他用车0辆；单价50万元以上通用设备0套，单位价值100万元以上专用设备0套。</w:t>
      </w:r>
    </w:p>
    <w:p w14:paraId="4ACEE3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微软雅黑" w:hAnsi="微软雅黑" w:eastAsia="微软雅黑" w:cs="微软雅黑"/>
          <w:i w:val="0"/>
          <w:iCs w:val="0"/>
          <w:caps w:val="0"/>
          <w:color w:val="444444"/>
          <w:spacing w:val="0"/>
          <w:sz w:val="32"/>
          <w:szCs w:val="32"/>
        </w:rPr>
      </w:pPr>
      <w:r>
        <w:rPr>
          <w:rFonts w:hint="eastAsia" w:ascii="楷体" w:hAnsi="楷体" w:eastAsia="楷体" w:cs="楷体"/>
          <w:i w:val="0"/>
          <w:iCs w:val="0"/>
          <w:caps w:val="0"/>
          <w:color w:val="000000"/>
          <w:spacing w:val="0"/>
          <w:kern w:val="0"/>
          <w:sz w:val="32"/>
          <w:szCs w:val="32"/>
          <w:shd w:val="clear" w:fill="FFFFFF"/>
          <w:lang w:val="en-US" w:eastAsia="zh-CN" w:bidi="ar"/>
        </w:rPr>
        <w:t>（五）专项转移支付项目情况</w:t>
      </w:r>
    </w:p>
    <w:p w14:paraId="2426B8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444444"/>
          <w:spacing w:val="0"/>
          <w:sz w:val="32"/>
          <w:szCs w:val="32"/>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  </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我单位2025年负责管理的专项转移支付项目共有0项；我单位将按照《预算法》等有关规定，积极做好项目分配前期准备工作，在规定的时间内向财政部门提出资金分配意见，根据有关要求做好项目申报公开等相关工作。</w:t>
      </w:r>
    </w:p>
    <w:p w14:paraId="2E5729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32"/>
          <w:szCs w:val="32"/>
        </w:rPr>
      </w:pPr>
      <w:r>
        <w:rPr>
          <w:rFonts w:ascii="楷体_GB2312" w:hAnsi="微软雅黑" w:eastAsia="楷体_GB2312" w:cs="楷体_GB2312"/>
          <w:i w:val="0"/>
          <w:iCs w:val="0"/>
          <w:caps w:val="0"/>
          <w:color w:val="000000"/>
          <w:spacing w:val="0"/>
          <w:kern w:val="0"/>
          <w:sz w:val="32"/>
          <w:szCs w:val="32"/>
          <w:shd w:val="clear" w:fill="FFFFFF"/>
          <w:lang w:val="en-US" w:eastAsia="zh-CN" w:bidi="ar"/>
        </w:rPr>
        <w:t> </w:t>
      </w:r>
    </w:p>
    <w:p w14:paraId="3DF60F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32"/>
          <w:szCs w:val="32"/>
        </w:rPr>
      </w:pPr>
      <w:r>
        <w:rPr>
          <w:rFonts w:hint="eastAsia" w:ascii="黑体" w:hAnsi="宋体" w:eastAsia="黑体" w:cs="黑体"/>
          <w:i w:val="0"/>
          <w:iCs w:val="0"/>
          <w:caps w:val="0"/>
          <w:color w:val="000000"/>
          <w:spacing w:val="0"/>
          <w:kern w:val="0"/>
          <w:sz w:val="32"/>
          <w:szCs w:val="32"/>
          <w:shd w:val="clear" w:fill="FFFFFF"/>
          <w:lang w:val="en-US" w:eastAsia="zh-CN" w:bidi="ar"/>
        </w:rPr>
        <w:t>第三部分</w:t>
      </w:r>
    </w:p>
    <w:p w14:paraId="026BEA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32"/>
          <w:szCs w:val="32"/>
        </w:rPr>
      </w:pPr>
      <w:r>
        <w:rPr>
          <w:rFonts w:hint="eastAsia" w:ascii="黑体" w:hAnsi="宋体" w:eastAsia="黑体" w:cs="黑体"/>
          <w:i w:val="0"/>
          <w:iCs w:val="0"/>
          <w:caps w:val="0"/>
          <w:color w:val="000000"/>
          <w:spacing w:val="0"/>
          <w:kern w:val="0"/>
          <w:sz w:val="32"/>
          <w:szCs w:val="32"/>
          <w:shd w:val="clear" w:fill="FFFFFF"/>
          <w:lang w:val="en-US" w:eastAsia="zh-CN" w:bidi="ar"/>
        </w:rPr>
        <w:t>名词解释</w:t>
      </w:r>
    </w:p>
    <w:p w14:paraId="6CF9C9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32"/>
          <w:szCs w:val="32"/>
        </w:rPr>
      </w:pPr>
      <w:r>
        <w:rPr>
          <w:rFonts w:hint="eastAsia" w:ascii="黑体" w:hAnsi="宋体" w:eastAsia="黑体" w:cs="黑体"/>
          <w:i w:val="0"/>
          <w:iCs w:val="0"/>
          <w:caps w:val="0"/>
          <w:color w:val="000000"/>
          <w:spacing w:val="0"/>
          <w:kern w:val="0"/>
          <w:sz w:val="32"/>
          <w:szCs w:val="32"/>
          <w:shd w:val="clear" w:fill="FFFFFF"/>
          <w:lang w:val="en-US" w:eastAsia="zh-CN" w:bidi="ar"/>
        </w:rPr>
        <w:t> </w:t>
      </w:r>
    </w:p>
    <w:p w14:paraId="3D2A5099">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一、财政拨款收入：是指县级财政当年拨付的资金；包括一般公共预算拨款、政府性基金预算拨款、国有资本经营预算拨款。</w:t>
      </w:r>
    </w:p>
    <w:p w14:paraId="419596CB">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二、财政专户管理资金：是指缴入财政专户、实行专项管理的高中以上学费、住宿费、高校委托培养费、函大、电大、夜大及短训班培训费等教育收费。</w:t>
      </w:r>
    </w:p>
    <w:p w14:paraId="453D54C0">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三、事业收入：是指事业单位开展专业活动及辅助活动所取得的收入，不包括教育收费。</w:t>
      </w:r>
    </w:p>
    <w:p w14:paraId="09E492B8">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四、事业单位经营收入：是指事业单位在专业业务活动及其辅助活动之外开展非独立核算经营活动取得的收入。</w:t>
      </w:r>
    </w:p>
    <w:p w14:paraId="0D3452FC">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五、其他收入：是指部门取得的除“财政拨款”、“事业收入”、“事业单位经营收入”等以外的收入。</w:t>
      </w:r>
    </w:p>
    <w:p w14:paraId="0EFE22C0">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六、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332BDBF8">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七、基本支出：是指为保障机构正常运转、完成日常工作任务所必需的开支，其内容包括人员经费和日常公用经费两部分。</w:t>
      </w:r>
    </w:p>
    <w:p w14:paraId="2453B491">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八、项目支出：是指在基本支出之外，为完成特定的行政工作任务或事业发展目标所发生的支出。</w:t>
      </w:r>
    </w:p>
    <w:p w14:paraId="1DD81166">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九、“三公”经费：是指纳入县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8647058">
      <w:pPr>
        <w:keepNext w:val="0"/>
        <w:keepLines w:val="0"/>
        <w:pageBreakBefore w:val="0"/>
        <w:widowControl w:val="0"/>
        <w:kinsoku/>
        <w:wordWrap/>
        <w:topLinePunct w:val="0"/>
        <w:autoSpaceDE/>
        <w:autoSpaceDN/>
        <w:bidi w:val="0"/>
        <w:adjustRightInd/>
        <w:snapToGrid/>
        <w:spacing w:line="578" w:lineRule="exact"/>
        <w:ind w:firstLine="640" w:firstLineChars="20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1E4500FB">
      <w:pPr>
        <w:rPr>
          <w:sz w:val="32"/>
          <w:szCs w:val="32"/>
        </w:rPr>
      </w:pPr>
    </w:p>
    <w:p w14:paraId="424DE2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0"/>
        <w:jc w:val="left"/>
        <w:rPr>
          <w:rFonts w:hint="eastAsia" w:ascii="仿宋_GB2312" w:hAnsi="仿宋_GB2312" w:eastAsia="仿宋_GB2312" w:cs="仿宋_GB2312"/>
          <w:i w:val="0"/>
          <w:iCs w:val="0"/>
          <w:caps w:val="0"/>
          <w:color w:val="444444"/>
          <w:spacing w:val="0"/>
          <w:sz w:val="32"/>
          <w:szCs w:val="32"/>
        </w:rPr>
      </w:pPr>
      <w:r>
        <w:rPr>
          <w:rFonts w:hint="eastAsia" w:ascii="仿宋_GB2312" w:hAnsi="微软雅黑" w:eastAsia="仿宋_GB2312" w:cs="仿宋_GB2312"/>
          <w:i w:val="0"/>
          <w:iCs w:val="0"/>
          <w:caps w:val="0"/>
          <w:color w:val="000000"/>
          <w:spacing w:val="0"/>
          <w:kern w:val="0"/>
          <w:sz w:val="30"/>
          <w:szCs w:val="30"/>
          <w:shd w:val="clear" w:fill="FFFFFF"/>
          <w:lang w:val="en-US" w:eastAsia="zh-CN" w:bidi="ar"/>
        </w:rPr>
        <w:br w:type="textWrapping"/>
      </w:r>
      <w:r>
        <w:rPr>
          <w:rFonts w:hint="eastAsia" w:ascii="仿宋_GB2312" w:hAnsi="微软雅黑" w:eastAsia="仿宋_GB2312" w:cs="仿宋_GB2312"/>
          <w:i w:val="0"/>
          <w:iCs w:val="0"/>
          <w:caps w:val="0"/>
          <w:color w:val="000000"/>
          <w:spacing w:val="0"/>
          <w:kern w:val="0"/>
          <w:sz w:val="30"/>
          <w:szCs w:val="30"/>
          <w:shd w:val="clear" w:fill="FFFFFF"/>
          <w:lang w:val="en-US" w:eastAsia="zh-CN" w:bidi="ar"/>
        </w:rPr>
        <w:br w:type="textWrapping"/>
      </w:r>
      <w:r>
        <w:rPr>
          <w:rFonts w:hint="eastAsia" w:ascii="黑体" w:hAnsi="黑体" w:eastAsia="黑体" w:cs="黑体"/>
          <w:i w:val="0"/>
          <w:iCs w:val="0"/>
          <w:caps w:val="0"/>
          <w:color w:val="000000"/>
          <w:spacing w:val="0"/>
          <w:kern w:val="0"/>
          <w:sz w:val="32"/>
          <w:szCs w:val="32"/>
          <w:shd w:val="clear" w:fill="FFFFFF"/>
          <w:lang w:val="en-US" w:eastAsia="zh-CN" w:bidi="ar"/>
        </w:rPr>
        <w:t>   </w:t>
      </w:r>
      <w:r>
        <w:rPr>
          <w:rFonts w:hint="eastAsia" w:ascii="黑体" w:hAnsi="黑体" w:eastAsia="黑体" w:cs="黑体"/>
          <w:i w:val="0"/>
          <w:iCs w:val="0"/>
          <w:caps w:val="0"/>
          <w:color w:val="333333"/>
          <w:spacing w:val="0"/>
          <w:kern w:val="0"/>
          <w:sz w:val="32"/>
          <w:szCs w:val="32"/>
          <w:u w:val="none"/>
          <w:shd w:val="clear" w:fill="FFFFFF"/>
          <w:lang w:val="en-US" w:eastAsia="zh-CN" w:bidi="ar"/>
        </w:rPr>
        <w:fldChar w:fldCharType="begin"/>
      </w:r>
      <w:r>
        <w:rPr>
          <w:rFonts w:hint="eastAsia" w:ascii="黑体" w:hAnsi="黑体" w:eastAsia="黑体" w:cs="黑体"/>
          <w:i w:val="0"/>
          <w:iCs w:val="0"/>
          <w:caps w:val="0"/>
          <w:color w:val="333333"/>
          <w:spacing w:val="0"/>
          <w:kern w:val="0"/>
          <w:sz w:val="32"/>
          <w:szCs w:val="32"/>
          <w:u w:val="none"/>
          <w:shd w:val="clear" w:fill="FFFFFF"/>
          <w:lang w:val="en-US" w:eastAsia="zh-CN" w:bidi="ar"/>
        </w:rPr>
        <w:instrText xml:space="preserve"> HYPERLINK "https://www.mianchi.gov.cn/backend/ueditor/jsp/upload/files/mc_data/2023/0608/20230608033750979.xlsx" </w:instrText>
      </w:r>
      <w:r>
        <w:rPr>
          <w:rFonts w:hint="eastAsia" w:ascii="黑体" w:hAnsi="黑体" w:eastAsia="黑体" w:cs="黑体"/>
          <w:i w:val="0"/>
          <w:iCs w:val="0"/>
          <w:caps w:val="0"/>
          <w:color w:val="333333"/>
          <w:spacing w:val="0"/>
          <w:kern w:val="0"/>
          <w:sz w:val="32"/>
          <w:szCs w:val="32"/>
          <w:u w:val="none"/>
          <w:shd w:val="clear" w:fill="FFFFFF"/>
          <w:lang w:val="en-US" w:eastAsia="zh-CN" w:bidi="ar"/>
        </w:rPr>
        <w:fldChar w:fldCharType="separate"/>
      </w:r>
      <w:r>
        <w:rPr>
          <w:rStyle w:val="6"/>
          <w:rFonts w:hint="eastAsia" w:ascii="黑体" w:hAnsi="黑体" w:eastAsia="黑体" w:cs="黑体"/>
          <w:i w:val="0"/>
          <w:iCs w:val="0"/>
          <w:caps w:val="0"/>
          <w:color w:val="333333"/>
          <w:spacing w:val="0"/>
          <w:sz w:val="32"/>
          <w:szCs w:val="32"/>
          <w:u w:val="none"/>
          <w:shd w:val="clear" w:fill="FFFFFF"/>
        </w:rPr>
        <w:t>附件：</w:t>
      </w:r>
      <w:r>
        <w:rPr>
          <w:rFonts w:hint="eastAsia" w:ascii="黑体" w:hAnsi="黑体" w:eastAsia="黑体" w:cs="黑体"/>
          <w:i w:val="0"/>
          <w:iCs w:val="0"/>
          <w:caps w:val="0"/>
          <w:color w:val="333333"/>
          <w:spacing w:val="0"/>
          <w:kern w:val="0"/>
          <w:sz w:val="32"/>
          <w:szCs w:val="32"/>
          <w:u w:val="none"/>
          <w:shd w:val="clear" w:fill="FFFFFF"/>
          <w:lang w:val="en-US" w:eastAsia="zh-CN" w:bidi="ar"/>
        </w:rPr>
        <w:fldChar w:fldCharType="end"/>
      </w:r>
      <w:r>
        <w:rPr>
          <w:rFonts w:hint="eastAsia" w:ascii="黑体" w:hAnsi="黑体" w:eastAsia="黑体" w:cs="黑体"/>
          <w:i w:val="0"/>
          <w:iCs w:val="0"/>
          <w:caps w:val="0"/>
          <w:color w:val="333333"/>
          <w:spacing w:val="0"/>
          <w:kern w:val="0"/>
          <w:sz w:val="32"/>
          <w:szCs w:val="32"/>
          <w:u w:val="none"/>
          <w:shd w:val="clear" w:fill="FFFFFF"/>
          <w:lang w:val="en-US" w:eastAsia="zh-CN" w:bidi="ar"/>
        </w:rPr>
        <w:fldChar w:fldCharType="begin"/>
      </w:r>
      <w:r>
        <w:rPr>
          <w:rFonts w:hint="eastAsia" w:ascii="黑体" w:hAnsi="黑体" w:eastAsia="黑体" w:cs="黑体"/>
          <w:i w:val="0"/>
          <w:iCs w:val="0"/>
          <w:caps w:val="0"/>
          <w:color w:val="333333"/>
          <w:spacing w:val="0"/>
          <w:kern w:val="0"/>
          <w:sz w:val="32"/>
          <w:szCs w:val="32"/>
          <w:u w:val="none"/>
          <w:shd w:val="clear" w:fill="FFFFFF"/>
          <w:lang w:val="en-US" w:eastAsia="zh-CN" w:bidi="ar"/>
        </w:rPr>
        <w:instrText xml:space="preserve"> HYPERLINK "https://www.mianchi.gov.cn/backend/ueditor/jsp/upload/files/mc_data/2023/0608/20230608033750979.xlsx" </w:instrText>
      </w:r>
      <w:r>
        <w:rPr>
          <w:rFonts w:hint="eastAsia" w:ascii="黑体" w:hAnsi="黑体" w:eastAsia="黑体" w:cs="黑体"/>
          <w:i w:val="0"/>
          <w:iCs w:val="0"/>
          <w:caps w:val="0"/>
          <w:color w:val="333333"/>
          <w:spacing w:val="0"/>
          <w:kern w:val="0"/>
          <w:sz w:val="32"/>
          <w:szCs w:val="32"/>
          <w:u w:val="none"/>
          <w:shd w:val="clear" w:fill="FFFFFF"/>
          <w:lang w:val="en-US" w:eastAsia="zh-CN" w:bidi="ar"/>
        </w:rPr>
        <w:fldChar w:fldCharType="separate"/>
      </w:r>
      <w:r>
        <w:rPr>
          <w:rStyle w:val="6"/>
          <w:rFonts w:hint="eastAsia" w:ascii="黑体" w:hAnsi="黑体" w:eastAsia="黑体" w:cs="黑体"/>
          <w:i w:val="0"/>
          <w:iCs w:val="0"/>
          <w:caps w:val="0"/>
          <w:color w:val="333333"/>
          <w:spacing w:val="0"/>
          <w:sz w:val="32"/>
          <w:szCs w:val="32"/>
          <w:u w:val="none"/>
          <w:shd w:val="clear" w:fill="FFFFFF"/>
        </w:rPr>
        <w:t>中国共产主义青年团渑池县委员会</w:t>
      </w:r>
      <w:r>
        <w:rPr>
          <w:rStyle w:val="6"/>
          <w:rFonts w:hint="eastAsia" w:ascii="黑体" w:hAnsi="黑体" w:eastAsia="黑体" w:cs="黑体"/>
          <w:i w:val="0"/>
          <w:iCs w:val="0"/>
          <w:caps w:val="0"/>
          <w:color w:val="333333"/>
          <w:spacing w:val="0"/>
          <w:sz w:val="32"/>
          <w:szCs w:val="32"/>
          <w:u w:val="none"/>
          <w:shd w:val="clear" w:fill="FFFFFF"/>
          <w:lang w:eastAsia="zh-CN"/>
        </w:rPr>
        <w:t>2025</w:t>
      </w:r>
      <w:r>
        <w:rPr>
          <w:rStyle w:val="6"/>
          <w:rFonts w:hint="eastAsia" w:ascii="黑体" w:hAnsi="黑体" w:eastAsia="黑体" w:cs="黑体"/>
          <w:i w:val="0"/>
          <w:iCs w:val="0"/>
          <w:caps w:val="0"/>
          <w:color w:val="333333"/>
          <w:spacing w:val="0"/>
          <w:sz w:val="32"/>
          <w:szCs w:val="32"/>
          <w:u w:val="none"/>
          <w:shd w:val="clear" w:fill="FFFFFF"/>
        </w:rPr>
        <w:t>年度部门预算表</w:t>
      </w:r>
      <w:r>
        <w:rPr>
          <w:rFonts w:hint="eastAsia" w:ascii="黑体" w:hAnsi="黑体" w:eastAsia="黑体" w:cs="黑体"/>
          <w:i w:val="0"/>
          <w:iCs w:val="0"/>
          <w:caps w:val="0"/>
          <w:color w:val="333333"/>
          <w:spacing w:val="0"/>
          <w:kern w:val="0"/>
          <w:sz w:val="32"/>
          <w:szCs w:val="32"/>
          <w:u w:val="none"/>
          <w:shd w:val="clear" w:fill="FFFFFF"/>
          <w:lang w:val="en-US" w:eastAsia="zh-CN" w:bidi="ar"/>
        </w:rPr>
        <w:fldChar w:fldCharType="end"/>
      </w:r>
    </w:p>
    <w:p w14:paraId="0A645A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D4D1C"/>
    <w:multiLevelType w:val="singleLevel"/>
    <w:tmpl w:val="A21D4D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MDU5N2U1ODhjZWE1MzcwOTYzY2E0ZGI4ZjIxMmYifQ=="/>
  </w:docVars>
  <w:rsids>
    <w:rsidRoot w:val="0A633130"/>
    <w:rsid w:val="04602936"/>
    <w:rsid w:val="058B01C2"/>
    <w:rsid w:val="07EB1C02"/>
    <w:rsid w:val="0A633130"/>
    <w:rsid w:val="19435C85"/>
    <w:rsid w:val="206450F8"/>
    <w:rsid w:val="20673773"/>
    <w:rsid w:val="25641A9F"/>
    <w:rsid w:val="26762EAE"/>
    <w:rsid w:val="283B27A9"/>
    <w:rsid w:val="2A0A37BA"/>
    <w:rsid w:val="2CD55A6E"/>
    <w:rsid w:val="33CB74FA"/>
    <w:rsid w:val="3515085E"/>
    <w:rsid w:val="427E7C4E"/>
    <w:rsid w:val="45C8411F"/>
    <w:rsid w:val="4D992F0B"/>
    <w:rsid w:val="4EF15E12"/>
    <w:rsid w:val="4F3A0304"/>
    <w:rsid w:val="4F8C7CBB"/>
    <w:rsid w:val="542309E4"/>
    <w:rsid w:val="5592292E"/>
    <w:rsid w:val="585E1580"/>
    <w:rsid w:val="5EC65DBD"/>
    <w:rsid w:val="646E5477"/>
    <w:rsid w:val="68374216"/>
    <w:rsid w:val="755B2F37"/>
    <w:rsid w:val="78212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3920</Words>
  <Characters>4225</Characters>
  <Lines>0</Lines>
  <Paragraphs>0</Paragraphs>
  <TotalTime>0</TotalTime>
  <ScaleCrop>false</ScaleCrop>
  <LinksUpToDate>false</LinksUpToDate>
  <CharactersWithSpaces>4311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2024-05-06T03:01:00Z</dcterms:created>
  <dc:creator>我想</dc:creator>
  <cp:lastModifiedBy>我想</cp:lastModifiedBy>
  <dcterms:modified xsi:type="dcterms:W3CDTF">2025-05-07T08:23:54Z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5E48F413D85C437A82BDA7650434CB98_11</vt:lpwstr>
  </property>
  <property fmtid="{D5CDD505-2E9C-101B-9397-08002B2CF9AE}" pid="4" name="KSOTemplateDocerSaveRecord">
    <vt:lpwstr>eyJoZGlkIjoiZGZmMDU5N2U1ODhjZWE1MzcwOTYzY2E0ZGI4ZjIxMmYiLCJ1c2VySWQiOiI0NjIwODIzNjAifQ==</vt:lpwstr>
  </property>
</Properties>
</file>