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7D279A">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40" w:firstLine="420"/>
        <w:jc w:val="center"/>
        <w:rPr>
          <w:rFonts w:hint="eastAsia" w:ascii="黑体" w:hAnsi="宋体" w:eastAsia="黑体" w:cs="黑体"/>
          <w:i w:val="0"/>
          <w:caps w:val="0"/>
          <w:color w:val="444444"/>
          <w:spacing w:val="0"/>
          <w:kern w:val="0"/>
          <w:sz w:val="48"/>
          <w:szCs w:val="48"/>
          <w:shd w:val="clear" w:color="auto" w:fill="FFFFFF"/>
          <w:lang w:val="en-US" w:eastAsia="zh-CN" w:bidi="ar"/>
        </w:rPr>
      </w:pPr>
    </w:p>
    <w:p w14:paraId="15C1AFAE">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40" w:firstLine="420"/>
        <w:jc w:val="center"/>
        <w:rPr>
          <w:rFonts w:hint="eastAsia" w:ascii="黑体" w:hAnsi="宋体" w:eastAsia="黑体" w:cs="黑体"/>
          <w:i w:val="0"/>
          <w:caps w:val="0"/>
          <w:color w:val="444444"/>
          <w:spacing w:val="0"/>
          <w:kern w:val="0"/>
          <w:sz w:val="48"/>
          <w:szCs w:val="48"/>
          <w:shd w:val="clear" w:color="auto" w:fill="FFFFFF"/>
          <w:lang w:val="en-US" w:eastAsia="zh-CN" w:bidi="ar"/>
        </w:rPr>
      </w:pPr>
    </w:p>
    <w:p w14:paraId="4FB8EC4A">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40" w:firstLine="420"/>
        <w:jc w:val="center"/>
        <w:rPr>
          <w:rFonts w:hint="eastAsia" w:ascii="黑体" w:hAnsi="宋体" w:eastAsia="黑体" w:cs="黑体"/>
          <w:i w:val="0"/>
          <w:caps w:val="0"/>
          <w:color w:val="444444"/>
          <w:spacing w:val="0"/>
          <w:kern w:val="0"/>
          <w:sz w:val="48"/>
          <w:szCs w:val="48"/>
          <w:shd w:val="clear" w:color="auto" w:fill="FFFFFF"/>
          <w:lang w:val="en-US" w:eastAsia="zh-CN" w:bidi="ar"/>
        </w:rPr>
      </w:pPr>
    </w:p>
    <w:p w14:paraId="3F9E65E2">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40" w:firstLine="420"/>
        <w:jc w:val="center"/>
        <w:rPr>
          <w:rFonts w:hint="eastAsia" w:ascii="黑体" w:hAnsi="宋体" w:eastAsia="黑体" w:cs="黑体"/>
          <w:i w:val="0"/>
          <w:caps w:val="0"/>
          <w:color w:val="444444"/>
          <w:spacing w:val="0"/>
          <w:kern w:val="0"/>
          <w:sz w:val="48"/>
          <w:szCs w:val="48"/>
          <w:shd w:val="clear" w:color="auto" w:fill="FFFFFF"/>
          <w:lang w:val="en-US" w:eastAsia="zh-CN" w:bidi="ar"/>
        </w:rPr>
      </w:pPr>
    </w:p>
    <w:p w14:paraId="1DC0F8B1">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40" w:firstLine="420"/>
        <w:jc w:val="center"/>
        <w:rPr>
          <w:rFonts w:hint="eastAsia" w:ascii="黑体" w:hAnsi="宋体" w:eastAsia="黑体" w:cs="黑体"/>
          <w:i w:val="0"/>
          <w:caps w:val="0"/>
          <w:color w:val="444444"/>
          <w:spacing w:val="0"/>
          <w:kern w:val="0"/>
          <w:sz w:val="48"/>
          <w:szCs w:val="48"/>
          <w:shd w:val="clear" w:color="auto" w:fill="FFFFFF"/>
          <w:lang w:val="en-US" w:eastAsia="zh-CN" w:bidi="ar"/>
        </w:rPr>
      </w:pPr>
    </w:p>
    <w:p w14:paraId="5890D01B">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40" w:firstLine="420"/>
        <w:jc w:val="center"/>
        <w:rPr>
          <w:rFonts w:hint="eastAsia" w:ascii="黑体" w:hAnsi="宋体" w:eastAsia="黑体" w:cs="黑体"/>
          <w:i w:val="0"/>
          <w:caps w:val="0"/>
          <w:color w:val="444444"/>
          <w:spacing w:val="0"/>
          <w:kern w:val="0"/>
          <w:sz w:val="48"/>
          <w:szCs w:val="48"/>
          <w:shd w:val="clear" w:color="auto" w:fill="FFFFFF"/>
          <w:lang w:val="en-US" w:eastAsia="zh-CN" w:bidi="ar"/>
        </w:rPr>
      </w:pPr>
    </w:p>
    <w:p w14:paraId="7CDE61E8">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40" w:firstLine="420"/>
        <w:jc w:val="center"/>
        <w:rPr>
          <w:rFonts w:hint="eastAsia" w:ascii="黑体" w:hAnsi="宋体" w:eastAsia="黑体" w:cs="黑体"/>
          <w:i w:val="0"/>
          <w:caps w:val="0"/>
          <w:color w:val="444444"/>
          <w:spacing w:val="0"/>
          <w:kern w:val="0"/>
          <w:sz w:val="52"/>
          <w:szCs w:val="52"/>
          <w:shd w:val="clear" w:color="auto" w:fill="FFFFFF"/>
          <w:lang w:val="en-US" w:eastAsia="zh-CN" w:bidi="ar"/>
        </w:rPr>
      </w:pPr>
      <w:r>
        <w:rPr>
          <w:rFonts w:hint="eastAsia" w:ascii="黑体" w:hAnsi="宋体" w:eastAsia="黑体" w:cs="黑体"/>
          <w:i w:val="0"/>
          <w:caps w:val="0"/>
          <w:color w:val="444444"/>
          <w:spacing w:val="0"/>
          <w:kern w:val="0"/>
          <w:sz w:val="52"/>
          <w:szCs w:val="52"/>
          <w:shd w:val="clear" w:color="auto" w:fill="FFFFFF"/>
          <w:lang w:val="en-US" w:eastAsia="zh-CN" w:bidi="ar"/>
        </w:rPr>
        <w:t>2024年度中共渑池县委机构编制委员会办公室部门</w:t>
      </w:r>
    </w:p>
    <w:p w14:paraId="3FE548D2">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40" w:firstLine="420"/>
        <w:jc w:val="center"/>
        <w:rPr>
          <w:rFonts w:hint="eastAsia" w:ascii="黑体" w:hAnsi="宋体" w:eastAsia="黑体" w:cs="黑体"/>
          <w:i w:val="0"/>
          <w:caps w:val="0"/>
          <w:color w:val="444444"/>
          <w:spacing w:val="0"/>
          <w:kern w:val="0"/>
          <w:sz w:val="52"/>
          <w:szCs w:val="52"/>
          <w:shd w:val="clear" w:color="auto" w:fill="FFFFFF"/>
          <w:lang w:val="en-US" w:eastAsia="zh-CN" w:bidi="ar"/>
        </w:rPr>
      </w:pPr>
      <w:r>
        <w:rPr>
          <w:rFonts w:hint="eastAsia" w:ascii="黑体" w:hAnsi="宋体" w:eastAsia="黑体" w:cs="黑体"/>
          <w:i w:val="0"/>
          <w:caps w:val="0"/>
          <w:color w:val="444444"/>
          <w:spacing w:val="0"/>
          <w:kern w:val="0"/>
          <w:sz w:val="52"/>
          <w:szCs w:val="52"/>
          <w:shd w:val="clear" w:color="auto" w:fill="FFFFFF"/>
          <w:lang w:val="en-US" w:eastAsia="zh-CN" w:bidi="ar"/>
        </w:rPr>
        <w:t>预算公开</w:t>
      </w:r>
    </w:p>
    <w:p w14:paraId="0D181E25">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40" w:firstLine="420"/>
        <w:jc w:val="center"/>
        <w:rPr>
          <w:rFonts w:hint="eastAsia" w:ascii="黑体" w:hAnsi="宋体" w:eastAsia="黑体" w:cs="黑体"/>
          <w:i w:val="0"/>
          <w:caps w:val="0"/>
          <w:color w:val="444444"/>
          <w:spacing w:val="0"/>
          <w:kern w:val="0"/>
          <w:sz w:val="48"/>
          <w:szCs w:val="48"/>
          <w:shd w:val="clear" w:color="auto" w:fill="FFFFFF"/>
          <w:lang w:val="en-US" w:eastAsia="zh-CN" w:bidi="ar"/>
        </w:rPr>
      </w:pPr>
    </w:p>
    <w:p w14:paraId="08976CC7">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40" w:firstLine="420"/>
        <w:jc w:val="center"/>
        <w:rPr>
          <w:rFonts w:hint="eastAsia" w:ascii="黑体" w:hAnsi="宋体" w:eastAsia="黑体" w:cs="黑体"/>
          <w:i w:val="0"/>
          <w:caps w:val="0"/>
          <w:color w:val="444444"/>
          <w:spacing w:val="0"/>
          <w:kern w:val="0"/>
          <w:sz w:val="48"/>
          <w:szCs w:val="48"/>
          <w:shd w:val="clear" w:color="auto" w:fill="FFFFFF"/>
          <w:lang w:val="en-US" w:eastAsia="zh-CN" w:bidi="ar"/>
        </w:rPr>
      </w:pPr>
    </w:p>
    <w:p w14:paraId="486FD491">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40" w:firstLine="420"/>
        <w:jc w:val="center"/>
        <w:rPr>
          <w:rFonts w:hint="eastAsia" w:ascii="黑体" w:hAnsi="宋体" w:eastAsia="黑体" w:cs="黑体"/>
          <w:i w:val="0"/>
          <w:caps w:val="0"/>
          <w:color w:val="444444"/>
          <w:spacing w:val="0"/>
          <w:kern w:val="0"/>
          <w:sz w:val="48"/>
          <w:szCs w:val="48"/>
          <w:shd w:val="clear" w:color="auto" w:fill="FFFFFF"/>
          <w:lang w:val="en-US" w:eastAsia="zh-CN" w:bidi="ar"/>
        </w:rPr>
      </w:pPr>
    </w:p>
    <w:p w14:paraId="0513877E">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40" w:firstLine="420"/>
        <w:jc w:val="center"/>
        <w:rPr>
          <w:rFonts w:hint="eastAsia" w:ascii="黑体" w:hAnsi="宋体" w:eastAsia="黑体" w:cs="黑体"/>
          <w:i w:val="0"/>
          <w:caps w:val="0"/>
          <w:color w:val="444444"/>
          <w:spacing w:val="0"/>
          <w:kern w:val="0"/>
          <w:sz w:val="48"/>
          <w:szCs w:val="48"/>
          <w:shd w:val="clear" w:color="auto" w:fill="FFFFFF"/>
          <w:lang w:val="en-US" w:eastAsia="zh-CN" w:bidi="ar"/>
        </w:rPr>
      </w:pPr>
    </w:p>
    <w:p w14:paraId="2568A4C4">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40" w:firstLine="420"/>
        <w:jc w:val="center"/>
        <w:rPr>
          <w:rFonts w:hint="eastAsia" w:ascii="黑体" w:hAnsi="宋体" w:eastAsia="黑体" w:cs="黑体"/>
          <w:i w:val="0"/>
          <w:caps w:val="0"/>
          <w:color w:val="444444"/>
          <w:spacing w:val="0"/>
          <w:kern w:val="0"/>
          <w:sz w:val="48"/>
          <w:szCs w:val="48"/>
          <w:shd w:val="clear" w:color="auto" w:fill="FFFFFF"/>
          <w:lang w:val="en-US" w:eastAsia="zh-CN" w:bidi="ar"/>
        </w:rPr>
      </w:pPr>
    </w:p>
    <w:p w14:paraId="369B4B35">
      <w:pPr>
        <w:spacing w:before="372" w:line="219" w:lineRule="auto"/>
        <w:ind w:left="71"/>
        <w:outlineLvl w:val="0"/>
        <w:rPr>
          <w:rFonts w:ascii="宋体" w:hAnsi="宋体" w:eastAsia="宋体" w:cs="宋体"/>
          <w:b/>
          <w:bCs/>
          <w:spacing w:val="-3"/>
          <w:sz w:val="43"/>
          <w:szCs w:val="43"/>
        </w:rPr>
      </w:pPr>
    </w:p>
    <w:p w14:paraId="0BCF44F5">
      <w:pPr>
        <w:spacing w:before="372" w:line="219" w:lineRule="auto"/>
        <w:ind w:left="71"/>
        <w:outlineLvl w:val="0"/>
        <w:rPr>
          <w:rFonts w:ascii="宋体" w:hAnsi="宋体" w:eastAsia="宋体" w:cs="宋体"/>
          <w:b/>
          <w:bCs/>
          <w:spacing w:val="-3"/>
          <w:sz w:val="43"/>
          <w:szCs w:val="43"/>
        </w:rPr>
      </w:pPr>
    </w:p>
    <w:p w14:paraId="66FF8561">
      <w:pPr>
        <w:spacing w:before="372" w:line="219" w:lineRule="auto"/>
        <w:ind w:left="71"/>
        <w:outlineLvl w:val="0"/>
        <w:rPr>
          <w:rFonts w:ascii="宋体" w:hAnsi="宋体" w:eastAsia="宋体" w:cs="宋体"/>
          <w:b/>
          <w:bCs/>
          <w:spacing w:val="-3"/>
          <w:sz w:val="43"/>
          <w:szCs w:val="43"/>
        </w:rPr>
      </w:pPr>
    </w:p>
    <w:p w14:paraId="55CA22DA">
      <w:pPr>
        <w:spacing w:before="372" w:line="219" w:lineRule="auto"/>
        <w:ind w:left="71"/>
        <w:outlineLvl w:val="0"/>
        <w:rPr>
          <w:rFonts w:ascii="宋体" w:hAnsi="宋体" w:eastAsia="宋体" w:cs="宋体"/>
          <w:b/>
          <w:bCs/>
          <w:spacing w:val="-3"/>
          <w:sz w:val="43"/>
          <w:szCs w:val="43"/>
        </w:rPr>
      </w:pPr>
    </w:p>
    <w:p w14:paraId="5C2DC561">
      <w:pPr>
        <w:spacing w:before="372" w:line="219" w:lineRule="auto"/>
        <w:ind w:left="71"/>
        <w:outlineLvl w:val="0"/>
        <w:rPr>
          <w:rFonts w:ascii="宋体" w:hAnsi="宋体" w:eastAsia="宋体" w:cs="宋体"/>
          <w:b/>
          <w:bCs/>
          <w:spacing w:val="-3"/>
          <w:sz w:val="43"/>
          <w:szCs w:val="43"/>
        </w:rPr>
      </w:pPr>
    </w:p>
    <w:p w14:paraId="750CF28A">
      <w:pPr>
        <w:spacing w:before="372" w:line="219" w:lineRule="auto"/>
        <w:ind w:left="71"/>
        <w:outlineLvl w:val="0"/>
        <w:rPr>
          <w:rFonts w:ascii="宋体" w:hAnsi="宋体" w:eastAsia="宋体" w:cs="宋体"/>
          <w:b/>
          <w:bCs/>
          <w:spacing w:val="-3"/>
          <w:sz w:val="43"/>
          <w:szCs w:val="43"/>
        </w:rPr>
      </w:pPr>
    </w:p>
    <w:p w14:paraId="374F7E2D">
      <w:pPr>
        <w:spacing w:before="372" w:line="219" w:lineRule="auto"/>
        <w:ind w:left="71"/>
        <w:outlineLvl w:val="0"/>
        <w:rPr>
          <w:rFonts w:ascii="宋体" w:hAnsi="宋体" w:eastAsia="宋体" w:cs="宋体"/>
          <w:b/>
          <w:bCs/>
          <w:spacing w:val="-3"/>
          <w:sz w:val="43"/>
          <w:szCs w:val="43"/>
        </w:rPr>
      </w:pPr>
    </w:p>
    <w:p w14:paraId="33C35619">
      <w:pPr>
        <w:spacing w:before="372" w:line="219" w:lineRule="auto"/>
        <w:ind w:left="76"/>
        <w:outlineLvl w:val="0"/>
        <w:rPr>
          <w:rFonts w:ascii="宋体" w:hAnsi="宋体" w:eastAsia="宋体" w:cs="宋体"/>
          <w:sz w:val="43"/>
          <w:szCs w:val="43"/>
        </w:rPr>
      </w:pPr>
      <w:r>
        <w:rPr>
          <w:rFonts w:ascii="宋体" w:hAnsi="宋体" w:eastAsia="宋体" w:cs="宋体"/>
          <w:b/>
          <w:bCs/>
          <w:spacing w:val="-3"/>
          <w:sz w:val="43"/>
          <w:szCs w:val="43"/>
        </w:rPr>
        <w:t>2024年中共渑池县委机构编制委员会办公室</w:t>
      </w:r>
    </w:p>
    <w:p w14:paraId="0B3BD442">
      <w:pPr>
        <w:spacing w:before="67" w:line="220" w:lineRule="auto"/>
        <w:ind w:left="1989"/>
        <w:outlineLvl w:val="0"/>
        <w:rPr>
          <w:rFonts w:ascii="宋体" w:hAnsi="宋体" w:eastAsia="宋体" w:cs="宋体"/>
          <w:sz w:val="43"/>
          <w:szCs w:val="43"/>
        </w:rPr>
      </w:pPr>
      <w:r>
        <w:rPr>
          <w:rFonts w:ascii="宋体" w:hAnsi="宋体" w:eastAsia="宋体" w:cs="宋体"/>
          <w:b/>
          <w:bCs/>
          <w:spacing w:val="2"/>
          <w:sz w:val="43"/>
          <w:szCs w:val="43"/>
        </w:rPr>
        <w:t>部门预算公开</w:t>
      </w:r>
      <w:r>
        <w:rPr>
          <w:rFonts w:ascii="宋体" w:hAnsi="宋体" w:eastAsia="宋体" w:cs="宋体"/>
          <w:b/>
          <w:bCs/>
          <w:spacing w:val="-54"/>
          <w:sz w:val="43"/>
          <w:szCs w:val="43"/>
        </w:rPr>
        <w:t>目录</w:t>
      </w:r>
    </w:p>
    <w:p w14:paraId="6CF6760A">
      <w:pPr>
        <w:spacing w:before="201" w:line="283" w:lineRule="auto"/>
        <w:ind w:left="22" w:firstLine="3"/>
        <w:outlineLvl w:val="1"/>
        <w:rPr>
          <w:rFonts w:ascii="黑体" w:hAnsi="黑体" w:eastAsia="黑体" w:cs="黑体"/>
          <w:sz w:val="31"/>
          <w:szCs w:val="31"/>
        </w:rPr>
      </w:pPr>
      <w:r>
        <w:rPr>
          <w:rFonts w:ascii="黑体" w:hAnsi="黑体" w:eastAsia="黑体" w:cs="黑体"/>
          <w:spacing w:val="3"/>
          <w:sz w:val="31"/>
          <w:szCs w:val="31"/>
        </w:rPr>
        <w:t>第一部分  中共渑池县委机构编制委员会办</w:t>
      </w:r>
      <w:r>
        <w:rPr>
          <w:rFonts w:ascii="黑体" w:hAnsi="黑体" w:eastAsia="黑体" w:cs="黑体"/>
          <w:spacing w:val="2"/>
          <w:sz w:val="31"/>
          <w:szCs w:val="31"/>
        </w:rPr>
        <w:t>公室部门</w:t>
      </w:r>
      <w:r>
        <w:rPr>
          <w:rFonts w:ascii="黑体" w:hAnsi="黑体" w:eastAsia="黑体" w:cs="黑体"/>
          <w:sz w:val="31"/>
          <w:szCs w:val="31"/>
        </w:rPr>
        <w:t xml:space="preserve"> </w:t>
      </w:r>
      <w:r>
        <w:rPr>
          <w:rFonts w:ascii="黑体" w:hAnsi="黑体" w:eastAsia="黑体" w:cs="黑体"/>
          <w:spacing w:val="1"/>
          <w:sz w:val="31"/>
          <w:szCs w:val="31"/>
        </w:rPr>
        <w:t>概况</w:t>
      </w:r>
    </w:p>
    <w:p w14:paraId="66D66D3A">
      <w:pPr>
        <w:pStyle w:val="2"/>
        <w:spacing w:before="232" w:line="224" w:lineRule="auto"/>
        <w:ind w:left="57"/>
      </w:pPr>
      <w:r>
        <w:rPr>
          <w:color w:val="313131"/>
          <w:spacing w:val="1"/>
        </w:rPr>
        <w:t>一、主要职责</w:t>
      </w:r>
    </w:p>
    <w:p w14:paraId="4B0F9423">
      <w:pPr>
        <w:pStyle w:val="2"/>
        <w:spacing w:before="203" w:line="222" w:lineRule="auto"/>
        <w:ind w:left="67"/>
      </w:pPr>
      <w:r>
        <w:rPr>
          <w:color w:val="313131"/>
          <w:spacing w:val="-1"/>
        </w:rPr>
        <w:t>二、机构设置</w:t>
      </w:r>
    </w:p>
    <w:p w14:paraId="4696C178">
      <w:pPr>
        <w:pStyle w:val="2"/>
        <w:spacing w:before="205" w:line="221" w:lineRule="auto"/>
        <w:ind w:left="65"/>
      </w:pPr>
      <w:r>
        <w:rPr>
          <w:color w:val="313131"/>
          <w:spacing w:val="6"/>
        </w:rPr>
        <w:t>三、部门所属预算单位构成情况</w:t>
      </w:r>
    </w:p>
    <w:p w14:paraId="2BD706BB">
      <w:pPr>
        <w:spacing w:before="206" w:line="221" w:lineRule="auto"/>
        <w:ind w:left="23"/>
        <w:rPr>
          <w:rFonts w:ascii="黑体" w:hAnsi="黑体" w:eastAsia="黑体" w:cs="黑体"/>
          <w:sz w:val="31"/>
          <w:szCs w:val="31"/>
        </w:rPr>
      </w:pPr>
      <w:r>
        <w:rPr>
          <w:rFonts w:ascii="黑体" w:hAnsi="黑体" w:eastAsia="黑体" w:cs="黑体"/>
          <w:spacing w:val="10"/>
          <w:sz w:val="31"/>
          <w:szCs w:val="31"/>
        </w:rPr>
        <w:t>第二部分  中共渑池县委机构编制委员会办公室部门</w:t>
      </w:r>
      <w:r>
        <w:rPr>
          <w:rFonts w:ascii="黑体" w:hAnsi="黑体" w:eastAsia="黑体" w:cs="黑体"/>
          <w:spacing w:val="9"/>
          <w:sz w:val="31"/>
          <w:szCs w:val="31"/>
        </w:rPr>
        <w:t>2024年度部门预算情况说明</w:t>
      </w:r>
    </w:p>
    <w:p w14:paraId="5CA8E279">
      <w:pPr>
        <w:spacing w:before="216" w:line="222" w:lineRule="auto"/>
        <w:ind w:left="26"/>
        <w:outlineLvl w:val="1"/>
        <w:rPr>
          <w:rFonts w:ascii="黑体" w:hAnsi="黑体" w:eastAsia="黑体" w:cs="黑体"/>
          <w:sz w:val="31"/>
          <w:szCs w:val="31"/>
        </w:rPr>
      </w:pPr>
      <w:r>
        <w:rPr>
          <w:rFonts w:ascii="黑体" w:hAnsi="黑体" w:eastAsia="黑体" w:cs="黑体"/>
          <w:spacing w:val="4"/>
          <w:sz w:val="31"/>
          <w:szCs w:val="31"/>
        </w:rPr>
        <w:t>第三部分</w:t>
      </w:r>
      <w:r>
        <w:rPr>
          <w:rFonts w:ascii="黑体" w:hAnsi="黑体" w:eastAsia="黑体" w:cs="黑体"/>
          <w:spacing w:val="26"/>
          <w:sz w:val="31"/>
          <w:szCs w:val="31"/>
        </w:rPr>
        <w:t xml:space="preserve">  </w:t>
      </w:r>
      <w:r>
        <w:rPr>
          <w:rFonts w:ascii="黑体" w:hAnsi="黑体" w:eastAsia="黑体" w:cs="黑体"/>
          <w:spacing w:val="4"/>
          <w:sz w:val="31"/>
          <w:szCs w:val="31"/>
        </w:rPr>
        <w:t>名词解释</w:t>
      </w:r>
    </w:p>
    <w:p w14:paraId="768F6839">
      <w:pPr>
        <w:spacing w:before="214" w:line="346" w:lineRule="auto"/>
        <w:ind w:left="46" w:right="423" w:hanging="3"/>
        <w:rPr>
          <w:rFonts w:ascii="黑体" w:hAnsi="黑体" w:eastAsia="黑体" w:cs="黑体"/>
          <w:sz w:val="31"/>
          <w:szCs w:val="31"/>
        </w:rPr>
      </w:pPr>
      <w:r>
        <w:rPr>
          <w:rFonts w:ascii="黑体" w:hAnsi="黑体" w:eastAsia="黑体" w:cs="黑体"/>
          <w:spacing w:val="9"/>
          <w:sz w:val="31"/>
          <w:szCs w:val="31"/>
        </w:rPr>
        <w:t>附件：中共渑池县委机构编制委员会办公室2024年度部门</w:t>
      </w:r>
      <w:r>
        <w:rPr>
          <w:rFonts w:ascii="黑体" w:hAnsi="黑体" w:eastAsia="黑体" w:cs="黑体"/>
          <w:spacing w:val="12"/>
          <w:sz w:val="31"/>
          <w:szCs w:val="31"/>
        </w:rPr>
        <w:t xml:space="preserve"> </w:t>
      </w:r>
      <w:r>
        <w:rPr>
          <w:rFonts w:ascii="黑体" w:hAnsi="黑体" w:eastAsia="黑体" w:cs="黑体"/>
          <w:spacing w:val="4"/>
          <w:sz w:val="31"/>
          <w:szCs w:val="31"/>
        </w:rPr>
        <w:t>预算表</w:t>
      </w:r>
    </w:p>
    <w:p w14:paraId="0C618A3B">
      <w:pPr>
        <w:pStyle w:val="2"/>
        <w:spacing w:before="14" w:line="222" w:lineRule="auto"/>
        <w:ind w:left="57"/>
      </w:pPr>
      <w:r>
        <w:rPr>
          <w:spacing w:val="6"/>
        </w:rPr>
        <w:t>一、部门收支总体情况表</w:t>
      </w:r>
    </w:p>
    <w:p w14:paraId="02FADAA3">
      <w:pPr>
        <w:pStyle w:val="2"/>
        <w:spacing w:before="205" w:line="222" w:lineRule="auto"/>
        <w:ind w:left="67"/>
      </w:pPr>
      <w:r>
        <w:rPr>
          <w:spacing w:val="5"/>
        </w:rPr>
        <w:t>二、部门收入总体情况表</w:t>
      </w:r>
    </w:p>
    <w:p w14:paraId="6DDF81A1">
      <w:pPr>
        <w:pStyle w:val="2"/>
        <w:spacing w:before="207" w:line="222" w:lineRule="auto"/>
        <w:ind w:left="65"/>
      </w:pPr>
      <w:r>
        <w:rPr>
          <w:spacing w:val="5"/>
        </w:rPr>
        <w:t>三、部门支出总体情况表</w:t>
      </w:r>
    </w:p>
    <w:p w14:paraId="31693237">
      <w:pPr>
        <w:pStyle w:val="2"/>
        <w:spacing w:before="206" w:line="222" w:lineRule="auto"/>
        <w:ind w:left="122"/>
      </w:pPr>
      <w:r>
        <w:rPr>
          <w:spacing w:val="2"/>
        </w:rPr>
        <w:t>四、财政拨款收支总体情况表</w:t>
      </w:r>
    </w:p>
    <w:p w14:paraId="2C4AA51F">
      <w:pPr>
        <w:pStyle w:val="2"/>
        <w:spacing w:before="206" w:line="222" w:lineRule="auto"/>
        <w:ind w:left="57"/>
      </w:pPr>
      <w:r>
        <w:rPr>
          <w:spacing w:val="6"/>
        </w:rPr>
        <w:t>五、一般公共预算支出情况表</w:t>
      </w:r>
    </w:p>
    <w:p w14:paraId="71106B93">
      <w:pPr>
        <w:pStyle w:val="2"/>
        <w:spacing w:before="206" w:line="222" w:lineRule="auto"/>
        <w:ind w:left="53"/>
      </w:pPr>
      <w:r>
        <w:rPr>
          <w:spacing w:val="7"/>
        </w:rPr>
        <w:t>六、一般公共预算基本支出情况表</w:t>
      </w:r>
    </w:p>
    <w:p w14:paraId="3D6C1D69">
      <w:pPr>
        <w:pStyle w:val="2"/>
        <w:spacing w:before="215" w:line="221" w:lineRule="auto"/>
        <w:ind w:left="60"/>
      </w:pPr>
      <w:r>
        <w:rPr>
          <w:spacing w:val="5"/>
        </w:rPr>
        <w:t>七、支出经济分类汇总表</w:t>
      </w:r>
    </w:p>
    <w:p w14:paraId="10C0AE0C">
      <w:pPr>
        <w:pStyle w:val="2"/>
        <w:spacing w:before="209" w:line="222" w:lineRule="auto"/>
        <w:ind w:left="45"/>
      </w:pPr>
      <w:r>
        <w:rPr>
          <w:spacing w:val="1"/>
        </w:rPr>
        <w:t>八</w:t>
      </w:r>
      <w:r>
        <w:rPr>
          <w:spacing w:val="-91"/>
        </w:rPr>
        <w:t xml:space="preserve"> </w:t>
      </w:r>
      <w:r>
        <w:rPr>
          <w:spacing w:val="1"/>
        </w:rPr>
        <w:t>、一般公共预算“</w:t>
      </w:r>
      <w:r>
        <w:rPr>
          <w:spacing w:val="-116"/>
        </w:rPr>
        <w:t xml:space="preserve"> </w:t>
      </w:r>
      <w:r>
        <w:rPr>
          <w:spacing w:val="1"/>
        </w:rPr>
        <w:t>三公</w:t>
      </w:r>
      <w:r>
        <w:rPr>
          <w:spacing w:val="-104"/>
        </w:rPr>
        <w:t xml:space="preserve"> </w:t>
      </w:r>
      <w:r>
        <w:rPr>
          <w:spacing w:val="1"/>
        </w:rPr>
        <w:t>”经费支出情况表</w:t>
      </w:r>
    </w:p>
    <w:p w14:paraId="72EFC20D">
      <w:pPr>
        <w:pStyle w:val="2"/>
        <w:spacing w:before="212" w:line="220" w:lineRule="auto"/>
        <w:ind w:left="70"/>
      </w:pPr>
      <w:r>
        <w:rPr>
          <w:spacing w:val="6"/>
        </w:rPr>
        <w:t>九、政府性基金预算支出情况表</w:t>
      </w:r>
    </w:p>
    <w:p w14:paraId="17F7011C">
      <w:pPr>
        <w:spacing w:line="220" w:lineRule="auto"/>
        <w:sectPr>
          <w:pgSz w:w="11906" w:h="16839"/>
          <w:pgMar w:top="1431" w:right="1646" w:bottom="0" w:left="1785" w:header="0" w:footer="0" w:gutter="0"/>
          <w:cols w:space="720" w:num="1"/>
        </w:sectPr>
      </w:pPr>
    </w:p>
    <w:p w14:paraId="3FDD7AE1">
      <w:pPr>
        <w:pStyle w:val="2"/>
        <w:spacing w:before="232" w:line="222" w:lineRule="auto"/>
        <w:ind w:left="65"/>
      </w:pPr>
      <w:r>
        <w:rPr>
          <w:spacing w:val="4"/>
        </w:rPr>
        <w:t>十、项目支出预算表</w:t>
      </w:r>
    </w:p>
    <w:p w14:paraId="506EE326">
      <w:pPr>
        <w:pStyle w:val="2"/>
        <w:spacing w:before="228" w:line="221" w:lineRule="auto"/>
        <w:ind w:left="65"/>
      </w:pPr>
      <w:r>
        <w:rPr>
          <w:spacing w:val="6"/>
        </w:rPr>
        <w:t>十一、部门整体绩效目标表</w:t>
      </w:r>
    </w:p>
    <w:p w14:paraId="5351ED03">
      <w:pPr>
        <w:pStyle w:val="2"/>
        <w:spacing w:before="208" w:line="222" w:lineRule="auto"/>
        <w:ind w:left="65"/>
      </w:pPr>
      <w:r>
        <w:rPr>
          <w:spacing w:val="7"/>
        </w:rPr>
        <w:t>十二、部门预算项目绩效目标汇总表</w:t>
      </w:r>
    </w:p>
    <w:p w14:paraId="5D7AC37E">
      <w:pPr>
        <w:pStyle w:val="2"/>
        <w:spacing w:before="207" w:line="222" w:lineRule="auto"/>
        <w:ind w:left="65"/>
      </w:pPr>
      <w:r>
        <w:t>十三、</w:t>
      </w:r>
      <w:r>
        <w:rPr>
          <w:spacing w:val="-82"/>
        </w:rPr>
        <w:t xml:space="preserve"> </w:t>
      </w:r>
      <w:r>
        <w:t>国有资本经营支出预算表</w:t>
      </w:r>
    </w:p>
    <w:p w14:paraId="62B44376">
      <w:pPr>
        <w:pStyle w:val="2"/>
        <w:spacing w:before="207" w:line="221" w:lineRule="auto"/>
        <w:ind w:left="65"/>
      </w:pPr>
      <w:r>
        <w:rPr>
          <w:spacing w:val="5"/>
        </w:rPr>
        <w:t>十四、行政（事业）单位机构运行经费表</w:t>
      </w:r>
    </w:p>
    <w:p w14:paraId="686F2466">
      <w:pPr>
        <w:spacing w:line="221" w:lineRule="auto"/>
        <w:sectPr>
          <w:pgSz w:w="11906" w:h="16839"/>
          <w:pgMar w:top="1431" w:right="1785" w:bottom="0" w:left="1785" w:header="0" w:footer="0" w:gutter="0"/>
          <w:cols w:space="720" w:num="1"/>
        </w:sectPr>
      </w:pPr>
    </w:p>
    <w:p w14:paraId="4198616F">
      <w:pPr>
        <w:spacing w:before="232" w:line="222" w:lineRule="auto"/>
        <w:ind w:left="3521"/>
        <w:rPr>
          <w:rFonts w:ascii="黑体" w:hAnsi="黑体" w:eastAsia="黑体" w:cs="黑体"/>
          <w:sz w:val="31"/>
          <w:szCs w:val="31"/>
        </w:rPr>
      </w:pPr>
      <w:r>
        <w:rPr>
          <w:rFonts w:ascii="黑体" w:hAnsi="黑体" w:eastAsia="黑体" w:cs="黑体"/>
          <w:spacing w:val="11"/>
          <w:sz w:val="31"/>
          <w:szCs w:val="31"/>
        </w:rPr>
        <w:t>第一部分</w:t>
      </w:r>
    </w:p>
    <w:p w14:paraId="755F0E2C">
      <w:pPr>
        <w:spacing w:before="205" w:line="221" w:lineRule="auto"/>
        <w:ind w:left="342"/>
        <w:rPr>
          <w:rFonts w:ascii="黑体" w:hAnsi="黑体" w:eastAsia="黑体" w:cs="黑体"/>
          <w:sz w:val="31"/>
          <w:szCs w:val="31"/>
        </w:rPr>
      </w:pPr>
      <w:r>
        <w:rPr>
          <w:rFonts w:ascii="黑体" w:hAnsi="黑体" w:eastAsia="黑体" w:cs="黑体"/>
          <w:spacing w:val="16"/>
          <w:sz w:val="31"/>
          <w:szCs w:val="31"/>
        </w:rPr>
        <w:t>中共渑池县委机构编制委员会办公室部门概况</w:t>
      </w:r>
    </w:p>
    <w:p w14:paraId="36CFC57F">
      <w:pPr>
        <w:spacing w:before="169" w:line="221" w:lineRule="auto"/>
        <w:ind w:right="12"/>
        <w:jc w:val="both"/>
        <w:rPr>
          <w:rFonts w:ascii="黑体" w:hAnsi="黑体" w:eastAsia="黑体" w:cs="黑体"/>
          <w:sz w:val="32"/>
          <w:szCs w:val="32"/>
        </w:rPr>
      </w:pPr>
      <w:r>
        <w:rPr>
          <w:rFonts w:ascii="黑体" w:hAnsi="黑体" w:eastAsia="黑体" w:cs="黑体"/>
          <w:spacing w:val="-1"/>
          <w:sz w:val="32"/>
          <w:szCs w:val="32"/>
        </w:rPr>
        <w:t>一、中共渑池县委机构编制委员会办公室部门</w:t>
      </w:r>
      <w:bookmarkStart w:id="0" w:name="_GoBack"/>
      <w:bookmarkEnd w:id="0"/>
      <w:r>
        <w:rPr>
          <w:rFonts w:ascii="黑体" w:hAnsi="黑体" w:eastAsia="黑体" w:cs="黑体"/>
          <w:spacing w:val="-6"/>
          <w:sz w:val="32"/>
          <w:szCs w:val="32"/>
        </w:rPr>
        <w:t>主要职责</w:t>
      </w:r>
    </w:p>
    <w:p w14:paraId="27C27C6B">
      <w:pPr>
        <w:pStyle w:val="2"/>
        <w:spacing w:before="196" w:line="333" w:lineRule="auto"/>
        <w:ind w:left="44" w:right="320" w:firstLine="672"/>
        <w:rPr>
          <w:sz w:val="32"/>
          <w:szCs w:val="32"/>
        </w:rPr>
      </w:pPr>
      <w:r>
        <w:rPr>
          <w:spacing w:val="-3"/>
          <w:sz w:val="32"/>
          <w:szCs w:val="32"/>
        </w:rPr>
        <w:t>中共渑池县委机构编制委员会办公室部门的</w:t>
      </w:r>
      <w:r>
        <w:rPr>
          <w:spacing w:val="5"/>
          <w:sz w:val="32"/>
          <w:szCs w:val="32"/>
        </w:rPr>
        <w:t xml:space="preserve"> </w:t>
      </w:r>
      <w:r>
        <w:rPr>
          <w:spacing w:val="-15"/>
          <w:sz w:val="32"/>
          <w:szCs w:val="32"/>
        </w:rPr>
        <w:t>主要职责是：</w:t>
      </w:r>
    </w:p>
    <w:p w14:paraId="4853ADB1">
      <w:pPr>
        <w:pStyle w:val="2"/>
        <w:spacing w:before="1" w:line="296" w:lineRule="auto"/>
        <w:ind w:left="35" w:right="320"/>
        <w:rPr>
          <w:sz w:val="32"/>
          <w:szCs w:val="32"/>
        </w:rPr>
      </w:pPr>
      <w:r>
        <w:rPr>
          <w:spacing w:val="-3"/>
          <w:sz w:val="32"/>
          <w:szCs w:val="32"/>
        </w:rPr>
        <w:t>（一）执行党和国家有关行政管理体制改革、机构改革和</w:t>
      </w:r>
      <w:r>
        <w:rPr>
          <w:spacing w:val="17"/>
          <w:sz w:val="32"/>
          <w:szCs w:val="32"/>
        </w:rPr>
        <w:t xml:space="preserve"> </w:t>
      </w:r>
      <w:r>
        <w:rPr>
          <w:spacing w:val="-1"/>
          <w:sz w:val="32"/>
          <w:szCs w:val="32"/>
        </w:rPr>
        <w:t>机构编制管理的方针政策、法律法规；组织制定机构编制</w:t>
      </w:r>
      <w:r>
        <w:rPr>
          <w:spacing w:val="2"/>
          <w:sz w:val="32"/>
          <w:szCs w:val="32"/>
        </w:rPr>
        <w:t xml:space="preserve"> </w:t>
      </w:r>
      <w:r>
        <w:rPr>
          <w:spacing w:val="-4"/>
          <w:sz w:val="32"/>
          <w:szCs w:val="32"/>
        </w:rPr>
        <w:t>管理相关规定；推进机构编制法定化。</w:t>
      </w:r>
    </w:p>
    <w:p w14:paraId="27C0524E">
      <w:pPr>
        <w:pStyle w:val="2"/>
        <w:spacing w:before="195" w:line="305" w:lineRule="auto"/>
        <w:ind w:left="31" w:right="320" w:firstLine="3"/>
        <w:rPr>
          <w:sz w:val="32"/>
          <w:szCs w:val="32"/>
        </w:rPr>
      </w:pPr>
      <w:r>
        <w:rPr>
          <w:spacing w:val="-2"/>
          <w:sz w:val="32"/>
          <w:szCs w:val="32"/>
        </w:rPr>
        <w:t>（二）负责全县行政体制改革、事业单位分类改革、经济</w:t>
      </w:r>
      <w:r>
        <w:rPr>
          <w:spacing w:val="2"/>
          <w:sz w:val="32"/>
          <w:szCs w:val="32"/>
        </w:rPr>
        <w:t xml:space="preserve"> </w:t>
      </w:r>
      <w:r>
        <w:rPr>
          <w:spacing w:val="-1"/>
          <w:sz w:val="32"/>
          <w:szCs w:val="32"/>
        </w:rPr>
        <w:t>功能区管理体制改革、基层管理体制改革和相关领域涉及</w:t>
      </w:r>
      <w:r>
        <w:rPr>
          <w:spacing w:val="6"/>
          <w:sz w:val="32"/>
          <w:szCs w:val="32"/>
        </w:rPr>
        <w:t xml:space="preserve"> </w:t>
      </w:r>
      <w:r>
        <w:rPr>
          <w:spacing w:val="-1"/>
          <w:sz w:val="32"/>
          <w:szCs w:val="32"/>
        </w:rPr>
        <w:t>机构改革的重大事项；负责经济发达镇行政管理体制改革</w:t>
      </w:r>
      <w:r>
        <w:rPr>
          <w:spacing w:val="6"/>
          <w:sz w:val="32"/>
          <w:szCs w:val="32"/>
        </w:rPr>
        <w:t xml:space="preserve"> </w:t>
      </w:r>
      <w:r>
        <w:rPr>
          <w:spacing w:val="-4"/>
          <w:sz w:val="32"/>
          <w:szCs w:val="32"/>
        </w:rPr>
        <w:t>试点工作；协调有关专项改革事宜。</w:t>
      </w:r>
    </w:p>
    <w:p w14:paraId="403CA59E">
      <w:pPr>
        <w:pStyle w:val="2"/>
        <w:spacing w:before="196" w:line="278" w:lineRule="auto"/>
        <w:ind w:left="35" w:right="342"/>
        <w:rPr>
          <w:sz w:val="32"/>
          <w:szCs w:val="32"/>
        </w:rPr>
      </w:pPr>
      <w:r>
        <w:rPr>
          <w:spacing w:val="-2"/>
          <w:sz w:val="32"/>
          <w:szCs w:val="32"/>
        </w:rPr>
        <w:t>（三）拟订全县行政体制改革和机构改革的总体方案，经</w:t>
      </w:r>
      <w:r>
        <w:rPr>
          <w:spacing w:val="5"/>
          <w:sz w:val="32"/>
          <w:szCs w:val="32"/>
        </w:rPr>
        <w:t xml:space="preserve"> </w:t>
      </w:r>
      <w:r>
        <w:rPr>
          <w:spacing w:val="-7"/>
          <w:sz w:val="32"/>
          <w:szCs w:val="32"/>
        </w:rPr>
        <w:t>批准后组织实施。</w:t>
      </w:r>
    </w:p>
    <w:p w14:paraId="400443A7">
      <w:pPr>
        <w:pStyle w:val="2"/>
        <w:spacing w:before="192" w:line="277" w:lineRule="auto"/>
        <w:ind w:left="76" w:right="320" w:hanging="41"/>
        <w:rPr>
          <w:sz w:val="32"/>
          <w:szCs w:val="32"/>
        </w:rPr>
      </w:pPr>
      <w:r>
        <w:rPr>
          <w:spacing w:val="-1"/>
          <w:sz w:val="32"/>
          <w:szCs w:val="32"/>
        </w:rPr>
        <w:t>（四）统一管理全县各级党政机关，人大、政协机关，各</w:t>
      </w:r>
      <w:r>
        <w:rPr>
          <w:spacing w:val="2"/>
          <w:sz w:val="32"/>
          <w:szCs w:val="32"/>
        </w:rPr>
        <w:t xml:space="preserve"> </w:t>
      </w:r>
      <w:r>
        <w:rPr>
          <w:spacing w:val="-4"/>
          <w:sz w:val="32"/>
          <w:szCs w:val="32"/>
        </w:rPr>
        <w:t>民主党派、人民团体机关以及事业单位的机构编制工</w:t>
      </w:r>
      <w:r>
        <w:rPr>
          <w:spacing w:val="-5"/>
          <w:sz w:val="32"/>
          <w:szCs w:val="32"/>
        </w:rPr>
        <w:t>作。</w:t>
      </w:r>
    </w:p>
    <w:p w14:paraId="22E7F5E9">
      <w:pPr>
        <w:pStyle w:val="2"/>
        <w:spacing w:before="195" w:line="297" w:lineRule="auto"/>
        <w:ind w:left="36" w:right="320" w:hanging="1"/>
        <w:rPr>
          <w:sz w:val="32"/>
          <w:szCs w:val="32"/>
        </w:rPr>
      </w:pPr>
      <w:r>
        <w:rPr>
          <w:spacing w:val="-2"/>
          <w:sz w:val="32"/>
          <w:szCs w:val="32"/>
        </w:rPr>
        <w:t>（五）协调县委各部门之间、县政府各部门之间的职责配</w:t>
      </w:r>
      <w:r>
        <w:rPr>
          <w:spacing w:val="5"/>
          <w:sz w:val="32"/>
          <w:szCs w:val="32"/>
        </w:rPr>
        <w:t xml:space="preserve"> </w:t>
      </w:r>
      <w:r>
        <w:rPr>
          <w:spacing w:val="-1"/>
          <w:sz w:val="32"/>
          <w:szCs w:val="32"/>
        </w:rPr>
        <w:t>置及调整，协调县直部门之间以及县直部门与乡（镇）之</w:t>
      </w:r>
      <w:r>
        <w:rPr>
          <w:spacing w:val="1"/>
          <w:sz w:val="32"/>
          <w:szCs w:val="32"/>
        </w:rPr>
        <w:t xml:space="preserve"> </w:t>
      </w:r>
      <w:r>
        <w:rPr>
          <w:spacing w:val="-8"/>
          <w:sz w:val="32"/>
          <w:szCs w:val="32"/>
        </w:rPr>
        <w:t>间的职责分工。</w:t>
      </w:r>
    </w:p>
    <w:p w14:paraId="3327E16A">
      <w:pPr>
        <w:pStyle w:val="2"/>
        <w:spacing w:before="189" w:line="297" w:lineRule="auto"/>
        <w:ind w:left="35" w:right="160"/>
        <w:rPr>
          <w:sz w:val="32"/>
          <w:szCs w:val="32"/>
        </w:rPr>
      </w:pPr>
      <w:r>
        <w:rPr>
          <w:spacing w:val="-5"/>
          <w:sz w:val="32"/>
          <w:szCs w:val="32"/>
        </w:rPr>
        <w:t>（六）审核县委、县政府各部门</w:t>
      </w:r>
      <w:r>
        <w:rPr>
          <w:spacing w:val="-53"/>
          <w:sz w:val="32"/>
          <w:szCs w:val="32"/>
        </w:rPr>
        <w:t xml:space="preserve"> </w:t>
      </w:r>
      <w:r>
        <w:rPr>
          <w:spacing w:val="-5"/>
          <w:sz w:val="32"/>
          <w:szCs w:val="32"/>
        </w:rPr>
        <w:t>,县人大、政协机关，民主</w:t>
      </w:r>
      <w:r>
        <w:rPr>
          <w:sz w:val="32"/>
          <w:szCs w:val="32"/>
        </w:rPr>
        <w:t xml:space="preserve"> </w:t>
      </w:r>
      <w:r>
        <w:rPr>
          <w:spacing w:val="-1"/>
          <w:sz w:val="32"/>
          <w:szCs w:val="32"/>
        </w:rPr>
        <w:t>党派、人民团体机关的职能配置、内设机构、人员编制和</w:t>
      </w:r>
      <w:r>
        <w:rPr>
          <w:spacing w:val="1"/>
          <w:sz w:val="32"/>
          <w:szCs w:val="32"/>
        </w:rPr>
        <w:t xml:space="preserve">  </w:t>
      </w:r>
      <w:r>
        <w:rPr>
          <w:spacing w:val="-11"/>
          <w:sz w:val="32"/>
          <w:szCs w:val="32"/>
        </w:rPr>
        <w:t>领导职数。</w:t>
      </w:r>
    </w:p>
    <w:p w14:paraId="0D7EE311">
      <w:pPr>
        <w:pStyle w:val="2"/>
        <w:spacing w:before="192" w:line="221" w:lineRule="auto"/>
        <w:ind w:left="35"/>
        <w:rPr>
          <w:sz w:val="32"/>
          <w:szCs w:val="32"/>
        </w:rPr>
      </w:pPr>
      <w:r>
        <w:rPr>
          <w:spacing w:val="-4"/>
          <w:sz w:val="32"/>
          <w:szCs w:val="32"/>
        </w:rPr>
        <w:t>（七）拟订全县事业单位管理体制改革和机构改革方案，</w:t>
      </w:r>
    </w:p>
    <w:p w14:paraId="55CF37A6">
      <w:pPr>
        <w:spacing w:line="221" w:lineRule="auto"/>
        <w:rPr>
          <w:sz w:val="32"/>
          <w:szCs w:val="32"/>
        </w:rPr>
        <w:sectPr>
          <w:pgSz w:w="11906" w:h="16839"/>
          <w:pgMar w:top="1431" w:right="1785" w:bottom="0" w:left="1785" w:header="0" w:footer="0" w:gutter="0"/>
          <w:cols w:space="720" w:num="1"/>
        </w:sectPr>
      </w:pPr>
    </w:p>
    <w:p w14:paraId="0E133384">
      <w:pPr>
        <w:pStyle w:val="2"/>
        <w:spacing w:before="198" w:line="333" w:lineRule="auto"/>
        <w:ind w:left="34" w:right="320"/>
        <w:jc w:val="both"/>
        <w:rPr>
          <w:sz w:val="32"/>
          <w:szCs w:val="32"/>
        </w:rPr>
      </w:pPr>
      <w:r>
        <w:rPr>
          <w:spacing w:val="-1"/>
          <w:sz w:val="32"/>
          <w:szCs w:val="32"/>
        </w:rPr>
        <w:t>经批准后组织实施；负责县直事业单位机构改革方案的审</w:t>
      </w:r>
      <w:r>
        <w:rPr>
          <w:spacing w:val="2"/>
          <w:sz w:val="32"/>
          <w:szCs w:val="32"/>
        </w:rPr>
        <w:t xml:space="preserve"> </w:t>
      </w:r>
      <w:r>
        <w:rPr>
          <w:spacing w:val="-1"/>
          <w:sz w:val="32"/>
          <w:szCs w:val="32"/>
        </w:rPr>
        <w:t>核和机构编制管理工作；审核全县事业单位机构设置和调</w:t>
      </w:r>
      <w:r>
        <w:rPr>
          <w:spacing w:val="3"/>
          <w:sz w:val="32"/>
          <w:szCs w:val="32"/>
        </w:rPr>
        <w:t xml:space="preserve"> </w:t>
      </w:r>
      <w:r>
        <w:rPr>
          <w:spacing w:val="-12"/>
          <w:sz w:val="32"/>
          <w:szCs w:val="32"/>
        </w:rPr>
        <w:t>整事宜。</w:t>
      </w:r>
    </w:p>
    <w:p w14:paraId="13C31A85">
      <w:pPr>
        <w:pStyle w:val="2"/>
        <w:spacing w:before="2" w:line="276" w:lineRule="auto"/>
        <w:ind w:left="40" w:right="320" w:hanging="5"/>
        <w:rPr>
          <w:sz w:val="32"/>
          <w:szCs w:val="32"/>
        </w:rPr>
      </w:pPr>
      <w:r>
        <w:rPr>
          <w:spacing w:val="-1"/>
          <w:sz w:val="32"/>
          <w:szCs w:val="32"/>
        </w:rPr>
        <w:t>（八）负责全县党政群机关统一社会信用代码赋码管理工</w:t>
      </w:r>
      <w:r>
        <w:rPr>
          <w:spacing w:val="2"/>
          <w:sz w:val="32"/>
          <w:szCs w:val="32"/>
        </w:rPr>
        <w:t xml:space="preserve"> </w:t>
      </w:r>
      <w:r>
        <w:rPr>
          <w:spacing w:val="-3"/>
          <w:sz w:val="32"/>
          <w:szCs w:val="32"/>
        </w:rPr>
        <w:t>作；负责全县事业单位法人登记管理和监督检查工作。</w:t>
      </w:r>
    </w:p>
    <w:p w14:paraId="2BFD58C5">
      <w:pPr>
        <w:pStyle w:val="2"/>
        <w:spacing w:before="198" w:line="305" w:lineRule="auto"/>
        <w:ind w:left="35" w:right="320"/>
        <w:rPr>
          <w:sz w:val="32"/>
          <w:szCs w:val="32"/>
        </w:rPr>
      </w:pPr>
      <w:r>
        <w:rPr>
          <w:spacing w:val="-2"/>
          <w:sz w:val="32"/>
          <w:szCs w:val="32"/>
        </w:rPr>
        <w:t>（九）负责对全县各级行政、事业管理体制和机构改革及</w:t>
      </w:r>
      <w:r>
        <w:rPr>
          <w:spacing w:val="4"/>
          <w:sz w:val="32"/>
          <w:szCs w:val="32"/>
        </w:rPr>
        <w:t xml:space="preserve"> </w:t>
      </w:r>
      <w:r>
        <w:rPr>
          <w:spacing w:val="-1"/>
          <w:sz w:val="32"/>
          <w:szCs w:val="32"/>
        </w:rPr>
        <w:t>机构编制执行情况的跟踪评估和监督检查；负责受理违反</w:t>
      </w:r>
      <w:r>
        <w:rPr>
          <w:spacing w:val="2"/>
          <w:sz w:val="32"/>
          <w:szCs w:val="32"/>
        </w:rPr>
        <w:t xml:space="preserve"> </w:t>
      </w:r>
      <w:r>
        <w:rPr>
          <w:spacing w:val="-1"/>
          <w:sz w:val="32"/>
          <w:szCs w:val="32"/>
        </w:rPr>
        <w:t>机构编制法律、法规、纪律的检举、控告和投诉，对有关</w:t>
      </w:r>
      <w:r>
        <w:rPr>
          <w:spacing w:val="2"/>
          <w:sz w:val="32"/>
          <w:szCs w:val="32"/>
        </w:rPr>
        <w:t xml:space="preserve"> </w:t>
      </w:r>
      <w:r>
        <w:rPr>
          <w:spacing w:val="-7"/>
          <w:sz w:val="32"/>
          <w:szCs w:val="32"/>
        </w:rPr>
        <w:t>问题进行调查处理。</w:t>
      </w:r>
    </w:p>
    <w:p w14:paraId="0A431059">
      <w:pPr>
        <w:pStyle w:val="2"/>
        <w:spacing w:before="196" w:line="305" w:lineRule="auto"/>
        <w:ind w:left="40" w:right="320" w:hanging="5"/>
        <w:rPr>
          <w:sz w:val="32"/>
          <w:szCs w:val="32"/>
        </w:rPr>
      </w:pPr>
      <w:r>
        <w:rPr>
          <w:spacing w:val="-2"/>
          <w:sz w:val="32"/>
          <w:szCs w:val="32"/>
        </w:rPr>
        <w:t>（十）建立健全机构编制管理与财政预算、组织人事管理</w:t>
      </w:r>
      <w:r>
        <w:rPr>
          <w:spacing w:val="8"/>
          <w:sz w:val="32"/>
          <w:szCs w:val="32"/>
        </w:rPr>
        <w:t xml:space="preserve"> </w:t>
      </w:r>
      <w:r>
        <w:rPr>
          <w:spacing w:val="-1"/>
          <w:sz w:val="32"/>
          <w:szCs w:val="32"/>
        </w:rPr>
        <w:t>的配合制约机制；推进机构编制实名制管理，负责</w:t>
      </w:r>
      <w:r>
        <w:rPr>
          <w:spacing w:val="-2"/>
          <w:sz w:val="32"/>
          <w:szCs w:val="32"/>
        </w:rPr>
        <w:t>全县机</w:t>
      </w:r>
      <w:r>
        <w:rPr>
          <w:sz w:val="32"/>
          <w:szCs w:val="32"/>
        </w:rPr>
        <w:t xml:space="preserve"> </w:t>
      </w:r>
      <w:r>
        <w:rPr>
          <w:spacing w:val="-1"/>
          <w:sz w:val="32"/>
          <w:szCs w:val="32"/>
        </w:rPr>
        <w:t>关事业单位进人编制审核工作；负责全县机构编制</w:t>
      </w:r>
      <w:r>
        <w:rPr>
          <w:spacing w:val="-2"/>
          <w:sz w:val="32"/>
          <w:szCs w:val="32"/>
        </w:rPr>
        <w:t>统计工</w:t>
      </w:r>
      <w:r>
        <w:rPr>
          <w:sz w:val="32"/>
          <w:szCs w:val="32"/>
        </w:rPr>
        <w:t xml:space="preserve"> </w:t>
      </w:r>
      <w:r>
        <w:rPr>
          <w:spacing w:val="-18"/>
          <w:sz w:val="32"/>
          <w:szCs w:val="32"/>
        </w:rPr>
        <w:t>作。</w:t>
      </w:r>
    </w:p>
    <w:p w14:paraId="4BA7DEE2">
      <w:pPr>
        <w:pStyle w:val="2"/>
        <w:spacing w:before="195" w:line="222" w:lineRule="auto"/>
        <w:ind w:left="35"/>
        <w:rPr>
          <w:sz w:val="32"/>
          <w:szCs w:val="32"/>
        </w:rPr>
      </w:pPr>
      <w:r>
        <w:rPr>
          <w:spacing w:val="-3"/>
          <w:sz w:val="32"/>
          <w:szCs w:val="32"/>
        </w:rPr>
        <w:t>（十一）完成县委和县委机构编制委员会交办的其他任务。</w:t>
      </w:r>
    </w:p>
    <w:p w14:paraId="08B79E3A">
      <w:pPr>
        <w:pStyle w:val="2"/>
        <w:spacing w:before="195" w:line="222" w:lineRule="auto"/>
        <w:ind w:left="35"/>
        <w:rPr>
          <w:sz w:val="32"/>
          <w:szCs w:val="32"/>
        </w:rPr>
      </w:pPr>
      <w:r>
        <w:rPr>
          <w:spacing w:val="-6"/>
          <w:sz w:val="32"/>
          <w:szCs w:val="32"/>
        </w:rPr>
        <w:t>（十二）有关职责分工。</w:t>
      </w:r>
    </w:p>
    <w:p w14:paraId="0A906F12">
      <w:pPr>
        <w:pStyle w:val="2"/>
        <w:spacing w:before="194" w:line="315" w:lineRule="auto"/>
        <w:ind w:left="35" w:right="181" w:firstLine="13"/>
        <w:rPr>
          <w:sz w:val="32"/>
          <w:szCs w:val="32"/>
        </w:rPr>
      </w:pPr>
      <w:r>
        <w:rPr>
          <w:spacing w:val="-2"/>
          <w:sz w:val="32"/>
          <w:szCs w:val="32"/>
        </w:rPr>
        <w:t>1.机关事业单位进人职责分工。县委编办根据用人单位编</w:t>
      </w:r>
      <w:r>
        <w:rPr>
          <w:spacing w:val="16"/>
          <w:sz w:val="32"/>
          <w:szCs w:val="32"/>
        </w:rPr>
        <w:t xml:space="preserve"> </w:t>
      </w:r>
      <w:r>
        <w:rPr>
          <w:spacing w:val="-1"/>
          <w:sz w:val="32"/>
          <w:szCs w:val="32"/>
        </w:rPr>
        <w:t>制余缺和编制结构情况进行编制审核，核发机构编制审核</w:t>
      </w:r>
      <w:r>
        <w:rPr>
          <w:spacing w:val="2"/>
          <w:sz w:val="32"/>
          <w:szCs w:val="32"/>
        </w:rPr>
        <w:t xml:space="preserve"> </w:t>
      </w:r>
      <w:r>
        <w:rPr>
          <w:spacing w:val="-1"/>
          <w:sz w:val="32"/>
          <w:szCs w:val="32"/>
        </w:rPr>
        <w:t>通知单，并在用人单位办理入减编手续后出具入减编通知</w:t>
      </w:r>
      <w:r>
        <w:rPr>
          <w:spacing w:val="2"/>
          <w:sz w:val="32"/>
          <w:szCs w:val="32"/>
        </w:rPr>
        <w:t xml:space="preserve"> </w:t>
      </w:r>
      <w:r>
        <w:rPr>
          <w:spacing w:val="-1"/>
          <w:sz w:val="32"/>
          <w:szCs w:val="32"/>
        </w:rPr>
        <w:t>单。相关部门凭机构编制审核通知单和入减编通知单等办</w:t>
      </w:r>
      <w:r>
        <w:rPr>
          <w:spacing w:val="2"/>
          <w:sz w:val="32"/>
          <w:szCs w:val="32"/>
        </w:rPr>
        <w:t xml:space="preserve"> </w:t>
      </w:r>
      <w:r>
        <w:rPr>
          <w:spacing w:val="-8"/>
          <w:sz w:val="32"/>
          <w:szCs w:val="32"/>
        </w:rPr>
        <w:t>理人员录用、聘用（任）、调配、工资核定、社会保障等手</w:t>
      </w:r>
      <w:r>
        <w:rPr>
          <w:spacing w:val="4"/>
          <w:sz w:val="32"/>
          <w:szCs w:val="32"/>
        </w:rPr>
        <w:t xml:space="preserve"> </w:t>
      </w:r>
      <w:r>
        <w:rPr>
          <w:spacing w:val="-16"/>
          <w:sz w:val="32"/>
          <w:szCs w:val="32"/>
        </w:rPr>
        <w:t>续。</w:t>
      </w:r>
    </w:p>
    <w:p w14:paraId="2979051C">
      <w:pPr>
        <w:pStyle w:val="2"/>
        <w:spacing w:before="190" w:line="296" w:lineRule="auto"/>
        <w:ind w:left="38" w:right="320" w:hanging="9"/>
        <w:rPr>
          <w:sz w:val="32"/>
          <w:szCs w:val="32"/>
        </w:rPr>
      </w:pPr>
      <w:r>
        <w:rPr>
          <w:spacing w:val="-1"/>
          <w:sz w:val="32"/>
          <w:szCs w:val="32"/>
        </w:rPr>
        <w:t>2.与县政务服务和大数据管理局有关职责分工。县委编办</w:t>
      </w:r>
      <w:r>
        <w:rPr>
          <w:spacing w:val="9"/>
          <w:sz w:val="32"/>
          <w:szCs w:val="32"/>
        </w:rPr>
        <w:t xml:space="preserve"> </w:t>
      </w:r>
      <w:r>
        <w:rPr>
          <w:spacing w:val="-1"/>
          <w:sz w:val="32"/>
          <w:szCs w:val="32"/>
        </w:rPr>
        <w:t>负责牵头推动全县权责清单的编制和规范。县政务服务和</w:t>
      </w:r>
      <w:r>
        <w:rPr>
          <w:sz w:val="32"/>
          <w:szCs w:val="32"/>
        </w:rPr>
        <w:t xml:space="preserve"> </w:t>
      </w:r>
      <w:r>
        <w:rPr>
          <w:spacing w:val="-1"/>
          <w:sz w:val="32"/>
          <w:szCs w:val="32"/>
        </w:rPr>
        <w:t>大数据管理局负责全县深化行政审批制度改革、审批服务</w:t>
      </w:r>
    </w:p>
    <w:p w14:paraId="44C8C01D">
      <w:pPr>
        <w:spacing w:line="296" w:lineRule="auto"/>
        <w:rPr>
          <w:sz w:val="32"/>
          <w:szCs w:val="32"/>
        </w:rPr>
        <w:sectPr>
          <w:pgSz w:w="11906" w:h="16839"/>
          <w:pgMar w:top="1431" w:right="1785" w:bottom="0" w:left="1785" w:header="0" w:footer="0" w:gutter="0"/>
          <w:cols w:space="720" w:num="1"/>
        </w:sectPr>
      </w:pPr>
    </w:p>
    <w:p w14:paraId="413B7390">
      <w:pPr>
        <w:pStyle w:val="2"/>
        <w:spacing w:before="199" w:line="333" w:lineRule="auto"/>
        <w:ind w:left="35" w:right="177" w:firstLine="1"/>
        <w:jc w:val="both"/>
        <w:rPr>
          <w:sz w:val="32"/>
          <w:szCs w:val="32"/>
        </w:rPr>
      </w:pPr>
      <w:r>
        <w:rPr>
          <w:spacing w:val="-1"/>
          <w:sz w:val="32"/>
          <w:szCs w:val="32"/>
        </w:rPr>
        <w:t>便民化相关工作，负责全县政务服务事项目录清单、实施</w:t>
      </w:r>
      <w:r>
        <w:rPr>
          <w:sz w:val="32"/>
          <w:szCs w:val="32"/>
        </w:rPr>
        <w:t xml:space="preserve">  </w:t>
      </w:r>
      <w:r>
        <w:rPr>
          <w:spacing w:val="-1"/>
          <w:sz w:val="32"/>
          <w:szCs w:val="32"/>
        </w:rPr>
        <w:t>清单管理和标准化建设，推进落实“减环节、减材料、减</w:t>
      </w:r>
      <w:r>
        <w:rPr>
          <w:spacing w:val="1"/>
          <w:sz w:val="32"/>
          <w:szCs w:val="32"/>
        </w:rPr>
        <w:t xml:space="preserve">  </w:t>
      </w:r>
      <w:r>
        <w:rPr>
          <w:spacing w:val="-8"/>
          <w:sz w:val="32"/>
          <w:szCs w:val="32"/>
        </w:rPr>
        <w:t>时限、减费用、减中介、优流程”。两部门要加强协调配合</w:t>
      </w:r>
      <w:r>
        <w:rPr>
          <w:spacing w:val="8"/>
          <w:sz w:val="32"/>
          <w:szCs w:val="32"/>
        </w:rPr>
        <w:t xml:space="preserve"> </w:t>
      </w:r>
      <w:r>
        <w:rPr>
          <w:spacing w:val="-5"/>
          <w:sz w:val="32"/>
          <w:szCs w:val="32"/>
        </w:rPr>
        <w:t>和工作衔接，形成改革合力。</w:t>
      </w:r>
    </w:p>
    <w:p w14:paraId="354714B5">
      <w:pPr>
        <w:spacing w:before="1" w:line="221" w:lineRule="auto"/>
        <w:ind w:left="667"/>
        <w:outlineLvl w:val="2"/>
        <w:rPr>
          <w:rFonts w:ascii="黑体" w:hAnsi="黑体" w:eastAsia="黑体" w:cs="黑体"/>
          <w:sz w:val="32"/>
          <w:szCs w:val="32"/>
        </w:rPr>
      </w:pPr>
      <w:r>
        <w:rPr>
          <w:rFonts w:ascii="黑体" w:hAnsi="黑体" w:eastAsia="黑体" w:cs="黑体"/>
          <w:spacing w:val="-5"/>
          <w:sz w:val="32"/>
          <w:szCs w:val="32"/>
        </w:rPr>
        <w:t>二、机构设置</w:t>
      </w:r>
    </w:p>
    <w:p w14:paraId="3C8020F7">
      <w:pPr>
        <w:pStyle w:val="2"/>
        <w:spacing w:before="197" w:line="333" w:lineRule="auto"/>
        <w:ind w:left="35" w:right="319" w:firstLine="682"/>
        <w:jc w:val="both"/>
        <w:rPr>
          <w:sz w:val="32"/>
          <w:szCs w:val="32"/>
        </w:rPr>
      </w:pPr>
      <w:r>
        <w:rPr>
          <w:spacing w:val="-3"/>
          <w:sz w:val="32"/>
          <w:szCs w:val="32"/>
        </w:rPr>
        <w:t>中共渑池县委机构编制委员会办公室（以下简称县委</w:t>
      </w:r>
      <w:r>
        <w:rPr>
          <w:spacing w:val="5"/>
          <w:sz w:val="32"/>
          <w:szCs w:val="32"/>
        </w:rPr>
        <w:t xml:space="preserve"> </w:t>
      </w:r>
      <w:r>
        <w:rPr>
          <w:spacing w:val="-1"/>
          <w:sz w:val="32"/>
          <w:szCs w:val="32"/>
        </w:rPr>
        <w:t>编办）是县委机构编制编制委员会的办事机构，作为县委</w:t>
      </w:r>
      <w:r>
        <w:rPr>
          <w:spacing w:val="2"/>
          <w:sz w:val="32"/>
          <w:szCs w:val="32"/>
        </w:rPr>
        <w:t xml:space="preserve"> </w:t>
      </w:r>
      <w:r>
        <w:rPr>
          <w:spacing w:val="-1"/>
          <w:sz w:val="32"/>
          <w:szCs w:val="32"/>
        </w:rPr>
        <w:t>工作机关，归口县委组织部管理，为正科级，挂渑池县事</w:t>
      </w:r>
      <w:r>
        <w:rPr>
          <w:spacing w:val="2"/>
          <w:sz w:val="32"/>
          <w:szCs w:val="32"/>
        </w:rPr>
        <w:t xml:space="preserve"> </w:t>
      </w:r>
      <w:r>
        <w:rPr>
          <w:spacing w:val="-6"/>
          <w:sz w:val="32"/>
          <w:szCs w:val="32"/>
        </w:rPr>
        <w:t>业单位登记管理局牌子。</w:t>
      </w:r>
    </w:p>
    <w:p w14:paraId="583D6D0B">
      <w:pPr>
        <w:pStyle w:val="2"/>
        <w:spacing w:before="1" w:line="221" w:lineRule="auto"/>
        <w:ind w:left="76"/>
        <w:rPr>
          <w:sz w:val="32"/>
          <w:szCs w:val="32"/>
        </w:rPr>
      </w:pPr>
      <w:r>
        <w:rPr>
          <w:spacing w:val="-6"/>
          <w:sz w:val="32"/>
          <w:szCs w:val="32"/>
        </w:rPr>
        <w:t>中共渑池县委机构编制委员会办公室下列内设机构：</w:t>
      </w:r>
    </w:p>
    <w:p w14:paraId="776C5210">
      <w:pPr>
        <w:pStyle w:val="2"/>
        <w:spacing w:before="198" w:line="333" w:lineRule="auto"/>
        <w:ind w:left="34" w:right="51"/>
        <w:jc w:val="both"/>
        <w:rPr>
          <w:sz w:val="32"/>
          <w:szCs w:val="32"/>
        </w:rPr>
      </w:pPr>
      <w:r>
        <w:rPr>
          <w:spacing w:val="-3"/>
          <w:sz w:val="32"/>
          <w:szCs w:val="32"/>
        </w:rPr>
        <w:t>（一）综合股。协助办领导处理日常工作，负责综合协调</w:t>
      </w:r>
      <w:r>
        <w:rPr>
          <w:spacing w:val="5"/>
          <w:sz w:val="32"/>
          <w:szCs w:val="32"/>
        </w:rPr>
        <w:t xml:space="preserve">   </w:t>
      </w:r>
      <w:r>
        <w:rPr>
          <w:spacing w:val="-1"/>
          <w:sz w:val="32"/>
          <w:szCs w:val="32"/>
        </w:rPr>
        <w:t>和督办工作；负责文电、会务、机要、保密、档案等机关</w:t>
      </w:r>
      <w:r>
        <w:rPr>
          <w:spacing w:val="1"/>
          <w:sz w:val="32"/>
          <w:szCs w:val="32"/>
        </w:rPr>
        <w:t xml:space="preserve">  </w:t>
      </w:r>
      <w:r>
        <w:rPr>
          <w:spacing w:val="-1"/>
          <w:sz w:val="32"/>
          <w:szCs w:val="32"/>
        </w:rPr>
        <w:t>日常运转工作；负责综合性文稿起草、公文核稿工作；负</w:t>
      </w:r>
      <w:r>
        <w:rPr>
          <w:spacing w:val="1"/>
          <w:sz w:val="32"/>
          <w:szCs w:val="32"/>
        </w:rPr>
        <w:t xml:space="preserve">  </w:t>
      </w:r>
      <w:r>
        <w:rPr>
          <w:spacing w:val="-1"/>
          <w:sz w:val="32"/>
          <w:szCs w:val="32"/>
        </w:rPr>
        <w:t>责财务管理、后勤服务和固定资产管理等有关行政事务工</w:t>
      </w:r>
      <w:r>
        <w:rPr>
          <w:spacing w:val="1"/>
          <w:sz w:val="32"/>
          <w:szCs w:val="32"/>
        </w:rPr>
        <w:t xml:space="preserve">  </w:t>
      </w:r>
      <w:r>
        <w:rPr>
          <w:spacing w:val="-3"/>
          <w:sz w:val="32"/>
          <w:szCs w:val="32"/>
        </w:rPr>
        <w:t>作；负责机关和直属单位干部人事、机构编制及队伍建设、</w:t>
      </w:r>
      <w:r>
        <w:rPr>
          <w:spacing w:val="5"/>
          <w:sz w:val="32"/>
          <w:szCs w:val="32"/>
        </w:rPr>
        <w:t xml:space="preserve"> </w:t>
      </w:r>
      <w:r>
        <w:rPr>
          <w:spacing w:val="-4"/>
          <w:sz w:val="32"/>
          <w:szCs w:val="32"/>
        </w:rPr>
        <w:t>教育培训、离退休人员管理和服务工作。</w:t>
      </w:r>
    </w:p>
    <w:p w14:paraId="15C4A949">
      <w:pPr>
        <w:pStyle w:val="2"/>
        <w:spacing w:before="4" w:line="333" w:lineRule="auto"/>
        <w:ind w:left="36" w:right="160"/>
        <w:jc w:val="both"/>
        <w:rPr>
          <w:sz w:val="32"/>
          <w:szCs w:val="32"/>
        </w:rPr>
      </w:pPr>
      <w:r>
        <w:rPr>
          <w:spacing w:val="-1"/>
          <w:sz w:val="32"/>
          <w:szCs w:val="32"/>
        </w:rPr>
        <w:t>组织拟订全县机构编制管理政策规定，推进机构编制法定</w:t>
      </w:r>
      <w:r>
        <w:rPr>
          <w:sz w:val="32"/>
          <w:szCs w:val="32"/>
        </w:rPr>
        <w:t xml:space="preserve">  </w:t>
      </w:r>
      <w:r>
        <w:rPr>
          <w:spacing w:val="-1"/>
          <w:sz w:val="32"/>
          <w:szCs w:val="32"/>
        </w:rPr>
        <w:t>化；组织协调机构编制标准化工作；承担有关规范性文件</w:t>
      </w:r>
      <w:r>
        <w:rPr>
          <w:sz w:val="32"/>
          <w:szCs w:val="32"/>
        </w:rPr>
        <w:t xml:space="preserve">  </w:t>
      </w:r>
      <w:r>
        <w:rPr>
          <w:spacing w:val="-1"/>
          <w:sz w:val="32"/>
          <w:szCs w:val="32"/>
        </w:rPr>
        <w:t>的合法性审查和清理工作；负责有关地方性法规、规章等</w:t>
      </w:r>
      <w:r>
        <w:rPr>
          <w:sz w:val="32"/>
          <w:szCs w:val="32"/>
        </w:rPr>
        <w:t xml:space="preserve">  </w:t>
      </w:r>
      <w:r>
        <w:rPr>
          <w:spacing w:val="-1"/>
          <w:sz w:val="32"/>
          <w:szCs w:val="32"/>
        </w:rPr>
        <w:t>征求意见的办理工作；围绕重点工作组织开展全局性、长</w:t>
      </w:r>
      <w:r>
        <w:rPr>
          <w:sz w:val="32"/>
          <w:szCs w:val="32"/>
        </w:rPr>
        <w:t xml:space="preserve">  </w:t>
      </w:r>
      <w:r>
        <w:rPr>
          <w:spacing w:val="-1"/>
          <w:sz w:val="32"/>
          <w:szCs w:val="32"/>
        </w:rPr>
        <w:t>远性研究和专题调研;负责机构编制信息宣传及信息宣传平</w:t>
      </w:r>
      <w:r>
        <w:rPr>
          <w:spacing w:val="2"/>
          <w:sz w:val="32"/>
          <w:szCs w:val="32"/>
        </w:rPr>
        <w:t xml:space="preserve"> </w:t>
      </w:r>
      <w:r>
        <w:rPr>
          <w:spacing w:val="-10"/>
          <w:sz w:val="32"/>
          <w:szCs w:val="32"/>
        </w:rPr>
        <w:t>台管理工作。</w:t>
      </w:r>
    </w:p>
    <w:p w14:paraId="58812C93">
      <w:pPr>
        <w:pStyle w:val="2"/>
        <w:spacing w:line="334" w:lineRule="auto"/>
        <w:ind w:left="35" w:right="320" w:firstLine="8"/>
        <w:jc w:val="both"/>
        <w:rPr>
          <w:sz w:val="32"/>
          <w:szCs w:val="32"/>
        </w:rPr>
      </w:pPr>
      <w:r>
        <w:rPr>
          <w:spacing w:val="-2"/>
          <w:sz w:val="32"/>
          <w:szCs w:val="32"/>
        </w:rPr>
        <w:t>负责监督检查全县各级各部门贯彻执行机构编制法律法规</w:t>
      </w:r>
      <w:r>
        <w:rPr>
          <w:spacing w:val="18"/>
          <w:sz w:val="32"/>
          <w:szCs w:val="32"/>
        </w:rPr>
        <w:t xml:space="preserve"> </w:t>
      </w:r>
      <w:r>
        <w:rPr>
          <w:spacing w:val="-1"/>
          <w:sz w:val="32"/>
          <w:szCs w:val="32"/>
        </w:rPr>
        <w:t>和政策规定的情况；负责受理违反机构编制法律法规、政</w:t>
      </w:r>
    </w:p>
    <w:p w14:paraId="424630E2">
      <w:pPr>
        <w:spacing w:line="334" w:lineRule="auto"/>
        <w:rPr>
          <w:sz w:val="32"/>
          <w:szCs w:val="32"/>
        </w:rPr>
        <w:sectPr>
          <w:pgSz w:w="11906" w:h="16839"/>
          <w:pgMar w:top="1431" w:right="1785" w:bottom="0" w:left="1785" w:header="0" w:footer="0" w:gutter="0"/>
          <w:cols w:space="720" w:num="1"/>
        </w:sectPr>
      </w:pPr>
    </w:p>
    <w:p w14:paraId="4B423327">
      <w:pPr>
        <w:pStyle w:val="2"/>
        <w:spacing w:before="201" w:line="333" w:lineRule="auto"/>
        <w:ind w:left="36" w:right="160" w:firstLine="2"/>
        <w:rPr>
          <w:sz w:val="32"/>
          <w:szCs w:val="32"/>
        </w:rPr>
      </w:pPr>
      <w:r>
        <w:rPr>
          <w:spacing w:val="-1"/>
          <w:sz w:val="32"/>
          <w:szCs w:val="32"/>
        </w:rPr>
        <w:t>策、纪律的检举和投诉，负责机构编制“12310”举报电话</w:t>
      </w:r>
      <w:r>
        <w:rPr>
          <w:spacing w:val="2"/>
          <w:sz w:val="32"/>
          <w:szCs w:val="32"/>
        </w:rPr>
        <w:t xml:space="preserve"> </w:t>
      </w:r>
      <w:r>
        <w:rPr>
          <w:spacing w:val="-1"/>
          <w:sz w:val="32"/>
          <w:szCs w:val="32"/>
        </w:rPr>
        <w:t>受理及调查核实工作；负责拟订机构编制执行情况评估的</w:t>
      </w:r>
      <w:r>
        <w:rPr>
          <w:sz w:val="32"/>
          <w:szCs w:val="32"/>
        </w:rPr>
        <w:t xml:space="preserve">  </w:t>
      </w:r>
      <w:r>
        <w:rPr>
          <w:spacing w:val="-1"/>
          <w:sz w:val="32"/>
          <w:szCs w:val="32"/>
        </w:rPr>
        <w:t>具体办法并组织实施；负责开展机构编制违规违纪行为预</w:t>
      </w:r>
      <w:r>
        <w:rPr>
          <w:sz w:val="32"/>
          <w:szCs w:val="32"/>
        </w:rPr>
        <w:t xml:space="preserve">  </w:t>
      </w:r>
      <w:r>
        <w:rPr>
          <w:spacing w:val="-1"/>
          <w:sz w:val="32"/>
          <w:szCs w:val="32"/>
        </w:rPr>
        <w:t>防教育；组织实施机构编制审计工作；建立健全机构编制</w:t>
      </w:r>
      <w:r>
        <w:rPr>
          <w:sz w:val="32"/>
          <w:szCs w:val="32"/>
        </w:rPr>
        <w:t xml:space="preserve">  </w:t>
      </w:r>
      <w:r>
        <w:rPr>
          <w:spacing w:val="-1"/>
          <w:sz w:val="32"/>
          <w:szCs w:val="32"/>
        </w:rPr>
        <w:t>监督检查工作制度；负责机构编制监督检查工作与纪检监</w:t>
      </w:r>
      <w:r>
        <w:rPr>
          <w:sz w:val="32"/>
          <w:szCs w:val="32"/>
        </w:rPr>
        <w:t xml:space="preserve">  </w:t>
      </w:r>
      <w:r>
        <w:rPr>
          <w:spacing w:val="-1"/>
          <w:sz w:val="32"/>
          <w:szCs w:val="32"/>
        </w:rPr>
        <w:t>察、组织、人力资源和社会保障、财政、审计等部门间的</w:t>
      </w:r>
      <w:r>
        <w:rPr>
          <w:sz w:val="32"/>
          <w:szCs w:val="32"/>
        </w:rPr>
        <w:t xml:space="preserve">  </w:t>
      </w:r>
      <w:r>
        <w:rPr>
          <w:spacing w:val="-11"/>
          <w:sz w:val="32"/>
          <w:szCs w:val="32"/>
        </w:rPr>
        <w:t>协调配合。</w:t>
      </w:r>
    </w:p>
    <w:p w14:paraId="356BD18B">
      <w:pPr>
        <w:pStyle w:val="2"/>
        <w:spacing w:before="6" w:line="333" w:lineRule="auto"/>
        <w:ind w:left="34" w:right="320"/>
        <w:rPr>
          <w:sz w:val="32"/>
          <w:szCs w:val="32"/>
        </w:rPr>
      </w:pPr>
      <w:r>
        <w:rPr>
          <w:spacing w:val="-1"/>
          <w:sz w:val="32"/>
          <w:szCs w:val="32"/>
        </w:rPr>
        <w:t>研究拟定机构编制管理与财政预算管理、组织人事管理配</w:t>
      </w:r>
      <w:r>
        <w:rPr>
          <w:spacing w:val="3"/>
          <w:sz w:val="32"/>
          <w:szCs w:val="32"/>
        </w:rPr>
        <w:t xml:space="preserve"> </w:t>
      </w:r>
      <w:r>
        <w:rPr>
          <w:spacing w:val="-1"/>
          <w:sz w:val="32"/>
          <w:szCs w:val="32"/>
        </w:rPr>
        <w:t>合制约机制的政策措施，全面推行机构编制实名制管理制</w:t>
      </w:r>
      <w:r>
        <w:rPr>
          <w:spacing w:val="2"/>
          <w:sz w:val="32"/>
          <w:szCs w:val="32"/>
        </w:rPr>
        <w:t xml:space="preserve"> </w:t>
      </w:r>
      <w:r>
        <w:rPr>
          <w:spacing w:val="-1"/>
          <w:sz w:val="32"/>
          <w:szCs w:val="32"/>
        </w:rPr>
        <w:t>度；负责拟订年度增人计划建议，经批准后组织实施；负</w:t>
      </w:r>
      <w:r>
        <w:rPr>
          <w:spacing w:val="2"/>
          <w:sz w:val="32"/>
          <w:szCs w:val="32"/>
        </w:rPr>
        <w:t xml:space="preserve"> </w:t>
      </w:r>
      <w:r>
        <w:rPr>
          <w:spacing w:val="-1"/>
          <w:sz w:val="32"/>
          <w:szCs w:val="32"/>
        </w:rPr>
        <w:t>责全县机构编制统计及综合分析工作，汇总、上报有关信</w:t>
      </w:r>
      <w:r>
        <w:rPr>
          <w:spacing w:val="2"/>
          <w:sz w:val="32"/>
          <w:szCs w:val="32"/>
        </w:rPr>
        <w:t xml:space="preserve"> </w:t>
      </w:r>
      <w:r>
        <w:rPr>
          <w:spacing w:val="-1"/>
          <w:sz w:val="32"/>
          <w:szCs w:val="32"/>
        </w:rPr>
        <w:t>息和情况；负责机构编制信息系统的维护管理工作；负责</w:t>
      </w:r>
      <w:r>
        <w:rPr>
          <w:spacing w:val="2"/>
          <w:sz w:val="32"/>
          <w:szCs w:val="32"/>
        </w:rPr>
        <w:t xml:space="preserve"> </w:t>
      </w:r>
      <w:r>
        <w:rPr>
          <w:spacing w:val="-1"/>
          <w:sz w:val="32"/>
          <w:szCs w:val="32"/>
        </w:rPr>
        <w:t>县直机关事业单位进人编制审核工作；负责全县机关单位</w:t>
      </w:r>
      <w:r>
        <w:rPr>
          <w:spacing w:val="2"/>
          <w:sz w:val="32"/>
          <w:szCs w:val="32"/>
        </w:rPr>
        <w:t xml:space="preserve"> </w:t>
      </w:r>
      <w:r>
        <w:rPr>
          <w:spacing w:val="-1"/>
          <w:sz w:val="32"/>
          <w:szCs w:val="32"/>
        </w:rPr>
        <w:t>统发工资的编制审核工作；负责全县乡镇机关事业单位进</w:t>
      </w:r>
      <w:r>
        <w:rPr>
          <w:spacing w:val="2"/>
          <w:sz w:val="32"/>
          <w:szCs w:val="32"/>
        </w:rPr>
        <w:t xml:space="preserve"> </w:t>
      </w:r>
      <w:r>
        <w:rPr>
          <w:spacing w:val="-6"/>
          <w:sz w:val="32"/>
          <w:szCs w:val="32"/>
        </w:rPr>
        <w:t>人编制审核报批工作。</w:t>
      </w:r>
    </w:p>
    <w:p w14:paraId="07D37DF8">
      <w:pPr>
        <w:pStyle w:val="2"/>
        <w:spacing w:line="221" w:lineRule="auto"/>
        <w:ind w:left="35"/>
        <w:rPr>
          <w:sz w:val="32"/>
          <w:szCs w:val="32"/>
        </w:rPr>
      </w:pPr>
      <w:r>
        <w:rPr>
          <w:spacing w:val="-3"/>
          <w:sz w:val="32"/>
          <w:szCs w:val="32"/>
        </w:rPr>
        <w:t>（二）行政机构编制管理股。负责县级党政机关，人大、</w:t>
      </w:r>
    </w:p>
    <w:p w14:paraId="75263BA6">
      <w:pPr>
        <w:pStyle w:val="2"/>
        <w:spacing w:before="196" w:line="333" w:lineRule="auto"/>
        <w:ind w:left="1" w:right="51" w:firstLine="34"/>
        <w:rPr>
          <w:sz w:val="32"/>
          <w:szCs w:val="32"/>
        </w:rPr>
      </w:pPr>
      <w:r>
        <w:rPr>
          <w:spacing w:val="-3"/>
          <w:sz w:val="32"/>
          <w:szCs w:val="32"/>
        </w:rPr>
        <w:t>政协机关，各民主党派、人民团体机关机构改革意见研究、</w:t>
      </w:r>
      <w:r>
        <w:rPr>
          <w:spacing w:val="3"/>
          <w:sz w:val="32"/>
          <w:szCs w:val="32"/>
        </w:rPr>
        <w:t xml:space="preserve"> </w:t>
      </w:r>
      <w:r>
        <w:rPr>
          <w:sz w:val="32"/>
          <w:szCs w:val="32"/>
        </w:rPr>
        <w:t>“三定”规定审核和机构编制管理工作；跟踪了解部门</w:t>
      </w:r>
    </w:p>
    <w:p w14:paraId="1D9FA2C1">
      <w:pPr>
        <w:pStyle w:val="2"/>
        <w:spacing w:before="3" w:line="333" w:lineRule="auto"/>
        <w:ind w:left="35" w:right="320" w:hanging="34"/>
        <w:rPr>
          <w:sz w:val="32"/>
          <w:szCs w:val="32"/>
        </w:rPr>
      </w:pPr>
      <w:r>
        <w:rPr>
          <w:sz w:val="32"/>
          <w:szCs w:val="32"/>
        </w:rPr>
        <w:t>“三定”规定落实情况，承担有关“三定”规定解释的具</w:t>
      </w:r>
      <w:r>
        <w:rPr>
          <w:spacing w:val="11"/>
          <w:sz w:val="32"/>
          <w:szCs w:val="32"/>
        </w:rPr>
        <w:t xml:space="preserve"> </w:t>
      </w:r>
      <w:r>
        <w:rPr>
          <w:spacing w:val="-2"/>
          <w:sz w:val="32"/>
          <w:szCs w:val="32"/>
        </w:rPr>
        <w:t>体工作；研究协调县直部门之间以及县直部门与乡（镇）</w:t>
      </w:r>
      <w:r>
        <w:rPr>
          <w:spacing w:val="5"/>
          <w:sz w:val="32"/>
          <w:szCs w:val="32"/>
        </w:rPr>
        <w:t xml:space="preserve"> </w:t>
      </w:r>
      <w:r>
        <w:rPr>
          <w:spacing w:val="-1"/>
          <w:sz w:val="32"/>
          <w:szCs w:val="32"/>
        </w:rPr>
        <w:t>之间的职责分工；承担基层管理体制改革有关工作；负责</w:t>
      </w:r>
      <w:r>
        <w:rPr>
          <w:spacing w:val="1"/>
          <w:sz w:val="32"/>
          <w:szCs w:val="32"/>
        </w:rPr>
        <w:t xml:space="preserve"> </w:t>
      </w:r>
      <w:r>
        <w:rPr>
          <w:spacing w:val="-1"/>
          <w:sz w:val="32"/>
          <w:szCs w:val="32"/>
        </w:rPr>
        <w:t>全县产业集聚区等经济功能区的行政管理体制改革和机构</w:t>
      </w:r>
      <w:r>
        <w:rPr>
          <w:spacing w:val="1"/>
          <w:sz w:val="32"/>
          <w:szCs w:val="32"/>
        </w:rPr>
        <w:t xml:space="preserve"> </w:t>
      </w:r>
      <w:r>
        <w:rPr>
          <w:spacing w:val="-8"/>
          <w:sz w:val="32"/>
          <w:szCs w:val="32"/>
        </w:rPr>
        <w:t>编制管理工作。</w:t>
      </w:r>
    </w:p>
    <w:p w14:paraId="706E1CAB">
      <w:pPr>
        <w:pStyle w:val="2"/>
        <w:spacing w:line="221" w:lineRule="auto"/>
        <w:ind w:left="34"/>
        <w:rPr>
          <w:sz w:val="32"/>
          <w:szCs w:val="32"/>
        </w:rPr>
      </w:pPr>
      <w:r>
        <w:rPr>
          <w:spacing w:val="-1"/>
          <w:sz w:val="32"/>
          <w:szCs w:val="32"/>
        </w:rPr>
        <w:t>研究全县行政体制改革、机构改革和相关领域涉及行政体</w:t>
      </w:r>
    </w:p>
    <w:p w14:paraId="0769D4E8">
      <w:pPr>
        <w:spacing w:line="221" w:lineRule="auto"/>
        <w:rPr>
          <w:sz w:val="32"/>
          <w:szCs w:val="32"/>
        </w:rPr>
        <w:sectPr>
          <w:pgSz w:w="11906" w:h="16839"/>
          <w:pgMar w:top="1431" w:right="1785" w:bottom="0" w:left="1785" w:header="0" w:footer="0" w:gutter="0"/>
          <w:cols w:space="720" w:num="1"/>
        </w:sectPr>
      </w:pPr>
    </w:p>
    <w:p w14:paraId="0CBFDF02">
      <w:pPr>
        <w:pStyle w:val="2"/>
        <w:spacing w:before="200" w:line="333" w:lineRule="auto"/>
        <w:ind w:left="36" w:right="320"/>
        <w:rPr>
          <w:sz w:val="32"/>
          <w:szCs w:val="32"/>
        </w:rPr>
      </w:pPr>
      <w:r>
        <w:rPr>
          <w:spacing w:val="-1"/>
          <w:sz w:val="32"/>
          <w:szCs w:val="32"/>
        </w:rPr>
        <w:t>制改革的重大问题；参与机构改革方案拟订及组织实施方</w:t>
      </w:r>
      <w:r>
        <w:rPr>
          <w:spacing w:val="1"/>
          <w:sz w:val="32"/>
          <w:szCs w:val="32"/>
        </w:rPr>
        <w:t xml:space="preserve"> </w:t>
      </w:r>
      <w:r>
        <w:rPr>
          <w:spacing w:val="-1"/>
          <w:sz w:val="32"/>
          <w:szCs w:val="32"/>
        </w:rPr>
        <w:t>面的有关工作；牵头推动全县权责清单编制和规范，承担</w:t>
      </w:r>
      <w:r>
        <w:rPr>
          <w:spacing w:val="1"/>
          <w:sz w:val="32"/>
          <w:szCs w:val="32"/>
        </w:rPr>
        <w:t xml:space="preserve"> </w:t>
      </w:r>
      <w:r>
        <w:rPr>
          <w:spacing w:val="-1"/>
          <w:sz w:val="32"/>
          <w:szCs w:val="32"/>
        </w:rPr>
        <w:t>县级权责清单管理工作；负责经济发达镇行政管理体制改</w:t>
      </w:r>
      <w:r>
        <w:rPr>
          <w:spacing w:val="1"/>
          <w:sz w:val="32"/>
          <w:szCs w:val="32"/>
        </w:rPr>
        <w:t xml:space="preserve"> </w:t>
      </w:r>
      <w:r>
        <w:rPr>
          <w:spacing w:val="-1"/>
          <w:sz w:val="32"/>
          <w:szCs w:val="32"/>
        </w:rPr>
        <w:t>革试点的相关工作；组织开展机构编制管理创新试点；承</w:t>
      </w:r>
      <w:r>
        <w:rPr>
          <w:spacing w:val="1"/>
          <w:sz w:val="32"/>
          <w:szCs w:val="32"/>
        </w:rPr>
        <w:t xml:space="preserve"> </w:t>
      </w:r>
      <w:r>
        <w:rPr>
          <w:spacing w:val="-1"/>
          <w:sz w:val="32"/>
          <w:szCs w:val="32"/>
        </w:rPr>
        <w:t>接全县全面深化改革相关工作任务，参与行政体制改革的</w:t>
      </w:r>
      <w:r>
        <w:rPr>
          <w:spacing w:val="1"/>
          <w:sz w:val="32"/>
          <w:szCs w:val="32"/>
        </w:rPr>
        <w:t xml:space="preserve"> </w:t>
      </w:r>
      <w:r>
        <w:rPr>
          <w:spacing w:val="-11"/>
          <w:sz w:val="32"/>
          <w:szCs w:val="32"/>
        </w:rPr>
        <w:t>相关工作。</w:t>
      </w:r>
    </w:p>
    <w:p w14:paraId="5F53797F">
      <w:pPr>
        <w:pStyle w:val="2"/>
        <w:spacing w:before="7" w:line="333" w:lineRule="auto"/>
        <w:ind w:left="35" w:right="186"/>
        <w:rPr>
          <w:sz w:val="32"/>
          <w:szCs w:val="32"/>
        </w:rPr>
      </w:pPr>
      <w:r>
        <w:rPr>
          <w:spacing w:val="-8"/>
          <w:sz w:val="32"/>
          <w:szCs w:val="32"/>
        </w:rPr>
        <w:t>（三）事业机构编制管理股（事业单位改革股）。研究拟订</w:t>
      </w:r>
      <w:r>
        <w:rPr>
          <w:sz w:val="32"/>
          <w:szCs w:val="32"/>
        </w:rPr>
        <w:t xml:space="preserve"> </w:t>
      </w:r>
      <w:r>
        <w:rPr>
          <w:spacing w:val="-1"/>
          <w:sz w:val="32"/>
          <w:szCs w:val="32"/>
        </w:rPr>
        <w:t>全县事业单位改革的具体方案；研究全县事业单位分类改</w:t>
      </w:r>
      <w:r>
        <w:rPr>
          <w:spacing w:val="2"/>
          <w:sz w:val="32"/>
          <w:szCs w:val="32"/>
        </w:rPr>
        <w:t xml:space="preserve"> </w:t>
      </w:r>
      <w:r>
        <w:rPr>
          <w:spacing w:val="-1"/>
          <w:sz w:val="32"/>
          <w:szCs w:val="32"/>
        </w:rPr>
        <w:t>革重大问题；按照分类推进事业单位改革、行业体制改革</w:t>
      </w:r>
      <w:r>
        <w:rPr>
          <w:spacing w:val="2"/>
          <w:sz w:val="32"/>
          <w:szCs w:val="32"/>
        </w:rPr>
        <w:t xml:space="preserve"> </w:t>
      </w:r>
      <w:r>
        <w:rPr>
          <w:spacing w:val="-1"/>
          <w:sz w:val="32"/>
          <w:szCs w:val="32"/>
        </w:rPr>
        <w:t>的要求和进程，创新和完善事业单位机构编制管理，承办</w:t>
      </w:r>
      <w:r>
        <w:rPr>
          <w:spacing w:val="2"/>
          <w:sz w:val="32"/>
          <w:szCs w:val="32"/>
        </w:rPr>
        <w:t xml:space="preserve"> </w:t>
      </w:r>
      <w:r>
        <w:rPr>
          <w:spacing w:val="-1"/>
          <w:sz w:val="32"/>
          <w:szCs w:val="32"/>
        </w:rPr>
        <w:t>改革涉及的机构编制调整具体事项；拟订全县事业单位人</w:t>
      </w:r>
      <w:r>
        <w:rPr>
          <w:spacing w:val="2"/>
          <w:sz w:val="32"/>
          <w:szCs w:val="32"/>
        </w:rPr>
        <w:t xml:space="preserve"> </w:t>
      </w:r>
      <w:r>
        <w:rPr>
          <w:spacing w:val="-1"/>
          <w:sz w:val="32"/>
          <w:szCs w:val="32"/>
        </w:rPr>
        <w:t>员编制标准和管理办法，负责全县事业单位机构编制总量</w:t>
      </w:r>
      <w:r>
        <w:rPr>
          <w:spacing w:val="2"/>
          <w:sz w:val="32"/>
          <w:szCs w:val="32"/>
        </w:rPr>
        <w:t xml:space="preserve"> </w:t>
      </w:r>
      <w:r>
        <w:rPr>
          <w:spacing w:val="-1"/>
          <w:sz w:val="32"/>
          <w:szCs w:val="32"/>
        </w:rPr>
        <w:t>控制和动态调整工作；审核县委、县政府直属事业单位的</w:t>
      </w:r>
      <w:r>
        <w:rPr>
          <w:spacing w:val="2"/>
          <w:sz w:val="32"/>
          <w:szCs w:val="32"/>
        </w:rPr>
        <w:t xml:space="preserve"> </w:t>
      </w:r>
      <w:r>
        <w:rPr>
          <w:spacing w:val="-1"/>
          <w:sz w:val="32"/>
          <w:szCs w:val="32"/>
        </w:rPr>
        <w:t>机构编制方案；审核县直机关所属股级事业单位的设置和</w:t>
      </w:r>
      <w:r>
        <w:rPr>
          <w:spacing w:val="2"/>
          <w:sz w:val="32"/>
          <w:szCs w:val="32"/>
        </w:rPr>
        <w:t xml:space="preserve"> </w:t>
      </w:r>
      <w:r>
        <w:rPr>
          <w:spacing w:val="-7"/>
          <w:sz w:val="32"/>
          <w:szCs w:val="32"/>
        </w:rPr>
        <w:t>机构编制调整事宜。</w:t>
      </w:r>
    </w:p>
    <w:p w14:paraId="32470249">
      <w:pPr>
        <w:pStyle w:val="2"/>
        <w:spacing w:before="3" w:line="333" w:lineRule="auto"/>
        <w:ind w:left="31" w:right="182" w:firstLine="3"/>
        <w:rPr>
          <w:sz w:val="32"/>
          <w:szCs w:val="32"/>
        </w:rPr>
      </w:pPr>
      <w:r>
        <w:rPr>
          <w:spacing w:val="-8"/>
          <w:sz w:val="32"/>
          <w:szCs w:val="32"/>
        </w:rPr>
        <w:t>（四）事业单位登记股（机关信用代码管理股）。贯彻执行</w:t>
      </w:r>
      <w:r>
        <w:rPr>
          <w:spacing w:val="3"/>
          <w:sz w:val="32"/>
          <w:szCs w:val="32"/>
        </w:rPr>
        <w:t xml:space="preserve"> </w:t>
      </w:r>
      <w:r>
        <w:rPr>
          <w:spacing w:val="-1"/>
          <w:sz w:val="32"/>
          <w:szCs w:val="32"/>
        </w:rPr>
        <w:t>国家、省、市事业单位登记管理的法规和政策规定；负责</w:t>
      </w:r>
      <w:r>
        <w:rPr>
          <w:spacing w:val="6"/>
          <w:sz w:val="32"/>
          <w:szCs w:val="32"/>
        </w:rPr>
        <w:t xml:space="preserve"> </w:t>
      </w:r>
      <w:r>
        <w:rPr>
          <w:spacing w:val="-1"/>
          <w:sz w:val="32"/>
          <w:szCs w:val="32"/>
        </w:rPr>
        <w:t>全县事业单位登记管理及年度报告工作；管理事业单位登</w:t>
      </w:r>
      <w:r>
        <w:rPr>
          <w:spacing w:val="6"/>
          <w:sz w:val="32"/>
          <w:szCs w:val="32"/>
        </w:rPr>
        <w:t xml:space="preserve"> </w:t>
      </w:r>
      <w:r>
        <w:rPr>
          <w:spacing w:val="-4"/>
          <w:sz w:val="32"/>
          <w:szCs w:val="32"/>
        </w:rPr>
        <w:t>记档案；监督事业单位登记管理法规和政策规定的执行，</w:t>
      </w:r>
    </w:p>
    <w:p w14:paraId="17A5B31A">
      <w:pPr>
        <w:pStyle w:val="2"/>
        <w:spacing w:before="1" w:line="333" w:lineRule="auto"/>
        <w:ind w:left="42" w:right="320" w:hanging="6"/>
        <w:rPr>
          <w:sz w:val="32"/>
          <w:szCs w:val="32"/>
        </w:rPr>
      </w:pPr>
      <w:r>
        <w:rPr>
          <w:spacing w:val="-1"/>
          <w:sz w:val="32"/>
          <w:szCs w:val="32"/>
        </w:rPr>
        <w:t>依法查处违反登记管理法规和政策规定的行为；负责全县</w:t>
      </w:r>
      <w:r>
        <w:rPr>
          <w:spacing w:val="1"/>
          <w:sz w:val="32"/>
          <w:szCs w:val="32"/>
        </w:rPr>
        <w:t xml:space="preserve"> </w:t>
      </w:r>
      <w:r>
        <w:rPr>
          <w:spacing w:val="-4"/>
          <w:sz w:val="32"/>
          <w:szCs w:val="32"/>
        </w:rPr>
        <w:t>党政群机关统一社会信用代码赋码管理工作。</w:t>
      </w:r>
    </w:p>
    <w:p w14:paraId="3018A898">
      <w:pPr>
        <w:pStyle w:val="2"/>
        <w:spacing w:before="2" w:line="333" w:lineRule="auto"/>
        <w:ind w:left="39" w:right="320" w:firstLine="5"/>
        <w:rPr>
          <w:sz w:val="32"/>
          <w:szCs w:val="32"/>
        </w:rPr>
      </w:pPr>
      <w:r>
        <w:rPr>
          <w:spacing w:val="-2"/>
          <w:sz w:val="32"/>
          <w:szCs w:val="32"/>
        </w:rPr>
        <w:t>负责对事业单位及其法定代表人的监督管理，依法保护核</w:t>
      </w:r>
      <w:r>
        <w:rPr>
          <w:spacing w:val="18"/>
          <w:sz w:val="32"/>
          <w:szCs w:val="32"/>
        </w:rPr>
        <w:t xml:space="preserve"> </w:t>
      </w:r>
      <w:r>
        <w:rPr>
          <w:spacing w:val="-1"/>
          <w:sz w:val="32"/>
          <w:szCs w:val="32"/>
        </w:rPr>
        <w:t>准登记的事业单位法人有关登记事项的合法权益；指导和</w:t>
      </w:r>
      <w:r>
        <w:rPr>
          <w:sz w:val="32"/>
          <w:szCs w:val="32"/>
        </w:rPr>
        <w:t xml:space="preserve"> </w:t>
      </w:r>
      <w:r>
        <w:rPr>
          <w:spacing w:val="-1"/>
          <w:sz w:val="32"/>
          <w:szCs w:val="32"/>
        </w:rPr>
        <w:t>实施事业单位法人治理结构改革、绩效评估工作；负责县</w:t>
      </w:r>
    </w:p>
    <w:p w14:paraId="5D797982">
      <w:pPr>
        <w:spacing w:line="333" w:lineRule="auto"/>
        <w:rPr>
          <w:sz w:val="32"/>
          <w:szCs w:val="32"/>
        </w:rPr>
        <w:sectPr>
          <w:pgSz w:w="11906" w:h="16839"/>
          <w:pgMar w:top="1431" w:right="1785" w:bottom="0" w:left="1785" w:header="0" w:footer="0" w:gutter="0"/>
          <w:cols w:space="720" w:num="1"/>
        </w:sectPr>
      </w:pPr>
    </w:p>
    <w:p w14:paraId="74FD09D9">
      <w:pPr>
        <w:pStyle w:val="2"/>
        <w:spacing w:before="197" w:line="333" w:lineRule="auto"/>
        <w:ind w:left="31" w:right="320" w:firstLine="3"/>
        <w:rPr>
          <w:sz w:val="32"/>
          <w:szCs w:val="32"/>
        </w:rPr>
      </w:pPr>
      <w:r>
        <w:rPr>
          <w:spacing w:val="-1"/>
          <w:sz w:val="32"/>
          <w:szCs w:val="32"/>
        </w:rPr>
        <w:t>直事业单位法定代表人的培训，以及与事业单位法人管理</w:t>
      </w:r>
      <w:r>
        <w:rPr>
          <w:spacing w:val="2"/>
          <w:sz w:val="32"/>
          <w:szCs w:val="32"/>
        </w:rPr>
        <w:t xml:space="preserve"> </w:t>
      </w:r>
      <w:r>
        <w:rPr>
          <w:spacing w:val="-6"/>
          <w:sz w:val="32"/>
          <w:szCs w:val="32"/>
        </w:rPr>
        <w:t>有关的其他改革工作。</w:t>
      </w:r>
    </w:p>
    <w:p w14:paraId="3D7934F0">
      <w:pPr>
        <w:spacing w:before="1" w:line="278" w:lineRule="auto"/>
        <w:ind w:left="26" w:right="12" w:firstLine="642"/>
        <w:outlineLvl w:val="2"/>
        <w:rPr>
          <w:rFonts w:ascii="黑体" w:hAnsi="黑体" w:eastAsia="黑体" w:cs="黑体"/>
          <w:sz w:val="32"/>
          <w:szCs w:val="32"/>
        </w:rPr>
      </w:pPr>
      <w:r>
        <w:rPr>
          <w:rFonts w:ascii="黑体" w:hAnsi="黑体" w:eastAsia="黑体" w:cs="黑体"/>
          <w:spacing w:val="-1"/>
          <w:sz w:val="32"/>
          <w:szCs w:val="32"/>
        </w:rPr>
        <w:t>三、中共渑池县委机构编制委员会办公室预</w:t>
      </w:r>
      <w:r>
        <w:rPr>
          <w:rFonts w:ascii="黑体" w:hAnsi="黑体" w:eastAsia="黑体" w:cs="黑体"/>
          <w:spacing w:val="-2"/>
          <w:sz w:val="32"/>
          <w:szCs w:val="32"/>
        </w:rPr>
        <w:t>算单位构成</w:t>
      </w:r>
      <w:r>
        <w:rPr>
          <w:rFonts w:ascii="黑体" w:hAnsi="黑体" w:eastAsia="黑体" w:cs="黑体"/>
          <w:sz w:val="32"/>
          <w:szCs w:val="32"/>
        </w:rPr>
        <w:t xml:space="preserve"> </w:t>
      </w:r>
      <w:r>
        <w:rPr>
          <w:rFonts w:ascii="黑体" w:hAnsi="黑体" w:eastAsia="黑体" w:cs="黑体"/>
          <w:spacing w:val="-7"/>
          <w:sz w:val="32"/>
          <w:szCs w:val="32"/>
        </w:rPr>
        <w:t>情况</w:t>
      </w:r>
    </w:p>
    <w:p w14:paraId="74AE4845">
      <w:pPr>
        <w:pStyle w:val="2"/>
        <w:spacing w:before="190" w:line="336" w:lineRule="auto"/>
        <w:ind w:left="36" w:right="320" w:firstLine="640"/>
        <w:jc w:val="both"/>
        <w:rPr>
          <w:sz w:val="32"/>
          <w:szCs w:val="32"/>
        </w:rPr>
      </w:pPr>
      <w:r>
        <w:rPr>
          <w:spacing w:val="-1"/>
          <w:sz w:val="32"/>
          <w:szCs w:val="32"/>
        </w:rPr>
        <w:t>根据部门预算管理有关规定，本预算为</w:t>
      </w:r>
      <w:r>
        <w:rPr>
          <w:rFonts w:hint="eastAsia"/>
          <w:spacing w:val="-1"/>
          <w:sz w:val="32"/>
          <w:szCs w:val="32"/>
          <w:lang w:val="en-US" w:eastAsia="zh-CN"/>
        </w:rPr>
        <w:t>本级</w:t>
      </w:r>
      <w:r>
        <w:rPr>
          <w:spacing w:val="-1"/>
          <w:sz w:val="32"/>
          <w:szCs w:val="32"/>
        </w:rPr>
        <w:t>预算，包</w:t>
      </w:r>
      <w:r>
        <w:rPr>
          <w:sz w:val="32"/>
          <w:szCs w:val="32"/>
        </w:rPr>
        <w:t xml:space="preserve"> </w:t>
      </w:r>
      <w:r>
        <w:rPr>
          <w:spacing w:val="-1"/>
          <w:sz w:val="32"/>
          <w:szCs w:val="32"/>
        </w:rPr>
        <w:t>括本级预算和所属单位预算，具体是：中共渑池县委机构编制委员会办公室</w:t>
      </w:r>
      <w:r>
        <w:rPr>
          <w:rFonts w:hint="eastAsia"/>
          <w:spacing w:val="-1"/>
          <w:sz w:val="32"/>
          <w:szCs w:val="32"/>
          <w:lang w:val="en-US" w:eastAsia="zh-CN"/>
        </w:rPr>
        <w:t>本级预算</w:t>
      </w:r>
      <w:r>
        <w:rPr>
          <w:spacing w:val="-17"/>
          <w:sz w:val="32"/>
          <w:szCs w:val="32"/>
        </w:rPr>
        <w:t>。</w:t>
      </w:r>
    </w:p>
    <w:p w14:paraId="78EF6181">
      <w:pPr>
        <w:spacing w:line="336" w:lineRule="auto"/>
        <w:rPr>
          <w:sz w:val="32"/>
          <w:szCs w:val="32"/>
        </w:rPr>
        <w:sectPr>
          <w:pgSz w:w="11906" w:h="16839"/>
          <w:pgMar w:top="1431" w:right="1785" w:bottom="0" w:left="1785" w:header="0" w:footer="0" w:gutter="0"/>
          <w:cols w:space="720" w:num="1"/>
        </w:sectPr>
      </w:pPr>
    </w:p>
    <w:p w14:paraId="2D52D95F">
      <w:pPr>
        <w:spacing w:before="232" w:line="222" w:lineRule="auto"/>
        <w:ind w:left="3521"/>
        <w:rPr>
          <w:rFonts w:ascii="黑体" w:hAnsi="黑体" w:eastAsia="黑体" w:cs="黑体"/>
          <w:sz w:val="31"/>
          <w:szCs w:val="31"/>
        </w:rPr>
      </w:pPr>
      <w:r>
        <w:rPr>
          <w:rFonts w:ascii="黑体" w:hAnsi="黑体" w:eastAsia="黑体" w:cs="黑体"/>
          <w:spacing w:val="11"/>
          <w:sz w:val="31"/>
          <w:szCs w:val="31"/>
        </w:rPr>
        <w:t>第二部分</w:t>
      </w:r>
    </w:p>
    <w:p w14:paraId="300FAA09">
      <w:pPr>
        <w:spacing w:before="205" w:line="221" w:lineRule="auto"/>
        <w:ind w:left="323"/>
        <w:rPr>
          <w:rFonts w:ascii="黑体" w:hAnsi="黑体" w:eastAsia="黑体" w:cs="黑体"/>
          <w:sz w:val="31"/>
          <w:szCs w:val="31"/>
        </w:rPr>
      </w:pPr>
      <w:r>
        <w:rPr>
          <w:rFonts w:ascii="黑体" w:hAnsi="黑体" w:eastAsia="黑体" w:cs="黑体"/>
          <w:spacing w:val="17"/>
          <w:sz w:val="31"/>
          <w:szCs w:val="31"/>
        </w:rPr>
        <w:t>中共渑池县委机构编制委员会办公室2024年</w:t>
      </w:r>
      <w:r>
        <w:rPr>
          <w:rFonts w:ascii="黑体" w:hAnsi="黑体" w:eastAsia="黑体" w:cs="黑体"/>
          <w:spacing w:val="16"/>
          <w:sz w:val="31"/>
          <w:szCs w:val="31"/>
        </w:rPr>
        <w:t>部门（单位</w:t>
      </w:r>
    </w:p>
    <w:p w14:paraId="598292F1">
      <w:pPr>
        <w:spacing w:before="206" w:line="221" w:lineRule="auto"/>
        <w:ind w:left="3050"/>
        <w:rPr>
          <w:rFonts w:ascii="黑体" w:hAnsi="黑体" w:eastAsia="黑体" w:cs="黑体"/>
          <w:sz w:val="31"/>
          <w:szCs w:val="31"/>
        </w:rPr>
      </w:pPr>
      <w:r>
        <w:rPr>
          <w:rFonts w:ascii="黑体" w:hAnsi="黑体" w:eastAsia="黑体" w:cs="黑体"/>
          <w:spacing w:val="1"/>
          <w:sz w:val="31"/>
          <w:szCs w:val="31"/>
        </w:rPr>
        <w:t>)</w:t>
      </w:r>
      <w:r>
        <w:rPr>
          <w:rFonts w:ascii="黑体" w:hAnsi="黑体" w:eastAsia="黑体" w:cs="黑体"/>
          <w:spacing w:val="70"/>
          <w:sz w:val="31"/>
          <w:szCs w:val="31"/>
        </w:rPr>
        <w:t xml:space="preserve"> </w:t>
      </w:r>
      <w:r>
        <w:rPr>
          <w:rFonts w:ascii="黑体" w:hAnsi="黑体" w:eastAsia="黑体" w:cs="黑体"/>
          <w:spacing w:val="1"/>
          <w:sz w:val="31"/>
          <w:szCs w:val="31"/>
        </w:rPr>
        <w:t>预算情况说明</w:t>
      </w:r>
    </w:p>
    <w:p w14:paraId="7307CF49">
      <w:pPr>
        <w:spacing w:before="170" w:line="221" w:lineRule="auto"/>
        <w:ind w:left="667"/>
        <w:outlineLvl w:val="2"/>
        <w:rPr>
          <w:rFonts w:ascii="黑体" w:hAnsi="黑体" w:eastAsia="黑体" w:cs="黑体"/>
          <w:sz w:val="32"/>
          <w:szCs w:val="32"/>
        </w:rPr>
      </w:pPr>
      <w:r>
        <w:rPr>
          <w:rFonts w:ascii="黑体" w:hAnsi="黑体" w:eastAsia="黑体" w:cs="黑体"/>
          <w:spacing w:val="-3"/>
          <w:sz w:val="32"/>
          <w:szCs w:val="32"/>
        </w:rPr>
        <w:t>一、收入支出预算总体情况说明</w:t>
      </w:r>
    </w:p>
    <w:p w14:paraId="49E5D536">
      <w:pPr>
        <w:pStyle w:val="2"/>
        <w:spacing w:before="199" w:line="333" w:lineRule="auto"/>
        <w:ind w:left="31" w:right="93" w:firstLine="638"/>
        <w:jc w:val="both"/>
        <w:rPr>
          <w:sz w:val="32"/>
          <w:szCs w:val="32"/>
        </w:rPr>
      </w:pPr>
      <w:r>
        <w:rPr>
          <w:spacing w:val="7"/>
          <w:sz w:val="32"/>
          <w:szCs w:val="32"/>
        </w:rPr>
        <w:t>2024</w:t>
      </w:r>
      <w:r>
        <w:rPr>
          <w:spacing w:val="-42"/>
          <w:sz w:val="32"/>
          <w:szCs w:val="32"/>
        </w:rPr>
        <w:t xml:space="preserve"> </w:t>
      </w:r>
      <w:r>
        <w:rPr>
          <w:spacing w:val="7"/>
          <w:sz w:val="32"/>
          <w:szCs w:val="32"/>
        </w:rPr>
        <w:t>年中共渑池县委机构编制委员会办公</w:t>
      </w:r>
      <w:r>
        <w:rPr>
          <w:spacing w:val="6"/>
          <w:sz w:val="32"/>
          <w:szCs w:val="32"/>
        </w:rPr>
        <w:t>室部门（单</w:t>
      </w:r>
      <w:r>
        <w:rPr>
          <w:sz w:val="32"/>
          <w:szCs w:val="32"/>
        </w:rPr>
        <w:t xml:space="preserve">  </w:t>
      </w:r>
      <w:r>
        <w:rPr>
          <w:spacing w:val="-2"/>
          <w:sz w:val="32"/>
          <w:szCs w:val="32"/>
        </w:rPr>
        <w:t>位）收入总计</w:t>
      </w:r>
      <w:r>
        <w:rPr>
          <w:spacing w:val="-61"/>
          <w:sz w:val="32"/>
          <w:szCs w:val="32"/>
        </w:rPr>
        <w:t xml:space="preserve"> </w:t>
      </w:r>
      <w:r>
        <w:rPr>
          <w:spacing w:val="-2"/>
          <w:sz w:val="32"/>
          <w:szCs w:val="32"/>
        </w:rPr>
        <w:t>284.75</w:t>
      </w:r>
      <w:r>
        <w:rPr>
          <w:spacing w:val="-52"/>
          <w:sz w:val="32"/>
          <w:szCs w:val="32"/>
        </w:rPr>
        <w:t xml:space="preserve"> </w:t>
      </w:r>
      <w:r>
        <w:rPr>
          <w:spacing w:val="-2"/>
          <w:sz w:val="32"/>
          <w:szCs w:val="32"/>
        </w:rPr>
        <w:t>万元，支出总计</w:t>
      </w:r>
      <w:r>
        <w:rPr>
          <w:spacing w:val="-62"/>
          <w:sz w:val="32"/>
          <w:szCs w:val="32"/>
        </w:rPr>
        <w:t xml:space="preserve"> </w:t>
      </w:r>
      <w:r>
        <w:rPr>
          <w:spacing w:val="-2"/>
          <w:sz w:val="32"/>
          <w:szCs w:val="32"/>
        </w:rPr>
        <w:t>284.75</w:t>
      </w:r>
      <w:r>
        <w:rPr>
          <w:spacing w:val="-53"/>
          <w:sz w:val="32"/>
          <w:szCs w:val="32"/>
        </w:rPr>
        <w:t xml:space="preserve"> </w:t>
      </w:r>
      <w:r>
        <w:rPr>
          <w:spacing w:val="-2"/>
          <w:sz w:val="32"/>
          <w:szCs w:val="32"/>
        </w:rPr>
        <w:t>万元，与</w:t>
      </w:r>
      <w:r>
        <w:rPr>
          <w:spacing w:val="-61"/>
          <w:sz w:val="32"/>
          <w:szCs w:val="32"/>
        </w:rPr>
        <w:t xml:space="preserve"> </w:t>
      </w:r>
      <w:r>
        <w:rPr>
          <w:spacing w:val="-2"/>
          <w:sz w:val="32"/>
          <w:szCs w:val="32"/>
        </w:rPr>
        <w:t>202</w:t>
      </w:r>
      <w:r>
        <w:rPr>
          <w:sz w:val="32"/>
          <w:szCs w:val="32"/>
        </w:rPr>
        <w:t xml:space="preserve">  </w:t>
      </w:r>
      <w:r>
        <w:rPr>
          <w:spacing w:val="3"/>
          <w:sz w:val="32"/>
          <w:szCs w:val="32"/>
        </w:rPr>
        <w:t>3</w:t>
      </w:r>
      <w:r>
        <w:rPr>
          <w:spacing w:val="-28"/>
          <w:sz w:val="32"/>
          <w:szCs w:val="32"/>
        </w:rPr>
        <w:t xml:space="preserve"> </w:t>
      </w:r>
      <w:r>
        <w:rPr>
          <w:spacing w:val="3"/>
          <w:sz w:val="32"/>
          <w:szCs w:val="32"/>
        </w:rPr>
        <w:t>年预算相比，收入增加</w:t>
      </w:r>
      <w:r>
        <w:rPr>
          <w:spacing w:val="-29"/>
          <w:sz w:val="32"/>
          <w:szCs w:val="32"/>
        </w:rPr>
        <w:t xml:space="preserve"> </w:t>
      </w:r>
      <w:r>
        <w:rPr>
          <w:spacing w:val="3"/>
          <w:sz w:val="32"/>
          <w:szCs w:val="32"/>
        </w:rPr>
        <w:t>152.85</w:t>
      </w:r>
      <w:r>
        <w:rPr>
          <w:spacing w:val="-40"/>
          <w:sz w:val="32"/>
          <w:szCs w:val="32"/>
        </w:rPr>
        <w:t xml:space="preserve"> </w:t>
      </w:r>
      <w:r>
        <w:rPr>
          <w:spacing w:val="3"/>
          <w:sz w:val="32"/>
          <w:szCs w:val="32"/>
        </w:rPr>
        <w:t>万元，增长</w:t>
      </w:r>
      <w:r>
        <w:rPr>
          <w:spacing w:val="-29"/>
          <w:sz w:val="32"/>
          <w:szCs w:val="32"/>
        </w:rPr>
        <w:t xml:space="preserve"> </w:t>
      </w:r>
      <w:r>
        <w:rPr>
          <w:spacing w:val="3"/>
          <w:sz w:val="32"/>
          <w:szCs w:val="32"/>
        </w:rPr>
        <w:t>115.88%，主</w:t>
      </w:r>
      <w:r>
        <w:rPr>
          <w:sz w:val="32"/>
          <w:szCs w:val="32"/>
        </w:rPr>
        <w:t xml:space="preserve">  </w:t>
      </w:r>
      <w:r>
        <w:rPr>
          <w:spacing w:val="-2"/>
          <w:sz w:val="32"/>
          <w:szCs w:val="32"/>
        </w:rPr>
        <w:t>要原因是：人员增加；支出增加</w:t>
      </w:r>
      <w:r>
        <w:rPr>
          <w:spacing w:val="-34"/>
          <w:sz w:val="32"/>
          <w:szCs w:val="32"/>
        </w:rPr>
        <w:t xml:space="preserve"> </w:t>
      </w:r>
      <w:r>
        <w:rPr>
          <w:spacing w:val="-2"/>
          <w:sz w:val="32"/>
          <w:szCs w:val="32"/>
        </w:rPr>
        <w:t>152.85</w:t>
      </w:r>
      <w:r>
        <w:rPr>
          <w:spacing w:val="-53"/>
          <w:sz w:val="32"/>
          <w:szCs w:val="32"/>
        </w:rPr>
        <w:t xml:space="preserve"> </w:t>
      </w:r>
      <w:r>
        <w:rPr>
          <w:spacing w:val="-2"/>
          <w:sz w:val="32"/>
          <w:szCs w:val="32"/>
        </w:rPr>
        <w:t>万元，增长</w:t>
      </w:r>
      <w:r>
        <w:rPr>
          <w:spacing w:val="-42"/>
          <w:sz w:val="32"/>
          <w:szCs w:val="32"/>
        </w:rPr>
        <w:t xml:space="preserve"> </w:t>
      </w:r>
      <w:r>
        <w:rPr>
          <w:spacing w:val="-2"/>
          <w:sz w:val="32"/>
          <w:szCs w:val="32"/>
        </w:rPr>
        <w:t>115.88%</w:t>
      </w:r>
      <w:r>
        <w:rPr>
          <w:sz w:val="32"/>
          <w:szCs w:val="32"/>
        </w:rPr>
        <w:t xml:space="preserve"> </w:t>
      </w:r>
      <w:r>
        <w:rPr>
          <w:spacing w:val="8"/>
          <w:sz w:val="32"/>
          <w:szCs w:val="32"/>
        </w:rPr>
        <w:t>,主要原因是：人员增加。</w:t>
      </w:r>
    </w:p>
    <w:p w14:paraId="3BBCBFA4">
      <w:pPr>
        <w:spacing w:before="1" w:line="220" w:lineRule="auto"/>
        <w:ind w:left="667"/>
        <w:outlineLvl w:val="2"/>
        <w:rPr>
          <w:rFonts w:ascii="黑体" w:hAnsi="黑体" w:eastAsia="黑体" w:cs="黑体"/>
          <w:sz w:val="32"/>
          <w:szCs w:val="32"/>
        </w:rPr>
      </w:pPr>
      <w:r>
        <w:rPr>
          <w:rFonts w:ascii="黑体" w:hAnsi="黑体" w:eastAsia="黑体" w:cs="黑体"/>
          <w:spacing w:val="-4"/>
          <w:sz w:val="32"/>
          <w:szCs w:val="32"/>
        </w:rPr>
        <w:t>二、收入预算总体情况说明</w:t>
      </w:r>
    </w:p>
    <w:p w14:paraId="467F28BF">
      <w:pPr>
        <w:pStyle w:val="2"/>
        <w:spacing w:before="197" w:line="333" w:lineRule="auto"/>
        <w:ind w:left="36" w:right="254" w:firstLine="633"/>
        <w:rPr>
          <w:sz w:val="32"/>
          <w:szCs w:val="32"/>
        </w:rPr>
      </w:pPr>
      <w:r>
        <w:rPr>
          <w:spacing w:val="7"/>
          <w:sz w:val="32"/>
          <w:szCs w:val="32"/>
        </w:rPr>
        <w:t>2024</w:t>
      </w:r>
      <w:r>
        <w:rPr>
          <w:spacing w:val="-42"/>
          <w:sz w:val="32"/>
          <w:szCs w:val="32"/>
        </w:rPr>
        <w:t xml:space="preserve"> </w:t>
      </w:r>
      <w:r>
        <w:rPr>
          <w:spacing w:val="7"/>
          <w:sz w:val="32"/>
          <w:szCs w:val="32"/>
        </w:rPr>
        <w:t>年中共渑池县委机构编制委员会办公</w:t>
      </w:r>
      <w:r>
        <w:rPr>
          <w:spacing w:val="6"/>
          <w:sz w:val="32"/>
          <w:szCs w:val="32"/>
        </w:rPr>
        <w:t>室部门（单</w:t>
      </w:r>
      <w:r>
        <w:rPr>
          <w:sz w:val="32"/>
          <w:szCs w:val="32"/>
        </w:rPr>
        <w:t xml:space="preserve"> </w:t>
      </w:r>
      <w:r>
        <w:rPr>
          <w:spacing w:val="-6"/>
          <w:sz w:val="32"/>
          <w:szCs w:val="32"/>
        </w:rPr>
        <w:t>位）收入合计</w:t>
      </w:r>
      <w:r>
        <w:rPr>
          <w:spacing w:val="-59"/>
          <w:sz w:val="32"/>
          <w:szCs w:val="32"/>
        </w:rPr>
        <w:t xml:space="preserve"> </w:t>
      </w:r>
      <w:r>
        <w:rPr>
          <w:spacing w:val="2"/>
          <w:sz w:val="32"/>
          <w:szCs w:val="32"/>
        </w:rPr>
        <w:t>284.75</w:t>
      </w:r>
      <w:r>
        <w:rPr>
          <w:spacing w:val="-56"/>
          <w:sz w:val="32"/>
          <w:szCs w:val="32"/>
        </w:rPr>
        <w:t xml:space="preserve"> </w:t>
      </w:r>
      <w:r>
        <w:rPr>
          <w:spacing w:val="-6"/>
          <w:sz w:val="32"/>
          <w:szCs w:val="32"/>
        </w:rPr>
        <w:t>万元，其中：</w:t>
      </w:r>
      <w:r>
        <w:rPr>
          <w:rFonts w:hint="eastAsia"/>
          <w:spacing w:val="-6"/>
          <w:sz w:val="32"/>
          <w:szCs w:val="32"/>
          <w:lang w:val="en-US" w:eastAsia="zh-CN"/>
        </w:rPr>
        <w:t>一般公共预算收入</w:t>
      </w:r>
      <w:r>
        <w:rPr>
          <w:spacing w:val="2"/>
          <w:sz w:val="32"/>
          <w:szCs w:val="32"/>
        </w:rPr>
        <w:t>284.75</w:t>
      </w:r>
      <w:r>
        <w:rPr>
          <w:rFonts w:hint="eastAsia"/>
          <w:spacing w:val="2"/>
          <w:sz w:val="32"/>
          <w:szCs w:val="32"/>
          <w:lang w:val="en-US" w:eastAsia="zh-CN"/>
        </w:rPr>
        <w:t>万元</w:t>
      </w:r>
      <w:r>
        <w:rPr>
          <w:spacing w:val="-6"/>
          <w:sz w:val="32"/>
          <w:szCs w:val="32"/>
        </w:rPr>
        <w:t>。</w:t>
      </w:r>
    </w:p>
    <w:p w14:paraId="4F6D4827">
      <w:pPr>
        <w:spacing w:before="1" w:line="220" w:lineRule="auto"/>
        <w:ind w:left="668"/>
        <w:outlineLvl w:val="2"/>
        <w:rPr>
          <w:rFonts w:ascii="黑体" w:hAnsi="黑体" w:eastAsia="黑体" w:cs="黑体"/>
          <w:sz w:val="32"/>
          <w:szCs w:val="32"/>
        </w:rPr>
      </w:pPr>
      <w:r>
        <w:rPr>
          <w:rFonts w:ascii="黑体" w:hAnsi="黑体" w:eastAsia="黑体" w:cs="黑体"/>
          <w:spacing w:val="-4"/>
          <w:sz w:val="32"/>
          <w:szCs w:val="32"/>
        </w:rPr>
        <w:t>三、支出预算总体情况说明</w:t>
      </w:r>
    </w:p>
    <w:p w14:paraId="6E8B8E1E">
      <w:pPr>
        <w:pStyle w:val="2"/>
        <w:spacing w:before="198" w:line="333" w:lineRule="auto"/>
        <w:ind w:left="36" w:firstLine="633"/>
        <w:jc w:val="both"/>
        <w:rPr>
          <w:sz w:val="32"/>
          <w:szCs w:val="32"/>
        </w:rPr>
      </w:pPr>
      <w:r>
        <w:rPr>
          <w:spacing w:val="7"/>
          <w:sz w:val="32"/>
          <w:szCs w:val="32"/>
        </w:rPr>
        <w:t>2024</w:t>
      </w:r>
      <w:r>
        <w:rPr>
          <w:spacing w:val="-42"/>
          <w:sz w:val="32"/>
          <w:szCs w:val="32"/>
        </w:rPr>
        <w:t xml:space="preserve"> </w:t>
      </w:r>
      <w:r>
        <w:rPr>
          <w:spacing w:val="7"/>
          <w:sz w:val="32"/>
          <w:szCs w:val="32"/>
        </w:rPr>
        <w:t>年中共渑池县委机构编制委员会办公</w:t>
      </w:r>
      <w:r>
        <w:rPr>
          <w:spacing w:val="6"/>
          <w:sz w:val="32"/>
          <w:szCs w:val="32"/>
        </w:rPr>
        <w:t>室部门（单</w:t>
      </w:r>
      <w:r>
        <w:rPr>
          <w:sz w:val="32"/>
          <w:szCs w:val="32"/>
        </w:rPr>
        <w:t xml:space="preserve">  </w:t>
      </w:r>
      <w:r>
        <w:rPr>
          <w:spacing w:val="2"/>
          <w:sz w:val="32"/>
          <w:szCs w:val="32"/>
        </w:rPr>
        <w:t>位）支出合计</w:t>
      </w:r>
      <w:r>
        <w:rPr>
          <w:spacing w:val="-34"/>
          <w:sz w:val="32"/>
          <w:szCs w:val="32"/>
        </w:rPr>
        <w:t xml:space="preserve"> </w:t>
      </w:r>
      <w:r>
        <w:rPr>
          <w:spacing w:val="2"/>
          <w:sz w:val="32"/>
          <w:szCs w:val="32"/>
        </w:rPr>
        <w:t>284.75</w:t>
      </w:r>
      <w:r>
        <w:rPr>
          <w:spacing w:val="-41"/>
          <w:sz w:val="32"/>
          <w:szCs w:val="32"/>
        </w:rPr>
        <w:t xml:space="preserve"> </w:t>
      </w:r>
      <w:r>
        <w:rPr>
          <w:spacing w:val="2"/>
          <w:sz w:val="32"/>
          <w:szCs w:val="32"/>
        </w:rPr>
        <w:t>万元，其中：基本支出</w:t>
      </w:r>
      <w:r>
        <w:rPr>
          <w:spacing w:val="-50"/>
          <w:sz w:val="32"/>
          <w:szCs w:val="32"/>
        </w:rPr>
        <w:t xml:space="preserve"> </w:t>
      </w:r>
      <w:r>
        <w:rPr>
          <w:spacing w:val="2"/>
          <w:sz w:val="32"/>
          <w:szCs w:val="32"/>
        </w:rPr>
        <w:t>239.75</w:t>
      </w:r>
      <w:r>
        <w:rPr>
          <w:spacing w:val="-41"/>
          <w:sz w:val="32"/>
          <w:szCs w:val="32"/>
        </w:rPr>
        <w:t xml:space="preserve"> </w:t>
      </w:r>
      <w:r>
        <w:rPr>
          <w:spacing w:val="2"/>
          <w:sz w:val="32"/>
          <w:szCs w:val="32"/>
        </w:rPr>
        <w:t>万元，</w:t>
      </w:r>
      <w:r>
        <w:rPr>
          <w:sz w:val="32"/>
          <w:szCs w:val="32"/>
        </w:rPr>
        <w:t xml:space="preserve"> </w:t>
      </w:r>
      <w:r>
        <w:rPr>
          <w:spacing w:val="-6"/>
          <w:sz w:val="32"/>
          <w:szCs w:val="32"/>
        </w:rPr>
        <w:t>占</w:t>
      </w:r>
      <w:r>
        <w:rPr>
          <w:spacing w:val="-68"/>
          <w:sz w:val="32"/>
          <w:szCs w:val="32"/>
        </w:rPr>
        <w:t xml:space="preserve"> </w:t>
      </w:r>
      <w:r>
        <w:rPr>
          <w:spacing w:val="-6"/>
          <w:sz w:val="32"/>
          <w:szCs w:val="32"/>
        </w:rPr>
        <w:t>84.20%；项目支出 45.00</w:t>
      </w:r>
      <w:r>
        <w:rPr>
          <w:spacing w:val="-57"/>
          <w:sz w:val="32"/>
          <w:szCs w:val="32"/>
        </w:rPr>
        <w:t xml:space="preserve"> </w:t>
      </w:r>
      <w:r>
        <w:rPr>
          <w:spacing w:val="-6"/>
          <w:sz w:val="32"/>
          <w:szCs w:val="32"/>
        </w:rPr>
        <w:t>万元，占</w:t>
      </w:r>
      <w:r>
        <w:rPr>
          <w:spacing w:val="-45"/>
          <w:sz w:val="32"/>
          <w:szCs w:val="32"/>
        </w:rPr>
        <w:t xml:space="preserve"> </w:t>
      </w:r>
      <w:r>
        <w:rPr>
          <w:spacing w:val="-6"/>
          <w:sz w:val="32"/>
          <w:szCs w:val="32"/>
        </w:rPr>
        <w:t>15.80%。</w:t>
      </w:r>
    </w:p>
    <w:p w14:paraId="3CCDFC89">
      <w:pPr>
        <w:spacing w:before="2" w:line="220" w:lineRule="auto"/>
        <w:ind w:left="681"/>
        <w:outlineLvl w:val="2"/>
        <w:rPr>
          <w:rFonts w:ascii="黑体" w:hAnsi="黑体" w:eastAsia="黑体" w:cs="黑体"/>
          <w:sz w:val="32"/>
          <w:szCs w:val="32"/>
        </w:rPr>
      </w:pPr>
      <w:r>
        <w:rPr>
          <w:rFonts w:ascii="黑体" w:hAnsi="黑体" w:eastAsia="黑体" w:cs="黑体"/>
          <w:spacing w:val="-4"/>
          <w:sz w:val="32"/>
          <w:szCs w:val="32"/>
        </w:rPr>
        <w:t>四、财政拨款收入支出预算总体情况说明</w:t>
      </w:r>
    </w:p>
    <w:p w14:paraId="7EF7A46D">
      <w:pPr>
        <w:pStyle w:val="2"/>
        <w:spacing w:before="197" w:line="333" w:lineRule="auto"/>
        <w:ind w:left="36" w:right="254" w:firstLine="633"/>
        <w:rPr>
          <w:sz w:val="32"/>
          <w:szCs w:val="32"/>
        </w:rPr>
      </w:pPr>
      <w:r>
        <w:rPr>
          <w:spacing w:val="7"/>
          <w:sz w:val="32"/>
          <w:szCs w:val="32"/>
        </w:rPr>
        <w:t>2024</w:t>
      </w:r>
      <w:r>
        <w:rPr>
          <w:spacing w:val="-42"/>
          <w:sz w:val="32"/>
          <w:szCs w:val="32"/>
        </w:rPr>
        <w:t xml:space="preserve"> </w:t>
      </w:r>
      <w:r>
        <w:rPr>
          <w:spacing w:val="7"/>
          <w:sz w:val="32"/>
          <w:szCs w:val="32"/>
        </w:rPr>
        <w:t>年中共渑池县委机构编制委员会办公</w:t>
      </w:r>
      <w:r>
        <w:rPr>
          <w:spacing w:val="6"/>
          <w:sz w:val="32"/>
          <w:szCs w:val="32"/>
        </w:rPr>
        <w:t>室部门（单</w:t>
      </w:r>
      <w:r>
        <w:rPr>
          <w:sz w:val="32"/>
          <w:szCs w:val="32"/>
        </w:rPr>
        <w:t xml:space="preserve"> </w:t>
      </w:r>
      <w:r>
        <w:rPr>
          <w:spacing w:val="2"/>
          <w:sz w:val="32"/>
          <w:szCs w:val="32"/>
        </w:rPr>
        <w:t>位）一般公共预算收支预算</w:t>
      </w:r>
      <w:r>
        <w:rPr>
          <w:spacing w:val="-45"/>
          <w:sz w:val="32"/>
          <w:szCs w:val="32"/>
        </w:rPr>
        <w:t xml:space="preserve"> </w:t>
      </w:r>
      <w:r>
        <w:rPr>
          <w:spacing w:val="2"/>
          <w:sz w:val="32"/>
          <w:szCs w:val="32"/>
        </w:rPr>
        <w:t>284.75</w:t>
      </w:r>
      <w:r>
        <w:rPr>
          <w:spacing w:val="-49"/>
          <w:sz w:val="32"/>
          <w:szCs w:val="32"/>
        </w:rPr>
        <w:t xml:space="preserve"> </w:t>
      </w:r>
      <w:r>
        <w:rPr>
          <w:spacing w:val="2"/>
          <w:sz w:val="32"/>
          <w:szCs w:val="32"/>
        </w:rPr>
        <w:t>万元，政府性基金收支</w:t>
      </w:r>
      <w:r>
        <w:rPr>
          <w:sz w:val="32"/>
          <w:szCs w:val="32"/>
        </w:rPr>
        <w:t xml:space="preserve"> </w:t>
      </w:r>
      <w:r>
        <w:rPr>
          <w:spacing w:val="2"/>
          <w:sz w:val="32"/>
          <w:szCs w:val="32"/>
        </w:rPr>
        <w:t>预算</w:t>
      </w:r>
      <w:r>
        <w:rPr>
          <w:spacing w:val="-46"/>
          <w:sz w:val="32"/>
          <w:szCs w:val="32"/>
        </w:rPr>
        <w:t xml:space="preserve"> </w:t>
      </w:r>
      <w:r>
        <w:rPr>
          <w:spacing w:val="2"/>
          <w:sz w:val="32"/>
          <w:szCs w:val="32"/>
        </w:rPr>
        <w:t>0.00</w:t>
      </w:r>
      <w:r>
        <w:rPr>
          <w:spacing w:val="-41"/>
          <w:sz w:val="32"/>
          <w:szCs w:val="32"/>
        </w:rPr>
        <w:t xml:space="preserve"> </w:t>
      </w:r>
      <w:r>
        <w:rPr>
          <w:spacing w:val="2"/>
          <w:sz w:val="32"/>
          <w:szCs w:val="32"/>
        </w:rPr>
        <w:t>万元，</w:t>
      </w:r>
      <w:r>
        <w:rPr>
          <w:spacing w:val="-88"/>
          <w:sz w:val="32"/>
          <w:szCs w:val="32"/>
        </w:rPr>
        <w:t xml:space="preserve"> </w:t>
      </w:r>
      <w:r>
        <w:rPr>
          <w:spacing w:val="2"/>
          <w:sz w:val="32"/>
          <w:szCs w:val="32"/>
        </w:rPr>
        <w:t>国有资本经营预算收支预算</w:t>
      </w:r>
      <w:r>
        <w:rPr>
          <w:spacing w:val="-52"/>
          <w:sz w:val="32"/>
          <w:szCs w:val="32"/>
        </w:rPr>
        <w:t xml:space="preserve"> </w:t>
      </w:r>
      <w:r>
        <w:rPr>
          <w:spacing w:val="2"/>
          <w:sz w:val="32"/>
          <w:szCs w:val="32"/>
        </w:rPr>
        <w:t>0.00</w:t>
      </w:r>
      <w:r>
        <w:rPr>
          <w:spacing w:val="-42"/>
          <w:sz w:val="32"/>
          <w:szCs w:val="32"/>
        </w:rPr>
        <w:t xml:space="preserve"> </w:t>
      </w:r>
      <w:r>
        <w:rPr>
          <w:spacing w:val="2"/>
          <w:sz w:val="32"/>
          <w:szCs w:val="32"/>
        </w:rPr>
        <w:t>万元。</w:t>
      </w:r>
    </w:p>
    <w:p w14:paraId="70F6B80C">
      <w:pPr>
        <w:pStyle w:val="2"/>
        <w:spacing w:before="6" w:line="333" w:lineRule="auto"/>
        <w:ind w:left="35" w:firstLine="12"/>
        <w:rPr>
          <w:sz w:val="32"/>
          <w:szCs w:val="32"/>
        </w:rPr>
      </w:pPr>
      <w:r>
        <w:rPr>
          <w:spacing w:val="1"/>
          <w:sz w:val="32"/>
          <w:szCs w:val="32"/>
        </w:rPr>
        <w:t>与</w:t>
      </w:r>
      <w:r>
        <w:rPr>
          <w:spacing w:val="-35"/>
          <w:sz w:val="32"/>
          <w:szCs w:val="32"/>
        </w:rPr>
        <w:t xml:space="preserve"> </w:t>
      </w:r>
      <w:r>
        <w:rPr>
          <w:spacing w:val="1"/>
          <w:sz w:val="32"/>
          <w:szCs w:val="32"/>
        </w:rPr>
        <w:t>2023</w:t>
      </w:r>
      <w:r>
        <w:rPr>
          <w:spacing w:val="-38"/>
          <w:sz w:val="32"/>
          <w:szCs w:val="32"/>
        </w:rPr>
        <w:t xml:space="preserve"> </w:t>
      </w:r>
      <w:r>
        <w:rPr>
          <w:spacing w:val="1"/>
          <w:sz w:val="32"/>
          <w:szCs w:val="32"/>
        </w:rPr>
        <w:t>年相比，一般公共预算收支预算增加</w:t>
      </w:r>
      <w:r>
        <w:rPr>
          <w:spacing w:val="-31"/>
          <w:sz w:val="32"/>
          <w:szCs w:val="32"/>
        </w:rPr>
        <w:t xml:space="preserve"> </w:t>
      </w:r>
      <w:r>
        <w:rPr>
          <w:spacing w:val="1"/>
          <w:sz w:val="32"/>
          <w:szCs w:val="32"/>
        </w:rPr>
        <w:t>171.65</w:t>
      </w:r>
      <w:r>
        <w:rPr>
          <w:spacing w:val="-42"/>
          <w:sz w:val="32"/>
          <w:szCs w:val="32"/>
        </w:rPr>
        <w:t xml:space="preserve"> </w:t>
      </w:r>
      <w:r>
        <w:rPr>
          <w:spacing w:val="1"/>
          <w:sz w:val="32"/>
          <w:szCs w:val="32"/>
        </w:rPr>
        <w:t>万元，</w:t>
      </w:r>
      <w:r>
        <w:rPr>
          <w:sz w:val="32"/>
          <w:szCs w:val="32"/>
        </w:rPr>
        <w:t xml:space="preserve"> 增长</w:t>
      </w:r>
      <w:r>
        <w:rPr>
          <w:spacing w:val="-37"/>
          <w:sz w:val="32"/>
          <w:szCs w:val="32"/>
        </w:rPr>
        <w:t xml:space="preserve"> </w:t>
      </w:r>
      <w:r>
        <w:rPr>
          <w:sz w:val="32"/>
          <w:szCs w:val="32"/>
        </w:rPr>
        <w:t xml:space="preserve">151.77%，主要原因是：人员增加；政府性基金收支预  </w:t>
      </w:r>
      <w:r>
        <w:rPr>
          <w:spacing w:val="8"/>
          <w:sz w:val="32"/>
          <w:szCs w:val="32"/>
        </w:rPr>
        <w:t>算持平，主要原因是：人员增加；</w:t>
      </w:r>
      <w:r>
        <w:rPr>
          <w:spacing w:val="-77"/>
          <w:sz w:val="32"/>
          <w:szCs w:val="32"/>
        </w:rPr>
        <w:t xml:space="preserve"> </w:t>
      </w:r>
      <w:r>
        <w:rPr>
          <w:spacing w:val="8"/>
          <w:sz w:val="32"/>
          <w:szCs w:val="32"/>
        </w:rPr>
        <w:t>国有资本经营预算收支</w:t>
      </w:r>
      <w:r>
        <w:rPr>
          <w:sz w:val="32"/>
          <w:szCs w:val="32"/>
        </w:rPr>
        <w:t xml:space="preserve">  </w:t>
      </w:r>
      <w:r>
        <w:rPr>
          <w:spacing w:val="-4"/>
          <w:sz w:val="32"/>
          <w:szCs w:val="32"/>
        </w:rPr>
        <w:t>预算持平，主要原因是：人员增加。</w:t>
      </w:r>
    </w:p>
    <w:p w14:paraId="34C9F7D6">
      <w:pPr>
        <w:spacing w:line="333" w:lineRule="auto"/>
        <w:rPr>
          <w:sz w:val="32"/>
          <w:szCs w:val="32"/>
        </w:rPr>
        <w:sectPr>
          <w:pgSz w:w="11906" w:h="16839"/>
          <w:pgMar w:top="1431" w:right="1546" w:bottom="0" w:left="1785" w:header="0" w:footer="0" w:gutter="0"/>
          <w:cols w:space="720" w:num="1"/>
        </w:sectPr>
      </w:pPr>
    </w:p>
    <w:p w14:paraId="2AD98A4F">
      <w:pPr>
        <w:spacing w:before="196" w:line="221" w:lineRule="auto"/>
        <w:ind w:left="671"/>
        <w:outlineLvl w:val="2"/>
        <w:rPr>
          <w:rFonts w:ascii="黑体" w:hAnsi="黑体" w:eastAsia="黑体" w:cs="黑体"/>
          <w:sz w:val="32"/>
          <w:szCs w:val="32"/>
        </w:rPr>
      </w:pPr>
      <w:r>
        <w:rPr>
          <w:rFonts w:ascii="黑体" w:hAnsi="黑体" w:eastAsia="黑体" w:cs="黑体"/>
          <w:spacing w:val="-4"/>
          <w:sz w:val="32"/>
          <w:szCs w:val="32"/>
        </w:rPr>
        <w:t>五、一般公共预算支出预算情况说明</w:t>
      </w:r>
    </w:p>
    <w:p w14:paraId="6E99354B">
      <w:pPr>
        <w:pStyle w:val="2"/>
        <w:spacing w:before="200" w:line="333" w:lineRule="auto"/>
        <w:ind w:left="26" w:right="248" w:firstLine="643"/>
        <w:jc w:val="both"/>
        <w:rPr>
          <w:sz w:val="32"/>
          <w:szCs w:val="32"/>
        </w:rPr>
      </w:pPr>
      <w:r>
        <w:rPr>
          <w:spacing w:val="7"/>
          <w:sz w:val="32"/>
          <w:szCs w:val="32"/>
        </w:rPr>
        <w:t>2024</w:t>
      </w:r>
      <w:r>
        <w:rPr>
          <w:spacing w:val="-42"/>
          <w:sz w:val="32"/>
          <w:szCs w:val="32"/>
        </w:rPr>
        <w:t xml:space="preserve"> </w:t>
      </w:r>
      <w:r>
        <w:rPr>
          <w:spacing w:val="7"/>
          <w:sz w:val="32"/>
          <w:szCs w:val="32"/>
        </w:rPr>
        <w:t>年中共渑池县委机构编制委员会办公</w:t>
      </w:r>
      <w:r>
        <w:rPr>
          <w:spacing w:val="6"/>
          <w:sz w:val="32"/>
          <w:szCs w:val="32"/>
        </w:rPr>
        <w:t>室部门（单</w:t>
      </w:r>
      <w:r>
        <w:rPr>
          <w:sz w:val="32"/>
          <w:szCs w:val="32"/>
        </w:rPr>
        <w:t xml:space="preserve"> </w:t>
      </w:r>
      <w:r>
        <w:rPr>
          <w:spacing w:val="3"/>
          <w:sz w:val="32"/>
          <w:szCs w:val="32"/>
        </w:rPr>
        <w:t>位）一般公共预算支出年初预算为</w:t>
      </w:r>
      <w:r>
        <w:rPr>
          <w:spacing w:val="-59"/>
          <w:sz w:val="32"/>
          <w:szCs w:val="32"/>
        </w:rPr>
        <w:t xml:space="preserve"> </w:t>
      </w:r>
      <w:r>
        <w:rPr>
          <w:spacing w:val="3"/>
          <w:sz w:val="32"/>
          <w:szCs w:val="32"/>
        </w:rPr>
        <w:t>284.75</w:t>
      </w:r>
      <w:r>
        <w:rPr>
          <w:spacing w:val="-49"/>
          <w:sz w:val="32"/>
          <w:szCs w:val="32"/>
        </w:rPr>
        <w:t xml:space="preserve"> </w:t>
      </w:r>
      <w:r>
        <w:rPr>
          <w:spacing w:val="3"/>
          <w:sz w:val="32"/>
          <w:szCs w:val="32"/>
        </w:rPr>
        <w:t>万元。</w:t>
      </w:r>
      <w:r>
        <w:rPr>
          <w:spacing w:val="2"/>
          <w:sz w:val="32"/>
          <w:szCs w:val="32"/>
        </w:rPr>
        <w:t>其中基本</w:t>
      </w:r>
      <w:r>
        <w:rPr>
          <w:sz w:val="32"/>
          <w:szCs w:val="32"/>
        </w:rPr>
        <w:t xml:space="preserve"> </w:t>
      </w:r>
      <w:r>
        <w:rPr>
          <w:spacing w:val="-5"/>
          <w:sz w:val="32"/>
          <w:szCs w:val="32"/>
        </w:rPr>
        <w:t>支出</w:t>
      </w:r>
      <w:r>
        <w:rPr>
          <w:spacing w:val="-46"/>
          <w:sz w:val="32"/>
          <w:szCs w:val="32"/>
        </w:rPr>
        <w:t xml:space="preserve"> </w:t>
      </w:r>
      <w:r>
        <w:rPr>
          <w:spacing w:val="-5"/>
          <w:sz w:val="32"/>
          <w:szCs w:val="32"/>
        </w:rPr>
        <w:t>239.75</w:t>
      </w:r>
      <w:r>
        <w:rPr>
          <w:spacing w:val="-39"/>
          <w:sz w:val="32"/>
          <w:szCs w:val="32"/>
        </w:rPr>
        <w:t xml:space="preserve"> </w:t>
      </w:r>
      <w:r>
        <w:rPr>
          <w:spacing w:val="-5"/>
          <w:sz w:val="32"/>
          <w:szCs w:val="32"/>
        </w:rPr>
        <w:t>万元，</w:t>
      </w:r>
      <w:r>
        <w:rPr>
          <w:spacing w:val="-66"/>
          <w:sz w:val="32"/>
          <w:szCs w:val="32"/>
        </w:rPr>
        <w:t xml:space="preserve"> </w:t>
      </w:r>
      <w:r>
        <w:rPr>
          <w:spacing w:val="-5"/>
          <w:sz w:val="32"/>
          <w:szCs w:val="32"/>
        </w:rPr>
        <w:t>占</w:t>
      </w:r>
      <w:r>
        <w:rPr>
          <w:spacing w:val="-49"/>
          <w:sz w:val="32"/>
          <w:szCs w:val="32"/>
        </w:rPr>
        <w:t xml:space="preserve"> </w:t>
      </w:r>
      <w:r>
        <w:rPr>
          <w:spacing w:val="-5"/>
          <w:sz w:val="32"/>
          <w:szCs w:val="32"/>
        </w:rPr>
        <w:t>84.20%；项</w:t>
      </w:r>
      <w:r>
        <w:rPr>
          <w:spacing w:val="-65"/>
          <w:sz w:val="32"/>
          <w:szCs w:val="32"/>
        </w:rPr>
        <w:t xml:space="preserve"> </w:t>
      </w:r>
      <w:r>
        <w:rPr>
          <w:spacing w:val="-5"/>
          <w:sz w:val="32"/>
          <w:szCs w:val="32"/>
        </w:rPr>
        <w:t>目支出</w:t>
      </w:r>
      <w:r>
        <w:rPr>
          <w:spacing w:val="-52"/>
          <w:sz w:val="32"/>
          <w:szCs w:val="32"/>
        </w:rPr>
        <w:t xml:space="preserve"> </w:t>
      </w:r>
      <w:r>
        <w:rPr>
          <w:spacing w:val="-5"/>
          <w:sz w:val="32"/>
          <w:szCs w:val="32"/>
        </w:rPr>
        <w:t>45</w:t>
      </w:r>
      <w:r>
        <w:rPr>
          <w:spacing w:val="-6"/>
          <w:sz w:val="32"/>
          <w:szCs w:val="32"/>
        </w:rPr>
        <w:t>.00</w:t>
      </w:r>
      <w:r>
        <w:rPr>
          <w:spacing w:val="-38"/>
          <w:sz w:val="32"/>
          <w:szCs w:val="32"/>
        </w:rPr>
        <w:t xml:space="preserve"> </w:t>
      </w:r>
      <w:r>
        <w:rPr>
          <w:spacing w:val="-6"/>
          <w:sz w:val="32"/>
          <w:szCs w:val="32"/>
        </w:rPr>
        <w:t>万元，</w:t>
      </w:r>
      <w:r>
        <w:rPr>
          <w:spacing w:val="-66"/>
          <w:sz w:val="32"/>
          <w:szCs w:val="32"/>
        </w:rPr>
        <w:t xml:space="preserve"> </w:t>
      </w:r>
      <w:r>
        <w:rPr>
          <w:spacing w:val="-6"/>
          <w:sz w:val="32"/>
          <w:szCs w:val="32"/>
        </w:rPr>
        <w:t>占</w:t>
      </w:r>
      <w:r>
        <w:rPr>
          <w:sz w:val="32"/>
          <w:szCs w:val="32"/>
        </w:rPr>
        <w:t xml:space="preserve"> </w:t>
      </w:r>
      <w:r>
        <w:rPr>
          <w:spacing w:val="2"/>
          <w:sz w:val="32"/>
          <w:szCs w:val="32"/>
        </w:rPr>
        <w:t>15.80%。主要用于以下方面：一般公共服务支出</w:t>
      </w:r>
      <w:r>
        <w:rPr>
          <w:spacing w:val="-41"/>
          <w:sz w:val="32"/>
          <w:szCs w:val="32"/>
        </w:rPr>
        <w:t xml:space="preserve"> </w:t>
      </w:r>
      <w:r>
        <w:rPr>
          <w:spacing w:val="2"/>
          <w:sz w:val="32"/>
          <w:szCs w:val="32"/>
        </w:rPr>
        <w:t>228.82</w:t>
      </w:r>
      <w:r>
        <w:rPr>
          <w:spacing w:val="-49"/>
          <w:sz w:val="32"/>
          <w:szCs w:val="32"/>
        </w:rPr>
        <w:t xml:space="preserve"> </w:t>
      </w:r>
      <w:r>
        <w:rPr>
          <w:spacing w:val="2"/>
          <w:sz w:val="32"/>
          <w:szCs w:val="32"/>
        </w:rPr>
        <w:t>万</w:t>
      </w:r>
      <w:r>
        <w:rPr>
          <w:sz w:val="32"/>
          <w:szCs w:val="32"/>
        </w:rPr>
        <w:t xml:space="preserve"> </w:t>
      </w:r>
      <w:r>
        <w:rPr>
          <w:spacing w:val="-22"/>
          <w:sz w:val="32"/>
          <w:szCs w:val="32"/>
        </w:rPr>
        <w:t>元</w:t>
      </w:r>
      <w:r>
        <w:rPr>
          <w:spacing w:val="-72"/>
          <w:sz w:val="32"/>
          <w:szCs w:val="32"/>
        </w:rPr>
        <w:t xml:space="preserve"> </w:t>
      </w:r>
      <w:r>
        <w:rPr>
          <w:spacing w:val="-22"/>
          <w:sz w:val="32"/>
          <w:szCs w:val="32"/>
        </w:rPr>
        <w:t>，</w:t>
      </w:r>
      <w:r>
        <w:rPr>
          <w:spacing w:val="-41"/>
          <w:sz w:val="32"/>
          <w:szCs w:val="32"/>
        </w:rPr>
        <w:t xml:space="preserve"> </w:t>
      </w:r>
      <w:r>
        <w:rPr>
          <w:spacing w:val="-22"/>
          <w:sz w:val="32"/>
          <w:szCs w:val="32"/>
        </w:rPr>
        <w:t>占 80.36%</w:t>
      </w:r>
      <w:r>
        <w:rPr>
          <w:spacing w:val="-72"/>
          <w:sz w:val="32"/>
          <w:szCs w:val="32"/>
        </w:rPr>
        <w:t xml:space="preserve"> </w:t>
      </w:r>
      <w:r>
        <w:rPr>
          <w:spacing w:val="-22"/>
          <w:sz w:val="32"/>
          <w:szCs w:val="32"/>
        </w:rPr>
        <w:t>；</w:t>
      </w:r>
      <w:r>
        <w:rPr>
          <w:spacing w:val="-95"/>
          <w:sz w:val="32"/>
          <w:szCs w:val="32"/>
        </w:rPr>
        <w:t xml:space="preserve"> </w:t>
      </w:r>
      <w:r>
        <w:rPr>
          <w:spacing w:val="-22"/>
          <w:sz w:val="32"/>
          <w:szCs w:val="32"/>
        </w:rPr>
        <w:t>社</w:t>
      </w:r>
      <w:r>
        <w:rPr>
          <w:spacing w:val="-85"/>
          <w:sz w:val="32"/>
          <w:szCs w:val="32"/>
        </w:rPr>
        <w:t xml:space="preserve"> </w:t>
      </w:r>
      <w:r>
        <w:rPr>
          <w:spacing w:val="-22"/>
          <w:sz w:val="32"/>
          <w:szCs w:val="32"/>
        </w:rPr>
        <w:t>会</w:t>
      </w:r>
      <w:r>
        <w:rPr>
          <w:spacing w:val="-94"/>
          <w:sz w:val="32"/>
          <w:szCs w:val="32"/>
        </w:rPr>
        <w:t xml:space="preserve"> </w:t>
      </w:r>
      <w:r>
        <w:rPr>
          <w:spacing w:val="-22"/>
          <w:sz w:val="32"/>
          <w:szCs w:val="32"/>
        </w:rPr>
        <w:t>保</w:t>
      </w:r>
      <w:r>
        <w:rPr>
          <w:spacing w:val="-78"/>
          <w:sz w:val="32"/>
          <w:szCs w:val="32"/>
        </w:rPr>
        <w:t xml:space="preserve"> </w:t>
      </w:r>
      <w:r>
        <w:rPr>
          <w:spacing w:val="-22"/>
          <w:sz w:val="32"/>
          <w:szCs w:val="32"/>
        </w:rPr>
        <w:t>障</w:t>
      </w:r>
      <w:r>
        <w:rPr>
          <w:spacing w:val="-95"/>
          <w:sz w:val="32"/>
          <w:szCs w:val="32"/>
        </w:rPr>
        <w:t xml:space="preserve"> </w:t>
      </w:r>
      <w:r>
        <w:rPr>
          <w:spacing w:val="-22"/>
          <w:sz w:val="32"/>
          <w:szCs w:val="32"/>
        </w:rPr>
        <w:t>和</w:t>
      </w:r>
      <w:r>
        <w:rPr>
          <w:spacing w:val="-95"/>
          <w:sz w:val="32"/>
          <w:szCs w:val="32"/>
        </w:rPr>
        <w:t xml:space="preserve"> </w:t>
      </w:r>
      <w:r>
        <w:rPr>
          <w:spacing w:val="-22"/>
          <w:sz w:val="32"/>
          <w:szCs w:val="32"/>
        </w:rPr>
        <w:t>就</w:t>
      </w:r>
      <w:r>
        <w:rPr>
          <w:spacing w:val="-96"/>
          <w:sz w:val="32"/>
          <w:szCs w:val="32"/>
        </w:rPr>
        <w:t xml:space="preserve"> </w:t>
      </w:r>
      <w:r>
        <w:rPr>
          <w:spacing w:val="-22"/>
          <w:sz w:val="32"/>
          <w:szCs w:val="32"/>
        </w:rPr>
        <w:t>业</w:t>
      </w:r>
      <w:r>
        <w:rPr>
          <w:spacing w:val="-95"/>
          <w:sz w:val="32"/>
          <w:szCs w:val="32"/>
        </w:rPr>
        <w:t xml:space="preserve"> </w:t>
      </w:r>
      <w:r>
        <w:rPr>
          <w:spacing w:val="-22"/>
          <w:sz w:val="32"/>
          <w:szCs w:val="32"/>
        </w:rPr>
        <w:t>支</w:t>
      </w:r>
      <w:r>
        <w:rPr>
          <w:spacing w:val="-62"/>
          <w:sz w:val="32"/>
          <w:szCs w:val="32"/>
        </w:rPr>
        <w:t xml:space="preserve"> </w:t>
      </w:r>
      <w:r>
        <w:rPr>
          <w:spacing w:val="-22"/>
          <w:sz w:val="32"/>
          <w:szCs w:val="32"/>
        </w:rPr>
        <w:t>出 25.21 万</w:t>
      </w:r>
      <w:r>
        <w:rPr>
          <w:spacing w:val="-90"/>
          <w:sz w:val="32"/>
          <w:szCs w:val="32"/>
        </w:rPr>
        <w:t xml:space="preserve"> </w:t>
      </w:r>
      <w:r>
        <w:rPr>
          <w:spacing w:val="-23"/>
          <w:sz w:val="32"/>
          <w:szCs w:val="32"/>
        </w:rPr>
        <w:t>元</w:t>
      </w:r>
      <w:r>
        <w:rPr>
          <w:spacing w:val="-73"/>
          <w:sz w:val="32"/>
          <w:szCs w:val="32"/>
        </w:rPr>
        <w:t xml:space="preserve"> </w:t>
      </w:r>
      <w:r>
        <w:rPr>
          <w:spacing w:val="-23"/>
          <w:sz w:val="32"/>
          <w:szCs w:val="32"/>
        </w:rPr>
        <w:t>，</w:t>
      </w:r>
      <w:r>
        <w:rPr>
          <w:spacing w:val="-40"/>
          <w:sz w:val="32"/>
          <w:szCs w:val="32"/>
        </w:rPr>
        <w:t xml:space="preserve"> </w:t>
      </w:r>
      <w:r>
        <w:rPr>
          <w:spacing w:val="-23"/>
          <w:sz w:val="32"/>
          <w:szCs w:val="32"/>
        </w:rPr>
        <w:t>占</w:t>
      </w:r>
      <w:r>
        <w:rPr>
          <w:sz w:val="32"/>
          <w:szCs w:val="32"/>
        </w:rPr>
        <w:t xml:space="preserve"> </w:t>
      </w:r>
      <w:r>
        <w:rPr>
          <w:spacing w:val="1"/>
          <w:sz w:val="32"/>
          <w:szCs w:val="32"/>
        </w:rPr>
        <w:t>8.85%；卫生健康支出</w:t>
      </w:r>
      <w:r>
        <w:rPr>
          <w:spacing w:val="-34"/>
          <w:sz w:val="32"/>
          <w:szCs w:val="32"/>
        </w:rPr>
        <w:t xml:space="preserve"> </w:t>
      </w:r>
      <w:r>
        <w:rPr>
          <w:spacing w:val="1"/>
          <w:sz w:val="32"/>
          <w:szCs w:val="32"/>
        </w:rPr>
        <w:t>11.81</w:t>
      </w:r>
      <w:r>
        <w:rPr>
          <w:spacing w:val="-44"/>
          <w:sz w:val="32"/>
          <w:szCs w:val="32"/>
        </w:rPr>
        <w:t xml:space="preserve"> </w:t>
      </w:r>
      <w:r>
        <w:rPr>
          <w:spacing w:val="1"/>
          <w:sz w:val="32"/>
          <w:szCs w:val="32"/>
        </w:rPr>
        <w:t>万元，</w:t>
      </w:r>
      <w:r>
        <w:rPr>
          <w:spacing w:val="-72"/>
          <w:sz w:val="32"/>
          <w:szCs w:val="32"/>
        </w:rPr>
        <w:t xml:space="preserve"> </w:t>
      </w:r>
      <w:r>
        <w:rPr>
          <w:sz w:val="32"/>
          <w:szCs w:val="32"/>
        </w:rPr>
        <w:t>占</w:t>
      </w:r>
      <w:r>
        <w:rPr>
          <w:spacing w:val="-58"/>
          <w:sz w:val="32"/>
          <w:szCs w:val="32"/>
        </w:rPr>
        <w:t xml:space="preserve"> </w:t>
      </w:r>
      <w:r>
        <w:rPr>
          <w:sz w:val="32"/>
          <w:szCs w:val="32"/>
        </w:rPr>
        <w:t xml:space="preserve">4.15%；住房保障支 </w:t>
      </w:r>
      <w:r>
        <w:rPr>
          <w:spacing w:val="-6"/>
          <w:sz w:val="32"/>
          <w:szCs w:val="32"/>
        </w:rPr>
        <w:t>出</w:t>
      </w:r>
      <w:r>
        <w:rPr>
          <w:spacing w:val="-35"/>
          <w:sz w:val="32"/>
          <w:szCs w:val="32"/>
        </w:rPr>
        <w:t xml:space="preserve"> </w:t>
      </w:r>
      <w:r>
        <w:rPr>
          <w:spacing w:val="-6"/>
          <w:sz w:val="32"/>
          <w:szCs w:val="32"/>
        </w:rPr>
        <w:t>18.90</w:t>
      </w:r>
      <w:r>
        <w:rPr>
          <w:spacing w:val="-57"/>
          <w:sz w:val="32"/>
          <w:szCs w:val="32"/>
        </w:rPr>
        <w:t xml:space="preserve"> </w:t>
      </w:r>
      <w:r>
        <w:rPr>
          <w:spacing w:val="-6"/>
          <w:sz w:val="32"/>
          <w:szCs w:val="32"/>
        </w:rPr>
        <w:t>万元，占</w:t>
      </w:r>
      <w:r>
        <w:rPr>
          <w:spacing w:val="-66"/>
          <w:sz w:val="32"/>
          <w:szCs w:val="32"/>
        </w:rPr>
        <w:t xml:space="preserve"> </w:t>
      </w:r>
      <w:r>
        <w:rPr>
          <w:spacing w:val="-6"/>
          <w:sz w:val="32"/>
          <w:szCs w:val="32"/>
        </w:rPr>
        <w:t>6.64%。</w:t>
      </w:r>
    </w:p>
    <w:p w14:paraId="2C0DC58C">
      <w:pPr>
        <w:spacing w:before="1" w:line="220" w:lineRule="auto"/>
        <w:ind w:left="672"/>
        <w:outlineLvl w:val="2"/>
        <w:rPr>
          <w:rFonts w:ascii="黑体" w:hAnsi="黑体" w:eastAsia="黑体" w:cs="黑体"/>
          <w:sz w:val="32"/>
          <w:szCs w:val="32"/>
        </w:rPr>
      </w:pPr>
      <w:r>
        <w:rPr>
          <w:rFonts w:ascii="黑体" w:hAnsi="黑体" w:eastAsia="黑体" w:cs="黑体"/>
          <w:spacing w:val="-4"/>
          <w:sz w:val="32"/>
          <w:szCs w:val="32"/>
        </w:rPr>
        <w:t>六、一般公共预算基本支出预算情况说明</w:t>
      </w:r>
    </w:p>
    <w:p w14:paraId="583A6FC8">
      <w:pPr>
        <w:pStyle w:val="2"/>
        <w:spacing w:before="200" w:line="333" w:lineRule="auto"/>
        <w:ind w:left="36" w:firstLine="633"/>
        <w:jc w:val="both"/>
        <w:rPr>
          <w:sz w:val="32"/>
          <w:szCs w:val="32"/>
        </w:rPr>
      </w:pPr>
      <w:r>
        <w:rPr>
          <w:spacing w:val="7"/>
          <w:sz w:val="32"/>
          <w:szCs w:val="32"/>
        </w:rPr>
        <w:t>2024</w:t>
      </w:r>
      <w:r>
        <w:rPr>
          <w:spacing w:val="-42"/>
          <w:sz w:val="32"/>
          <w:szCs w:val="32"/>
        </w:rPr>
        <w:t xml:space="preserve"> </w:t>
      </w:r>
      <w:r>
        <w:rPr>
          <w:spacing w:val="7"/>
          <w:sz w:val="32"/>
          <w:szCs w:val="32"/>
        </w:rPr>
        <w:t>年中共渑池县委机构编制委员会办公</w:t>
      </w:r>
      <w:r>
        <w:rPr>
          <w:spacing w:val="6"/>
          <w:sz w:val="32"/>
          <w:szCs w:val="32"/>
        </w:rPr>
        <w:t>室部门（单</w:t>
      </w:r>
      <w:r>
        <w:rPr>
          <w:sz w:val="32"/>
          <w:szCs w:val="32"/>
        </w:rPr>
        <w:t xml:space="preserve">  位）一般公共预算基本支出年初预算为</w:t>
      </w:r>
      <w:r>
        <w:rPr>
          <w:spacing w:val="-59"/>
          <w:sz w:val="32"/>
          <w:szCs w:val="32"/>
        </w:rPr>
        <w:t xml:space="preserve"> </w:t>
      </w:r>
      <w:r>
        <w:rPr>
          <w:sz w:val="32"/>
          <w:szCs w:val="32"/>
        </w:rPr>
        <w:t>239.75</w:t>
      </w:r>
      <w:r>
        <w:rPr>
          <w:spacing w:val="-50"/>
          <w:sz w:val="32"/>
          <w:szCs w:val="32"/>
        </w:rPr>
        <w:t xml:space="preserve"> </w:t>
      </w:r>
      <w:r>
        <w:rPr>
          <w:sz w:val="32"/>
          <w:szCs w:val="32"/>
        </w:rPr>
        <w:t xml:space="preserve">万元，其中： </w:t>
      </w:r>
      <w:r>
        <w:rPr>
          <w:spacing w:val="-3"/>
          <w:sz w:val="32"/>
          <w:szCs w:val="32"/>
        </w:rPr>
        <w:t>人员经费支出</w:t>
      </w:r>
      <w:r>
        <w:rPr>
          <w:spacing w:val="-62"/>
          <w:sz w:val="32"/>
          <w:szCs w:val="32"/>
        </w:rPr>
        <w:t xml:space="preserve"> </w:t>
      </w:r>
      <w:r>
        <w:rPr>
          <w:spacing w:val="-3"/>
          <w:sz w:val="32"/>
          <w:szCs w:val="32"/>
        </w:rPr>
        <w:t>234.70</w:t>
      </w:r>
      <w:r>
        <w:rPr>
          <w:spacing w:val="-53"/>
          <w:sz w:val="32"/>
          <w:szCs w:val="32"/>
        </w:rPr>
        <w:t xml:space="preserve"> </w:t>
      </w:r>
      <w:r>
        <w:rPr>
          <w:spacing w:val="-3"/>
          <w:sz w:val="32"/>
          <w:szCs w:val="32"/>
        </w:rPr>
        <w:t>万元，</w:t>
      </w:r>
      <w:r>
        <w:rPr>
          <w:spacing w:val="-81"/>
          <w:sz w:val="32"/>
          <w:szCs w:val="32"/>
        </w:rPr>
        <w:t xml:space="preserve"> </w:t>
      </w:r>
      <w:r>
        <w:rPr>
          <w:spacing w:val="-3"/>
          <w:sz w:val="32"/>
          <w:szCs w:val="32"/>
        </w:rPr>
        <w:t>占</w:t>
      </w:r>
      <w:r>
        <w:rPr>
          <w:spacing w:val="-64"/>
          <w:sz w:val="32"/>
          <w:szCs w:val="32"/>
        </w:rPr>
        <w:t xml:space="preserve"> </w:t>
      </w:r>
      <w:r>
        <w:rPr>
          <w:spacing w:val="-3"/>
          <w:sz w:val="32"/>
          <w:szCs w:val="32"/>
        </w:rPr>
        <w:t>97.89%；主要包</w:t>
      </w:r>
      <w:r>
        <w:rPr>
          <w:spacing w:val="-4"/>
          <w:sz w:val="32"/>
          <w:szCs w:val="32"/>
        </w:rPr>
        <w:t>括：基本工</w:t>
      </w:r>
      <w:r>
        <w:rPr>
          <w:sz w:val="32"/>
          <w:szCs w:val="32"/>
        </w:rPr>
        <w:t xml:space="preserve">  </w:t>
      </w:r>
      <w:r>
        <w:rPr>
          <w:spacing w:val="11"/>
          <w:sz w:val="32"/>
          <w:szCs w:val="32"/>
        </w:rPr>
        <w:t>资、津贴补贴、奖金、绩效工资、机关事业单位基本养老</w:t>
      </w:r>
      <w:r>
        <w:rPr>
          <w:spacing w:val="3"/>
          <w:sz w:val="32"/>
          <w:szCs w:val="32"/>
        </w:rPr>
        <w:t xml:space="preserve">  </w:t>
      </w:r>
      <w:r>
        <w:rPr>
          <w:spacing w:val="11"/>
          <w:sz w:val="32"/>
          <w:szCs w:val="32"/>
        </w:rPr>
        <w:t>保险缴费、职业年金缴费、医疗保险缴费、其他社会保障</w:t>
      </w:r>
      <w:r>
        <w:rPr>
          <w:spacing w:val="3"/>
          <w:sz w:val="32"/>
          <w:szCs w:val="32"/>
        </w:rPr>
        <w:t xml:space="preserve">  </w:t>
      </w:r>
      <w:r>
        <w:rPr>
          <w:spacing w:val="11"/>
          <w:sz w:val="32"/>
          <w:szCs w:val="32"/>
        </w:rPr>
        <w:t>缴费、住房公积金、其他工资福利支出、其他对个人和家</w:t>
      </w:r>
      <w:r>
        <w:rPr>
          <w:spacing w:val="3"/>
          <w:sz w:val="32"/>
          <w:szCs w:val="32"/>
        </w:rPr>
        <w:t xml:space="preserve">  </w:t>
      </w:r>
      <w:r>
        <w:rPr>
          <w:spacing w:val="1"/>
          <w:sz w:val="32"/>
          <w:szCs w:val="32"/>
        </w:rPr>
        <w:t>庭的补助支出；公用经费支出</w:t>
      </w:r>
      <w:r>
        <w:rPr>
          <w:spacing w:val="-52"/>
          <w:sz w:val="32"/>
          <w:szCs w:val="32"/>
        </w:rPr>
        <w:t xml:space="preserve"> </w:t>
      </w:r>
      <w:r>
        <w:rPr>
          <w:spacing w:val="1"/>
          <w:sz w:val="32"/>
          <w:szCs w:val="32"/>
        </w:rPr>
        <w:t>5.05</w:t>
      </w:r>
      <w:r>
        <w:rPr>
          <w:spacing w:val="-46"/>
          <w:sz w:val="32"/>
          <w:szCs w:val="32"/>
        </w:rPr>
        <w:t xml:space="preserve"> </w:t>
      </w:r>
      <w:r>
        <w:rPr>
          <w:spacing w:val="1"/>
          <w:sz w:val="32"/>
          <w:szCs w:val="32"/>
        </w:rPr>
        <w:t>万元，</w:t>
      </w:r>
      <w:r>
        <w:rPr>
          <w:spacing w:val="-73"/>
          <w:sz w:val="32"/>
          <w:szCs w:val="32"/>
        </w:rPr>
        <w:t xml:space="preserve"> </w:t>
      </w:r>
      <w:r>
        <w:rPr>
          <w:spacing w:val="1"/>
          <w:sz w:val="32"/>
          <w:szCs w:val="32"/>
        </w:rPr>
        <w:t>占</w:t>
      </w:r>
      <w:r>
        <w:rPr>
          <w:spacing w:val="-54"/>
          <w:sz w:val="32"/>
          <w:szCs w:val="32"/>
        </w:rPr>
        <w:t xml:space="preserve"> </w:t>
      </w:r>
      <w:r>
        <w:rPr>
          <w:spacing w:val="1"/>
          <w:sz w:val="32"/>
          <w:szCs w:val="32"/>
        </w:rPr>
        <w:t>2.11%；</w:t>
      </w:r>
      <w:r>
        <w:rPr>
          <w:sz w:val="32"/>
          <w:szCs w:val="32"/>
        </w:rPr>
        <w:t xml:space="preserve">主要  </w:t>
      </w:r>
      <w:r>
        <w:rPr>
          <w:spacing w:val="-3"/>
          <w:sz w:val="32"/>
          <w:szCs w:val="32"/>
        </w:rPr>
        <w:t>包括：在职人员定额公用经费和公务用车补贴等。</w:t>
      </w:r>
    </w:p>
    <w:p w14:paraId="0B0BD924">
      <w:pPr>
        <w:spacing w:before="1" w:line="221" w:lineRule="auto"/>
        <w:ind w:left="661"/>
        <w:outlineLvl w:val="2"/>
        <w:rPr>
          <w:rFonts w:ascii="黑体" w:hAnsi="黑体" w:eastAsia="黑体" w:cs="黑体"/>
          <w:sz w:val="32"/>
          <w:szCs w:val="32"/>
        </w:rPr>
      </w:pPr>
      <w:r>
        <w:rPr>
          <w:rFonts w:ascii="黑体" w:hAnsi="黑体" w:eastAsia="黑体" w:cs="黑体"/>
          <w:spacing w:val="-3"/>
          <w:sz w:val="32"/>
          <w:szCs w:val="32"/>
        </w:rPr>
        <w:t>七、支出预算经济分类情况说明</w:t>
      </w:r>
    </w:p>
    <w:p w14:paraId="5A3BFF6B">
      <w:pPr>
        <w:pStyle w:val="2"/>
        <w:spacing w:before="190" w:line="334" w:lineRule="auto"/>
        <w:ind w:left="35" w:right="248" w:firstLine="641"/>
        <w:jc w:val="both"/>
        <w:rPr>
          <w:sz w:val="32"/>
          <w:szCs w:val="32"/>
        </w:rPr>
      </w:pPr>
      <w:r>
        <w:rPr>
          <w:spacing w:val="11"/>
          <w:sz w:val="32"/>
          <w:szCs w:val="32"/>
        </w:rPr>
        <w:t>按照《财政部关于印发&lt;支出经济分类科目改革方案&gt;</w:t>
      </w:r>
      <w:r>
        <w:rPr>
          <w:spacing w:val="18"/>
          <w:sz w:val="32"/>
          <w:szCs w:val="32"/>
        </w:rPr>
        <w:t xml:space="preserve"> </w:t>
      </w:r>
      <w:r>
        <w:rPr>
          <w:spacing w:val="-4"/>
          <w:sz w:val="32"/>
          <w:szCs w:val="32"/>
        </w:rPr>
        <w:t>的通知》</w:t>
      </w:r>
      <w:r>
        <w:rPr>
          <w:spacing w:val="-73"/>
          <w:sz w:val="32"/>
          <w:szCs w:val="32"/>
        </w:rPr>
        <w:t xml:space="preserve"> </w:t>
      </w:r>
      <w:r>
        <w:rPr>
          <w:spacing w:val="-4"/>
          <w:sz w:val="32"/>
          <w:szCs w:val="32"/>
        </w:rPr>
        <w:t>(财预〔2017〕98</w:t>
      </w:r>
      <w:r>
        <w:rPr>
          <w:spacing w:val="-48"/>
          <w:sz w:val="32"/>
          <w:szCs w:val="32"/>
        </w:rPr>
        <w:t xml:space="preserve"> </w:t>
      </w:r>
      <w:r>
        <w:rPr>
          <w:spacing w:val="-4"/>
          <w:sz w:val="32"/>
          <w:szCs w:val="32"/>
        </w:rPr>
        <w:t>号)要求，从</w:t>
      </w:r>
      <w:r>
        <w:rPr>
          <w:spacing w:val="-62"/>
          <w:sz w:val="32"/>
          <w:szCs w:val="32"/>
        </w:rPr>
        <w:t xml:space="preserve"> </w:t>
      </w:r>
      <w:r>
        <w:rPr>
          <w:spacing w:val="-4"/>
          <w:sz w:val="32"/>
          <w:szCs w:val="32"/>
        </w:rPr>
        <w:t>2018</w:t>
      </w:r>
      <w:r>
        <w:rPr>
          <w:spacing w:val="-50"/>
          <w:sz w:val="32"/>
          <w:szCs w:val="32"/>
        </w:rPr>
        <w:t xml:space="preserve"> </w:t>
      </w:r>
      <w:r>
        <w:rPr>
          <w:spacing w:val="-4"/>
          <w:sz w:val="32"/>
          <w:szCs w:val="32"/>
        </w:rPr>
        <w:t>年起全面实施</w:t>
      </w:r>
      <w:r>
        <w:rPr>
          <w:sz w:val="32"/>
          <w:szCs w:val="32"/>
        </w:rPr>
        <w:t xml:space="preserve"> </w:t>
      </w:r>
      <w:r>
        <w:rPr>
          <w:spacing w:val="11"/>
          <w:sz w:val="32"/>
          <w:szCs w:val="32"/>
        </w:rPr>
        <w:t>支出经济分类科目改革，根据政府预算管理和部门预算管</w:t>
      </w:r>
      <w:r>
        <w:rPr>
          <w:spacing w:val="8"/>
          <w:sz w:val="32"/>
          <w:szCs w:val="32"/>
        </w:rPr>
        <w:t xml:space="preserve"> </w:t>
      </w:r>
      <w:r>
        <w:rPr>
          <w:spacing w:val="11"/>
          <w:sz w:val="32"/>
          <w:szCs w:val="32"/>
        </w:rPr>
        <w:t>理的不同特点，分设部门预算支出经济分类科目和政府预</w:t>
      </w:r>
      <w:r>
        <w:rPr>
          <w:spacing w:val="8"/>
          <w:sz w:val="32"/>
          <w:szCs w:val="32"/>
        </w:rPr>
        <w:t xml:space="preserve"> </w:t>
      </w:r>
      <w:r>
        <w:rPr>
          <w:spacing w:val="11"/>
          <w:sz w:val="32"/>
          <w:szCs w:val="32"/>
        </w:rPr>
        <w:t>算支出经济分类科目，两套科目之间保持对应关系。为适</w:t>
      </w:r>
      <w:r>
        <w:rPr>
          <w:spacing w:val="8"/>
          <w:sz w:val="32"/>
          <w:szCs w:val="32"/>
        </w:rPr>
        <w:t xml:space="preserve"> </w:t>
      </w:r>
      <w:r>
        <w:rPr>
          <w:spacing w:val="11"/>
          <w:sz w:val="32"/>
          <w:szCs w:val="32"/>
        </w:rPr>
        <w:t>应改革要求，我单位《支出经济分类汇总表》按两套经济</w:t>
      </w:r>
    </w:p>
    <w:p w14:paraId="356A8B62">
      <w:pPr>
        <w:spacing w:line="334" w:lineRule="auto"/>
        <w:rPr>
          <w:sz w:val="32"/>
          <w:szCs w:val="32"/>
        </w:rPr>
        <w:sectPr>
          <w:pgSz w:w="11906" w:h="16839"/>
          <w:pgMar w:top="1431" w:right="1551" w:bottom="0" w:left="1785" w:header="0" w:footer="0" w:gutter="0"/>
          <w:cols w:space="720" w:num="1"/>
        </w:sectPr>
      </w:pPr>
    </w:p>
    <w:p w14:paraId="35115D52">
      <w:pPr>
        <w:pStyle w:val="2"/>
        <w:spacing w:before="195" w:line="222" w:lineRule="auto"/>
        <w:ind w:left="39"/>
        <w:rPr>
          <w:sz w:val="32"/>
          <w:szCs w:val="32"/>
        </w:rPr>
      </w:pPr>
      <w:r>
        <w:rPr>
          <w:spacing w:val="-3"/>
          <w:sz w:val="32"/>
          <w:szCs w:val="32"/>
        </w:rPr>
        <w:t>分类科目分别反映不同资金来源的全部预算支出。</w:t>
      </w:r>
    </w:p>
    <w:p w14:paraId="028DA295">
      <w:pPr>
        <w:spacing w:before="193" w:line="221" w:lineRule="auto"/>
        <w:ind w:left="662"/>
        <w:outlineLvl w:val="2"/>
        <w:rPr>
          <w:rFonts w:ascii="黑体" w:hAnsi="黑体" w:eastAsia="黑体" w:cs="黑体"/>
          <w:sz w:val="32"/>
          <w:szCs w:val="32"/>
        </w:rPr>
      </w:pPr>
      <w:r>
        <w:rPr>
          <w:rFonts w:ascii="黑体" w:hAnsi="黑体" w:eastAsia="黑体" w:cs="黑体"/>
          <w:spacing w:val="-13"/>
          <w:sz w:val="32"/>
          <w:szCs w:val="32"/>
        </w:rPr>
        <w:t>八、“三公”经费支出预算情况说明</w:t>
      </w:r>
    </w:p>
    <w:p w14:paraId="62006C6D">
      <w:pPr>
        <w:pStyle w:val="2"/>
        <w:spacing w:before="197" w:line="333" w:lineRule="auto"/>
        <w:ind w:left="35" w:right="269" w:firstLine="634"/>
        <w:jc w:val="both"/>
        <w:rPr>
          <w:sz w:val="32"/>
          <w:szCs w:val="32"/>
        </w:rPr>
      </w:pPr>
      <w:r>
        <w:rPr>
          <w:spacing w:val="7"/>
          <w:sz w:val="32"/>
          <w:szCs w:val="32"/>
        </w:rPr>
        <w:t>2024</w:t>
      </w:r>
      <w:r>
        <w:rPr>
          <w:spacing w:val="-42"/>
          <w:sz w:val="32"/>
          <w:szCs w:val="32"/>
        </w:rPr>
        <w:t xml:space="preserve"> </w:t>
      </w:r>
      <w:r>
        <w:rPr>
          <w:spacing w:val="7"/>
          <w:sz w:val="32"/>
          <w:szCs w:val="32"/>
        </w:rPr>
        <w:t>年中共渑池县委机构编制委员会办公</w:t>
      </w:r>
      <w:r>
        <w:rPr>
          <w:spacing w:val="6"/>
          <w:sz w:val="32"/>
          <w:szCs w:val="32"/>
        </w:rPr>
        <w:t>室部门（单</w:t>
      </w:r>
      <w:r>
        <w:rPr>
          <w:sz w:val="32"/>
          <w:szCs w:val="32"/>
        </w:rPr>
        <w:t xml:space="preserve"> </w:t>
      </w:r>
      <w:r>
        <w:rPr>
          <w:spacing w:val="-7"/>
          <w:sz w:val="32"/>
          <w:szCs w:val="32"/>
        </w:rPr>
        <w:t>位）“三公</w:t>
      </w:r>
      <w:r>
        <w:rPr>
          <w:spacing w:val="-108"/>
          <w:sz w:val="32"/>
          <w:szCs w:val="32"/>
        </w:rPr>
        <w:t xml:space="preserve"> </w:t>
      </w:r>
      <w:r>
        <w:rPr>
          <w:spacing w:val="-7"/>
          <w:sz w:val="32"/>
          <w:szCs w:val="32"/>
        </w:rPr>
        <w:t>”经费预算为</w:t>
      </w:r>
      <w:r>
        <w:rPr>
          <w:spacing w:val="-51"/>
          <w:sz w:val="32"/>
          <w:szCs w:val="32"/>
        </w:rPr>
        <w:t xml:space="preserve"> </w:t>
      </w:r>
      <w:r>
        <w:rPr>
          <w:spacing w:val="-7"/>
          <w:sz w:val="32"/>
          <w:szCs w:val="32"/>
        </w:rPr>
        <w:t>7.00</w:t>
      </w:r>
      <w:r>
        <w:rPr>
          <w:spacing w:val="-46"/>
          <w:sz w:val="32"/>
          <w:szCs w:val="32"/>
        </w:rPr>
        <w:t xml:space="preserve"> </w:t>
      </w:r>
      <w:r>
        <w:rPr>
          <w:spacing w:val="-7"/>
          <w:sz w:val="32"/>
          <w:szCs w:val="32"/>
        </w:rPr>
        <w:t>万元。2024</w:t>
      </w:r>
      <w:r>
        <w:rPr>
          <w:spacing w:val="-42"/>
          <w:sz w:val="32"/>
          <w:szCs w:val="32"/>
        </w:rPr>
        <w:t xml:space="preserve"> </w:t>
      </w:r>
      <w:r>
        <w:rPr>
          <w:spacing w:val="-7"/>
          <w:sz w:val="32"/>
          <w:szCs w:val="32"/>
        </w:rPr>
        <w:t>年“</w:t>
      </w:r>
      <w:r>
        <w:rPr>
          <w:spacing w:val="-120"/>
          <w:sz w:val="32"/>
          <w:szCs w:val="32"/>
        </w:rPr>
        <w:t xml:space="preserve"> </w:t>
      </w:r>
      <w:r>
        <w:rPr>
          <w:spacing w:val="-7"/>
          <w:sz w:val="32"/>
          <w:szCs w:val="32"/>
        </w:rPr>
        <w:t>三公</w:t>
      </w:r>
      <w:r>
        <w:rPr>
          <w:spacing w:val="-107"/>
          <w:sz w:val="32"/>
          <w:szCs w:val="32"/>
        </w:rPr>
        <w:t xml:space="preserve"> </w:t>
      </w:r>
      <w:r>
        <w:rPr>
          <w:spacing w:val="-7"/>
          <w:sz w:val="32"/>
          <w:szCs w:val="32"/>
        </w:rPr>
        <w:t>”经费</w:t>
      </w:r>
      <w:r>
        <w:rPr>
          <w:sz w:val="32"/>
          <w:szCs w:val="32"/>
        </w:rPr>
        <w:t xml:space="preserve"> </w:t>
      </w:r>
      <w:r>
        <w:rPr>
          <w:spacing w:val="-4"/>
          <w:sz w:val="32"/>
          <w:szCs w:val="32"/>
        </w:rPr>
        <w:t>支出预算数较</w:t>
      </w:r>
      <w:r>
        <w:rPr>
          <w:spacing w:val="-65"/>
          <w:sz w:val="32"/>
          <w:szCs w:val="32"/>
        </w:rPr>
        <w:t xml:space="preserve"> </w:t>
      </w:r>
      <w:r>
        <w:rPr>
          <w:spacing w:val="-4"/>
          <w:sz w:val="32"/>
          <w:szCs w:val="32"/>
        </w:rPr>
        <w:t>2023</w:t>
      </w:r>
      <w:r>
        <w:rPr>
          <w:spacing w:val="-52"/>
          <w:sz w:val="32"/>
          <w:szCs w:val="32"/>
        </w:rPr>
        <w:t xml:space="preserve"> </w:t>
      </w:r>
      <w:r>
        <w:rPr>
          <w:spacing w:val="-4"/>
          <w:sz w:val="32"/>
          <w:szCs w:val="32"/>
        </w:rPr>
        <w:t>年减少</w:t>
      </w:r>
      <w:r>
        <w:rPr>
          <w:spacing w:val="-66"/>
          <w:sz w:val="32"/>
          <w:szCs w:val="32"/>
        </w:rPr>
        <w:t xml:space="preserve"> </w:t>
      </w:r>
      <w:r>
        <w:rPr>
          <w:spacing w:val="-4"/>
          <w:sz w:val="32"/>
          <w:szCs w:val="32"/>
        </w:rPr>
        <w:t>0.</w:t>
      </w:r>
      <w:r>
        <w:rPr>
          <w:rFonts w:hint="eastAsia"/>
          <w:spacing w:val="-4"/>
          <w:sz w:val="32"/>
          <w:szCs w:val="32"/>
          <w:lang w:val="en-US" w:eastAsia="zh-CN"/>
        </w:rPr>
        <w:t>1</w:t>
      </w:r>
      <w:r>
        <w:rPr>
          <w:spacing w:val="-4"/>
          <w:sz w:val="32"/>
          <w:szCs w:val="32"/>
        </w:rPr>
        <w:t>0</w:t>
      </w:r>
      <w:r>
        <w:rPr>
          <w:spacing w:val="-57"/>
          <w:sz w:val="32"/>
          <w:szCs w:val="32"/>
        </w:rPr>
        <w:t xml:space="preserve"> </w:t>
      </w:r>
      <w:r>
        <w:rPr>
          <w:spacing w:val="-4"/>
          <w:sz w:val="32"/>
          <w:szCs w:val="32"/>
        </w:rPr>
        <w:t>万元，下降</w:t>
      </w:r>
      <w:r>
        <w:rPr>
          <w:spacing w:val="-65"/>
          <w:sz w:val="32"/>
          <w:szCs w:val="32"/>
        </w:rPr>
        <w:t xml:space="preserve"> </w:t>
      </w:r>
      <w:r>
        <w:rPr>
          <w:spacing w:val="-5"/>
          <w:sz w:val="32"/>
          <w:szCs w:val="32"/>
        </w:rPr>
        <w:t>2.78%。</w:t>
      </w:r>
    </w:p>
    <w:p w14:paraId="6D33D15D">
      <w:pPr>
        <w:pStyle w:val="2"/>
        <w:spacing w:line="222" w:lineRule="auto"/>
        <w:ind w:left="679"/>
        <w:rPr>
          <w:sz w:val="32"/>
          <w:szCs w:val="32"/>
        </w:rPr>
      </w:pPr>
      <w:r>
        <w:rPr>
          <w:spacing w:val="-10"/>
          <w:sz w:val="32"/>
          <w:szCs w:val="32"/>
        </w:rPr>
        <w:t>具体支出情况如下：</w:t>
      </w:r>
    </w:p>
    <w:p w14:paraId="67BE35D0">
      <w:pPr>
        <w:pStyle w:val="2"/>
        <w:spacing w:before="193" w:line="306" w:lineRule="auto"/>
        <w:ind w:left="37" w:right="268" w:firstLine="684"/>
        <w:rPr>
          <w:sz w:val="32"/>
          <w:szCs w:val="32"/>
        </w:rPr>
      </w:pPr>
      <w:r>
        <w:rPr>
          <w:spacing w:val="1"/>
          <w:sz w:val="32"/>
          <w:szCs w:val="32"/>
        </w:rPr>
        <w:t>(一)因公出国(境)费</w:t>
      </w:r>
      <w:r>
        <w:rPr>
          <w:spacing w:val="-60"/>
          <w:sz w:val="32"/>
          <w:szCs w:val="32"/>
        </w:rPr>
        <w:t xml:space="preserve"> </w:t>
      </w:r>
      <w:r>
        <w:rPr>
          <w:spacing w:val="1"/>
          <w:sz w:val="32"/>
          <w:szCs w:val="32"/>
        </w:rPr>
        <w:t>0.00</w:t>
      </w:r>
      <w:r>
        <w:rPr>
          <w:spacing w:val="-51"/>
          <w:sz w:val="32"/>
          <w:szCs w:val="32"/>
        </w:rPr>
        <w:t xml:space="preserve"> </w:t>
      </w:r>
      <w:r>
        <w:rPr>
          <w:spacing w:val="1"/>
          <w:sz w:val="32"/>
          <w:szCs w:val="32"/>
        </w:rPr>
        <w:t>万元，主要用于单位工作人</w:t>
      </w:r>
      <w:r>
        <w:rPr>
          <w:sz w:val="32"/>
          <w:szCs w:val="32"/>
        </w:rPr>
        <w:t xml:space="preserve"> </w:t>
      </w:r>
      <w:r>
        <w:rPr>
          <w:spacing w:val="8"/>
          <w:sz w:val="32"/>
          <w:szCs w:val="32"/>
        </w:rPr>
        <w:t>员公务出国</w:t>
      </w:r>
      <w:r>
        <w:rPr>
          <w:spacing w:val="-80"/>
          <w:sz w:val="32"/>
          <w:szCs w:val="32"/>
        </w:rPr>
        <w:t xml:space="preserve"> </w:t>
      </w:r>
      <w:r>
        <w:rPr>
          <w:spacing w:val="8"/>
          <w:sz w:val="32"/>
          <w:szCs w:val="32"/>
        </w:rPr>
        <w:t>(境)的住宿费、旅费、伙食补</w:t>
      </w:r>
      <w:r>
        <w:rPr>
          <w:spacing w:val="7"/>
          <w:sz w:val="32"/>
          <w:szCs w:val="32"/>
        </w:rPr>
        <w:t>助费、杂费、培</w:t>
      </w:r>
      <w:r>
        <w:rPr>
          <w:sz w:val="32"/>
          <w:szCs w:val="32"/>
        </w:rPr>
        <w:t xml:space="preserve"> </w:t>
      </w:r>
      <w:r>
        <w:rPr>
          <w:spacing w:val="2"/>
          <w:sz w:val="32"/>
          <w:szCs w:val="32"/>
        </w:rPr>
        <w:t>训费等支出。预算数较</w:t>
      </w:r>
      <w:r>
        <w:rPr>
          <w:spacing w:val="-47"/>
          <w:sz w:val="32"/>
          <w:szCs w:val="32"/>
        </w:rPr>
        <w:t xml:space="preserve"> </w:t>
      </w:r>
      <w:r>
        <w:rPr>
          <w:spacing w:val="2"/>
          <w:sz w:val="32"/>
          <w:szCs w:val="32"/>
        </w:rPr>
        <w:t>2023</w:t>
      </w:r>
      <w:r>
        <w:rPr>
          <w:spacing w:val="-46"/>
          <w:sz w:val="32"/>
          <w:szCs w:val="32"/>
        </w:rPr>
        <w:t xml:space="preserve"> </w:t>
      </w:r>
      <w:r>
        <w:rPr>
          <w:spacing w:val="2"/>
          <w:sz w:val="32"/>
          <w:szCs w:val="32"/>
        </w:rPr>
        <w:t>年持平，主要原因是：厉行节</w:t>
      </w:r>
      <w:r>
        <w:rPr>
          <w:sz w:val="32"/>
          <w:szCs w:val="32"/>
        </w:rPr>
        <w:t xml:space="preserve"> </w:t>
      </w:r>
      <w:r>
        <w:rPr>
          <w:spacing w:val="-17"/>
          <w:sz w:val="32"/>
          <w:szCs w:val="32"/>
        </w:rPr>
        <w:t>约。</w:t>
      </w:r>
    </w:p>
    <w:p w14:paraId="4B2CF022">
      <w:pPr>
        <w:pStyle w:val="2"/>
        <w:spacing w:before="190" w:line="296" w:lineRule="auto"/>
        <w:ind w:left="37" w:right="269" w:firstLine="684"/>
        <w:rPr>
          <w:sz w:val="32"/>
          <w:szCs w:val="32"/>
        </w:rPr>
      </w:pPr>
      <w:r>
        <w:rPr>
          <w:spacing w:val="5"/>
          <w:sz w:val="32"/>
          <w:szCs w:val="32"/>
        </w:rPr>
        <w:t>(二)公务接待费4.50</w:t>
      </w:r>
      <w:r>
        <w:rPr>
          <w:spacing w:val="-49"/>
          <w:sz w:val="32"/>
          <w:szCs w:val="32"/>
        </w:rPr>
        <w:t xml:space="preserve"> </w:t>
      </w:r>
      <w:r>
        <w:rPr>
          <w:spacing w:val="5"/>
          <w:sz w:val="32"/>
          <w:szCs w:val="32"/>
        </w:rPr>
        <w:t>万元，主要用于按规</w:t>
      </w:r>
      <w:r>
        <w:rPr>
          <w:spacing w:val="4"/>
          <w:sz w:val="32"/>
          <w:szCs w:val="32"/>
        </w:rPr>
        <w:t>定开支的各</w:t>
      </w:r>
      <w:r>
        <w:rPr>
          <w:sz w:val="32"/>
          <w:szCs w:val="32"/>
        </w:rPr>
        <w:t xml:space="preserve"> </w:t>
      </w:r>
      <w:r>
        <w:rPr>
          <w:spacing w:val="6"/>
          <w:sz w:val="32"/>
          <w:szCs w:val="32"/>
        </w:rPr>
        <w:t>类公务接待(含外宾接待)支出。预算数较</w:t>
      </w:r>
      <w:r>
        <w:rPr>
          <w:spacing w:val="-39"/>
          <w:sz w:val="32"/>
          <w:szCs w:val="32"/>
        </w:rPr>
        <w:t xml:space="preserve"> </w:t>
      </w:r>
      <w:r>
        <w:rPr>
          <w:spacing w:val="6"/>
          <w:sz w:val="32"/>
          <w:szCs w:val="32"/>
        </w:rPr>
        <w:t>2023</w:t>
      </w:r>
      <w:r>
        <w:rPr>
          <w:spacing w:val="-42"/>
          <w:sz w:val="32"/>
          <w:szCs w:val="32"/>
        </w:rPr>
        <w:t xml:space="preserve"> </w:t>
      </w:r>
      <w:r>
        <w:rPr>
          <w:spacing w:val="6"/>
          <w:sz w:val="32"/>
          <w:szCs w:val="32"/>
        </w:rPr>
        <w:t>减少</w:t>
      </w:r>
      <w:r>
        <w:rPr>
          <w:spacing w:val="-52"/>
          <w:sz w:val="32"/>
          <w:szCs w:val="32"/>
        </w:rPr>
        <w:t xml:space="preserve"> </w:t>
      </w:r>
      <w:r>
        <w:rPr>
          <w:spacing w:val="6"/>
          <w:sz w:val="32"/>
          <w:szCs w:val="32"/>
        </w:rPr>
        <w:t>0.10</w:t>
      </w:r>
      <w:r>
        <w:rPr>
          <w:sz w:val="32"/>
          <w:szCs w:val="32"/>
        </w:rPr>
        <w:t xml:space="preserve"> </w:t>
      </w:r>
      <w:r>
        <w:rPr>
          <w:spacing w:val="-4"/>
          <w:sz w:val="32"/>
          <w:szCs w:val="32"/>
        </w:rPr>
        <w:t>万元，下降</w:t>
      </w:r>
      <w:r>
        <w:rPr>
          <w:spacing w:val="-56"/>
          <w:sz w:val="32"/>
          <w:szCs w:val="32"/>
        </w:rPr>
        <w:t xml:space="preserve"> </w:t>
      </w:r>
      <w:r>
        <w:rPr>
          <w:spacing w:val="-4"/>
          <w:sz w:val="32"/>
          <w:szCs w:val="32"/>
        </w:rPr>
        <w:t>2.17%，主要原因是：厉行节约。</w:t>
      </w:r>
    </w:p>
    <w:p w14:paraId="73BB2777">
      <w:pPr>
        <w:pStyle w:val="2"/>
        <w:spacing w:before="201" w:line="317" w:lineRule="auto"/>
        <w:ind w:left="37" w:firstLine="684"/>
        <w:rPr>
          <w:sz w:val="32"/>
          <w:szCs w:val="32"/>
        </w:rPr>
      </w:pPr>
      <w:r>
        <w:rPr>
          <w:spacing w:val="1"/>
          <w:sz w:val="32"/>
          <w:szCs w:val="32"/>
        </w:rPr>
        <w:t>(三)公务用车购置及运行费</w:t>
      </w:r>
      <w:r>
        <w:rPr>
          <w:spacing w:val="-59"/>
          <w:sz w:val="32"/>
          <w:szCs w:val="32"/>
        </w:rPr>
        <w:t xml:space="preserve"> </w:t>
      </w:r>
      <w:r>
        <w:rPr>
          <w:spacing w:val="1"/>
          <w:sz w:val="32"/>
          <w:szCs w:val="32"/>
        </w:rPr>
        <w:t>2.50</w:t>
      </w:r>
      <w:r>
        <w:rPr>
          <w:spacing w:val="-49"/>
          <w:sz w:val="32"/>
          <w:szCs w:val="32"/>
        </w:rPr>
        <w:t xml:space="preserve"> </w:t>
      </w:r>
      <w:r>
        <w:rPr>
          <w:spacing w:val="1"/>
          <w:sz w:val="32"/>
          <w:szCs w:val="32"/>
        </w:rPr>
        <w:t>万元，其中，公</w:t>
      </w:r>
      <w:r>
        <w:rPr>
          <w:sz w:val="32"/>
          <w:szCs w:val="32"/>
        </w:rPr>
        <w:t xml:space="preserve">务用  </w:t>
      </w:r>
      <w:r>
        <w:rPr>
          <w:spacing w:val="2"/>
          <w:sz w:val="32"/>
          <w:szCs w:val="32"/>
        </w:rPr>
        <w:t>车购置费</w:t>
      </w:r>
      <w:r>
        <w:rPr>
          <w:spacing w:val="-43"/>
          <w:sz w:val="32"/>
          <w:szCs w:val="32"/>
        </w:rPr>
        <w:t xml:space="preserve"> </w:t>
      </w:r>
      <w:r>
        <w:rPr>
          <w:spacing w:val="2"/>
          <w:sz w:val="32"/>
          <w:szCs w:val="32"/>
        </w:rPr>
        <w:t>0.00</w:t>
      </w:r>
      <w:r>
        <w:rPr>
          <w:spacing w:val="-50"/>
          <w:sz w:val="32"/>
          <w:szCs w:val="32"/>
        </w:rPr>
        <w:t xml:space="preserve"> </w:t>
      </w:r>
      <w:r>
        <w:rPr>
          <w:spacing w:val="2"/>
          <w:sz w:val="32"/>
          <w:szCs w:val="32"/>
        </w:rPr>
        <w:t>万元，主要用于单位公务用车购置支出（含</w:t>
      </w:r>
      <w:r>
        <w:rPr>
          <w:sz w:val="32"/>
          <w:szCs w:val="32"/>
        </w:rPr>
        <w:t xml:space="preserve">  </w:t>
      </w:r>
      <w:r>
        <w:rPr>
          <w:spacing w:val="6"/>
          <w:sz w:val="32"/>
          <w:szCs w:val="32"/>
        </w:rPr>
        <w:t>车辆购置税、牌照费</w:t>
      </w:r>
      <w:r>
        <w:rPr>
          <w:spacing w:val="-49"/>
          <w:sz w:val="32"/>
          <w:szCs w:val="32"/>
        </w:rPr>
        <w:t>），</w:t>
      </w:r>
      <w:r>
        <w:rPr>
          <w:spacing w:val="6"/>
          <w:sz w:val="32"/>
          <w:szCs w:val="32"/>
        </w:rPr>
        <w:t>较</w:t>
      </w:r>
      <w:r>
        <w:rPr>
          <w:spacing w:val="-52"/>
          <w:sz w:val="32"/>
          <w:szCs w:val="32"/>
        </w:rPr>
        <w:t xml:space="preserve"> </w:t>
      </w:r>
      <w:r>
        <w:rPr>
          <w:spacing w:val="6"/>
          <w:sz w:val="32"/>
          <w:szCs w:val="32"/>
        </w:rPr>
        <w:t>2023</w:t>
      </w:r>
      <w:r>
        <w:rPr>
          <w:spacing w:val="-39"/>
          <w:sz w:val="32"/>
          <w:szCs w:val="32"/>
        </w:rPr>
        <w:t xml:space="preserve"> </w:t>
      </w:r>
      <w:r>
        <w:rPr>
          <w:spacing w:val="6"/>
          <w:sz w:val="32"/>
          <w:szCs w:val="32"/>
        </w:rPr>
        <w:t>年持平，主要原因是：厉</w:t>
      </w:r>
      <w:r>
        <w:rPr>
          <w:sz w:val="32"/>
          <w:szCs w:val="32"/>
        </w:rPr>
        <w:t xml:space="preserve">  </w:t>
      </w:r>
      <w:r>
        <w:rPr>
          <w:spacing w:val="2"/>
          <w:sz w:val="32"/>
          <w:szCs w:val="32"/>
        </w:rPr>
        <w:t>行节约；公务用车运行维护费</w:t>
      </w:r>
      <w:r>
        <w:rPr>
          <w:spacing w:val="-43"/>
          <w:sz w:val="32"/>
          <w:szCs w:val="32"/>
        </w:rPr>
        <w:t xml:space="preserve"> </w:t>
      </w:r>
      <w:r>
        <w:rPr>
          <w:spacing w:val="2"/>
          <w:sz w:val="32"/>
          <w:szCs w:val="32"/>
        </w:rPr>
        <w:t>2.50</w:t>
      </w:r>
      <w:r>
        <w:rPr>
          <w:spacing w:val="-50"/>
          <w:sz w:val="32"/>
          <w:szCs w:val="32"/>
        </w:rPr>
        <w:t xml:space="preserve"> </w:t>
      </w:r>
      <w:r>
        <w:rPr>
          <w:spacing w:val="2"/>
          <w:sz w:val="32"/>
          <w:szCs w:val="32"/>
        </w:rPr>
        <w:t>万元，主要用于开展工</w:t>
      </w:r>
      <w:r>
        <w:rPr>
          <w:sz w:val="32"/>
          <w:szCs w:val="32"/>
        </w:rPr>
        <w:t xml:space="preserve">  </w:t>
      </w:r>
      <w:r>
        <w:rPr>
          <w:spacing w:val="9"/>
          <w:sz w:val="32"/>
          <w:szCs w:val="32"/>
        </w:rPr>
        <w:t>作所需公务用车的燃料费、维修费、过路过桥费、</w:t>
      </w:r>
      <w:r>
        <w:rPr>
          <w:spacing w:val="8"/>
          <w:sz w:val="32"/>
          <w:szCs w:val="32"/>
        </w:rPr>
        <w:t>保险费、</w:t>
      </w:r>
      <w:r>
        <w:rPr>
          <w:sz w:val="32"/>
          <w:szCs w:val="32"/>
        </w:rPr>
        <w:t xml:space="preserve"> </w:t>
      </w:r>
      <w:r>
        <w:rPr>
          <w:spacing w:val="2"/>
          <w:sz w:val="32"/>
          <w:szCs w:val="32"/>
        </w:rPr>
        <w:t>安全奖励费用等支出，较</w:t>
      </w:r>
      <w:r>
        <w:rPr>
          <w:spacing w:val="-47"/>
          <w:sz w:val="32"/>
          <w:szCs w:val="32"/>
        </w:rPr>
        <w:t xml:space="preserve"> </w:t>
      </w:r>
      <w:r>
        <w:rPr>
          <w:spacing w:val="2"/>
          <w:sz w:val="32"/>
          <w:szCs w:val="32"/>
        </w:rPr>
        <w:t>2023</w:t>
      </w:r>
      <w:r>
        <w:rPr>
          <w:spacing w:val="-46"/>
          <w:sz w:val="32"/>
          <w:szCs w:val="32"/>
        </w:rPr>
        <w:t xml:space="preserve"> </w:t>
      </w:r>
      <w:r>
        <w:rPr>
          <w:spacing w:val="2"/>
          <w:sz w:val="32"/>
          <w:szCs w:val="32"/>
        </w:rPr>
        <w:t>年持平，主要原因是：厉行</w:t>
      </w:r>
      <w:r>
        <w:rPr>
          <w:sz w:val="32"/>
          <w:szCs w:val="32"/>
        </w:rPr>
        <w:t xml:space="preserve">  </w:t>
      </w:r>
      <w:r>
        <w:rPr>
          <w:spacing w:val="-15"/>
          <w:sz w:val="32"/>
          <w:szCs w:val="32"/>
        </w:rPr>
        <w:t>节约。</w:t>
      </w:r>
    </w:p>
    <w:p w14:paraId="76E07266">
      <w:pPr>
        <w:spacing w:before="193" w:line="221" w:lineRule="auto"/>
        <w:ind w:left="670"/>
        <w:outlineLvl w:val="2"/>
        <w:rPr>
          <w:rFonts w:ascii="黑体" w:hAnsi="黑体" w:eastAsia="黑体" w:cs="黑体"/>
          <w:sz w:val="32"/>
          <w:szCs w:val="32"/>
        </w:rPr>
      </w:pPr>
      <w:r>
        <w:rPr>
          <w:rFonts w:ascii="黑体" w:hAnsi="黑体" w:eastAsia="黑体" w:cs="黑体"/>
          <w:spacing w:val="-3"/>
          <w:sz w:val="32"/>
          <w:szCs w:val="32"/>
        </w:rPr>
        <w:t>九、政府性基金预算支出预算情况说明</w:t>
      </w:r>
    </w:p>
    <w:p w14:paraId="0BA162B3">
      <w:pPr>
        <w:pStyle w:val="2"/>
        <w:spacing w:before="197" w:line="333" w:lineRule="auto"/>
        <w:ind w:left="36" w:right="268" w:firstLine="632"/>
        <w:rPr>
          <w:sz w:val="32"/>
          <w:szCs w:val="32"/>
        </w:rPr>
      </w:pPr>
      <w:r>
        <w:rPr>
          <w:spacing w:val="7"/>
          <w:sz w:val="32"/>
          <w:szCs w:val="32"/>
        </w:rPr>
        <w:t>2024</w:t>
      </w:r>
      <w:r>
        <w:rPr>
          <w:spacing w:val="-42"/>
          <w:sz w:val="32"/>
          <w:szCs w:val="32"/>
        </w:rPr>
        <w:t xml:space="preserve"> </w:t>
      </w:r>
      <w:r>
        <w:rPr>
          <w:spacing w:val="7"/>
          <w:sz w:val="32"/>
          <w:szCs w:val="32"/>
        </w:rPr>
        <w:t>年中共渑池县委机构编制委员会办公室</w:t>
      </w:r>
      <w:r>
        <w:rPr>
          <w:spacing w:val="6"/>
          <w:sz w:val="32"/>
          <w:szCs w:val="32"/>
        </w:rPr>
        <w:t>部门（单</w:t>
      </w:r>
      <w:r>
        <w:rPr>
          <w:sz w:val="32"/>
          <w:szCs w:val="32"/>
        </w:rPr>
        <w:t xml:space="preserve"> </w:t>
      </w:r>
      <w:r>
        <w:rPr>
          <w:spacing w:val="-4"/>
          <w:sz w:val="32"/>
          <w:szCs w:val="32"/>
        </w:rPr>
        <w:t>位）政府性基金预算支出</w:t>
      </w:r>
      <w:r>
        <w:rPr>
          <w:spacing w:val="-66"/>
          <w:sz w:val="32"/>
          <w:szCs w:val="32"/>
        </w:rPr>
        <w:t xml:space="preserve"> </w:t>
      </w:r>
      <w:r>
        <w:rPr>
          <w:spacing w:val="-4"/>
          <w:sz w:val="32"/>
          <w:szCs w:val="32"/>
        </w:rPr>
        <w:t>0.00</w:t>
      </w:r>
      <w:r>
        <w:rPr>
          <w:spacing w:val="-56"/>
          <w:sz w:val="32"/>
          <w:szCs w:val="32"/>
        </w:rPr>
        <w:t xml:space="preserve"> </w:t>
      </w:r>
      <w:r>
        <w:rPr>
          <w:spacing w:val="-4"/>
          <w:sz w:val="32"/>
          <w:szCs w:val="32"/>
        </w:rPr>
        <w:t>万元，用</w:t>
      </w:r>
      <w:r>
        <w:rPr>
          <w:spacing w:val="-5"/>
          <w:sz w:val="32"/>
          <w:szCs w:val="32"/>
        </w:rPr>
        <w:t>于：无。</w:t>
      </w:r>
    </w:p>
    <w:p w14:paraId="250653C3">
      <w:pPr>
        <w:spacing w:line="221" w:lineRule="auto"/>
        <w:ind w:left="666"/>
        <w:rPr>
          <w:rFonts w:ascii="黑体" w:hAnsi="黑体" w:eastAsia="黑体" w:cs="黑体"/>
          <w:sz w:val="32"/>
          <w:szCs w:val="32"/>
        </w:rPr>
      </w:pPr>
      <w:r>
        <w:rPr>
          <w:rFonts w:ascii="黑体" w:hAnsi="黑体" w:eastAsia="黑体" w:cs="黑体"/>
          <w:spacing w:val="-3"/>
          <w:sz w:val="32"/>
          <w:szCs w:val="32"/>
        </w:rPr>
        <w:t>十、其他重要事项的情况说明</w:t>
      </w:r>
    </w:p>
    <w:p w14:paraId="5A17729A">
      <w:pPr>
        <w:spacing w:line="221" w:lineRule="auto"/>
        <w:rPr>
          <w:rFonts w:ascii="黑体" w:hAnsi="黑体" w:eastAsia="黑体" w:cs="黑体"/>
          <w:sz w:val="32"/>
          <w:szCs w:val="32"/>
        </w:rPr>
        <w:sectPr>
          <w:pgSz w:w="11906" w:h="16839"/>
          <w:pgMar w:top="1431" w:right="1531" w:bottom="0" w:left="1785" w:header="0" w:footer="0" w:gutter="0"/>
          <w:cols w:space="720" w:num="1"/>
        </w:sectPr>
      </w:pPr>
    </w:p>
    <w:p w14:paraId="0688D11B">
      <w:pPr>
        <w:spacing w:before="196" w:line="225" w:lineRule="auto"/>
        <w:ind w:left="722"/>
        <w:rPr>
          <w:rFonts w:ascii="楷体" w:hAnsi="楷体" w:eastAsia="楷体" w:cs="楷体"/>
          <w:sz w:val="32"/>
          <w:szCs w:val="32"/>
        </w:rPr>
      </w:pPr>
      <w:r>
        <w:rPr>
          <w:rFonts w:ascii="楷体" w:hAnsi="楷体" w:eastAsia="楷体" w:cs="楷体"/>
          <w:spacing w:val="-8"/>
          <w:sz w:val="32"/>
          <w:szCs w:val="32"/>
        </w:rPr>
        <w:t>(一)机构运行经费支出情况</w:t>
      </w:r>
    </w:p>
    <w:p w14:paraId="2EA73096">
      <w:pPr>
        <w:pStyle w:val="2"/>
        <w:spacing w:before="187" w:line="333" w:lineRule="auto"/>
        <w:ind w:left="27" w:right="250" w:firstLine="641"/>
        <w:jc w:val="both"/>
        <w:rPr>
          <w:sz w:val="32"/>
          <w:szCs w:val="32"/>
        </w:rPr>
      </w:pPr>
      <w:r>
        <w:rPr>
          <w:spacing w:val="-1"/>
          <w:sz w:val="32"/>
          <w:szCs w:val="32"/>
        </w:rPr>
        <w:t>2024 年中共渑池县委机构编制委员会办公室部门（单 位）机构运行经费支出预算</w:t>
      </w:r>
      <w:r>
        <w:rPr>
          <w:rFonts w:hint="eastAsia"/>
          <w:spacing w:val="-1"/>
          <w:sz w:val="32"/>
          <w:szCs w:val="32"/>
          <w:lang w:val="en-US" w:eastAsia="zh-CN"/>
        </w:rPr>
        <w:t>5.05</w:t>
      </w:r>
      <w:r>
        <w:rPr>
          <w:spacing w:val="-1"/>
          <w:sz w:val="32"/>
          <w:szCs w:val="32"/>
        </w:rPr>
        <w:t xml:space="preserve"> 万元，主要保障机构正常 运转及正常履职需要，较 2023 年持平，主要原因：预算数与 2023 年持平。</w:t>
      </w:r>
    </w:p>
    <w:p w14:paraId="17A181BA">
      <w:pPr>
        <w:spacing w:before="2" w:line="227" w:lineRule="auto"/>
        <w:ind w:left="722"/>
        <w:rPr>
          <w:rFonts w:ascii="楷体" w:hAnsi="楷体" w:eastAsia="楷体" w:cs="楷体"/>
          <w:sz w:val="32"/>
          <w:szCs w:val="32"/>
        </w:rPr>
      </w:pPr>
      <w:r>
        <w:rPr>
          <w:rFonts w:ascii="楷体" w:hAnsi="楷体" w:eastAsia="楷体" w:cs="楷体"/>
          <w:spacing w:val="-9"/>
          <w:sz w:val="32"/>
          <w:szCs w:val="32"/>
        </w:rPr>
        <w:t>(二)政府采购支出情况</w:t>
      </w:r>
    </w:p>
    <w:p w14:paraId="1E463ACC">
      <w:pPr>
        <w:pStyle w:val="2"/>
        <w:spacing w:before="187" w:line="333" w:lineRule="auto"/>
        <w:ind w:left="27" w:right="250" w:firstLine="641"/>
        <w:jc w:val="both"/>
        <w:rPr>
          <w:sz w:val="32"/>
          <w:szCs w:val="32"/>
        </w:rPr>
      </w:pPr>
      <w:r>
        <w:rPr>
          <w:spacing w:val="-1"/>
          <w:sz w:val="32"/>
          <w:szCs w:val="32"/>
        </w:rPr>
        <w:t>2024</w:t>
      </w:r>
      <w:r>
        <w:rPr>
          <w:spacing w:val="-48"/>
          <w:sz w:val="32"/>
          <w:szCs w:val="32"/>
        </w:rPr>
        <w:t xml:space="preserve"> </w:t>
      </w:r>
      <w:r>
        <w:rPr>
          <w:spacing w:val="-1"/>
          <w:sz w:val="32"/>
          <w:szCs w:val="32"/>
        </w:rPr>
        <w:t>年我部门政府采购预算安排</w:t>
      </w:r>
      <w:r>
        <w:rPr>
          <w:spacing w:val="-63"/>
          <w:sz w:val="32"/>
          <w:szCs w:val="32"/>
        </w:rPr>
        <w:t xml:space="preserve"> </w:t>
      </w:r>
      <w:r>
        <w:rPr>
          <w:spacing w:val="-1"/>
          <w:sz w:val="32"/>
          <w:szCs w:val="32"/>
        </w:rPr>
        <w:t>0.00</w:t>
      </w:r>
      <w:r>
        <w:rPr>
          <w:spacing w:val="-53"/>
          <w:sz w:val="32"/>
          <w:szCs w:val="32"/>
        </w:rPr>
        <w:t xml:space="preserve"> </w:t>
      </w:r>
      <w:r>
        <w:rPr>
          <w:spacing w:val="-1"/>
          <w:sz w:val="32"/>
          <w:szCs w:val="32"/>
        </w:rPr>
        <w:t>万元，</w:t>
      </w:r>
      <w:r>
        <w:rPr>
          <w:sz w:val="32"/>
          <w:szCs w:val="32"/>
        </w:rPr>
        <w:t xml:space="preserve"> </w:t>
      </w:r>
      <w:r>
        <w:rPr>
          <w:spacing w:val="6"/>
          <w:sz w:val="32"/>
          <w:szCs w:val="32"/>
        </w:rPr>
        <w:t>其中：政府采购货物预算0.00</w:t>
      </w:r>
      <w:r>
        <w:rPr>
          <w:spacing w:val="-37"/>
          <w:sz w:val="32"/>
          <w:szCs w:val="32"/>
        </w:rPr>
        <w:t xml:space="preserve"> </w:t>
      </w:r>
      <w:r>
        <w:rPr>
          <w:spacing w:val="6"/>
          <w:sz w:val="32"/>
          <w:szCs w:val="32"/>
        </w:rPr>
        <w:t>万元、政府采购工程预算0.</w:t>
      </w:r>
      <w:r>
        <w:rPr>
          <w:sz w:val="32"/>
          <w:szCs w:val="32"/>
        </w:rPr>
        <w:t xml:space="preserve"> </w:t>
      </w:r>
      <w:r>
        <w:rPr>
          <w:spacing w:val="-5"/>
          <w:sz w:val="32"/>
          <w:szCs w:val="32"/>
        </w:rPr>
        <w:t>00</w:t>
      </w:r>
      <w:r>
        <w:rPr>
          <w:spacing w:val="-53"/>
          <w:sz w:val="32"/>
          <w:szCs w:val="32"/>
        </w:rPr>
        <w:t xml:space="preserve"> </w:t>
      </w:r>
      <w:r>
        <w:rPr>
          <w:spacing w:val="-5"/>
          <w:sz w:val="32"/>
          <w:szCs w:val="32"/>
        </w:rPr>
        <w:t>万元、政府采购服务预算</w:t>
      </w:r>
      <w:r>
        <w:rPr>
          <w:spacing w:val="-66"/>
          <w:sz w:val="32"/>
          <w:szCs w:val="32"/>
        </w:rPr>
        <w:t xml:space="preserve"> </w:t>
      </w:r>
      <w:r>
        <w:rPr>
          <w:spacing w:val="-5"/>
          <w:sz w:val="32"/>
          <w:szCs w:val="32"/>
        </w:rPr>
        <w:t>0.00</w:t>
      </w:r>
      <w:r>
        <w:rPr>
          <w:spacing w:val="-57"/>
          <w:sz w:val="32"/>
          <w:szCs w:val="32"/>
        </w:rPr>
        <w:t xml:space="preserve"> </w:t>
      </w:r>
      <w:r>
        <w:rPr>
          <w:spacing w:val="-5"/>
          <w:sz w:val="32"/>
          <w:szCs w:val="32"/>
        </w:rPr>
        <w:t>万元。</w:t>
      </w:r>
    </w:p>
    <w:p w14:paraId="5BA258F8">
      <w:pPr>
        <w:spacing w:line="226" w:lineRule="auto"/>
        <w:ind w:left="722"/>
        <w:rPr>
          <w:rFonts w:ascii="楷体" w:hAnsi="楷体" w:eastAsia="楷体" w:cs="楷体"/>
          <w:sz w:val="32"/>
          <w:szCs w:val="32"/>
        </w:rPr>
      </w:pPr>
      <w:r>
        <w:rPr>
          <w:rFonts w:ascii="楷体" w:hAnsi="楷体" w:eastAsia="楷体" w:cs="楷体"/>
          <w:spacing w:val="-9"/>
          <w:sz w:val="32"/>
          <w:szCs w:val="32"/>
        </w:rPr>
        <w:t>(三)绩效目标设置情况</w:t>
      </w:r>
    </w:p>
    <w:p w14:paraId="26B7B036">
      <w:pPr>
        <w:pStyle w:val="2"/>
        <w:spacing w:before="189" w:line="333" w:lineRule="auto"/>
        <w:ind w:left="39" w:right="249" w:firstLine="647"/>
        <w:jc w:val="both"/>
        <w:rPr>
          <w:sz w:val="32"/>
          <w:szCs w:val="32"/>
        </w:rPr>
      </w:pPr>
      <w:r>
        <w:rPr>
          <w:spacing w:val="6"/>
          <w:sz w:val="32"/>
          <w:szCs w:val="32"/>
        </w:rPr>
        <w:t>我部门2024</w:t>
      </w:r>
      <w:r>
        <w:rPr>
          <w:spacing w:val="-38"/>
          <w:sz w:val="32"/>
          <w:szCs w:val="32"/>
        </w:rPr>
        <w:t xml:space="preserve"> </w:t>
      </w:r>
      <w:r>
        <w:rPr>
          <w:spacing w:val="6"/>
          <w:sz w:val="32"/>
          <w:szCs w:val="32"/>
        </w:rPr>
        <w:t>年预算项目均按要求编制了绩效</w:t>
      </w:r>
      <w:r>
        <w:rPr>
          <w:sz w:val="32"/>
          <w:szCs w:val="32"/>
        </w:rPr>
        <w:t xml:space="preserve"> </w:t>
      </w:r>
      <w:r>
        <w:rPr>
          <w:spacing w:val="11"/>
          <w:sz w:val="32"/>
          <w:szCs w:val="32"/>
        </w:rPr>
        <w:t>目标，从项目产出、项目效益、满意度等方面设置了绩效</w:t>
      </w:r>
      <w:r>
        <w:rPr>
          <w:spacing w:val="4"/>
          <w:sz w:val="32"/>
          <w:szCs w:val="32"/>
        </w:rPr>
        <w:t xml:space="preserve"> </w:t>
      </w:r>
      <w:r>
        <w:rPr>
          <w:spacing w:val="11"/>
          <w:sz w:val="32"/>
          <w:szCs w:val="32"/>
        </w:rPr>
        <w:t>目标，综合反映项目预期完成的数量、实效、质量，预期</w:t>
      </w:r>
      <w:r>
        <w:rPr>
          <w:spacing w:val="4"/>
          <w:sz w:val="32"/>
          <w:szCs w:val="32"/>
        </w:rPr>
        <w:t xml:space="preserve"> </w:t>
      </w:r>
      <w:r>
        <w:rPr>
          <w:spacing w:val="11"/>
          <w:sz w:val="32"/>
          <w:szCs w:val="32"/>
        </w:rPr>
        <w:t>达到的社会经济效益、可持续影响以及服务对象满意度等</w:t>
      </w:r>
      <w:r>
        <w:rPr>
          <w:spacing w:val="4"/>
          <w:sz w:val="32"/>
          <w:szCs w:val="32"/>
        </w:rPr>
        <w:t xml:space="preserve"> </w:t>
      </w:r>
      <w:r>
        <w:rPr>
          <w:spacing w:val="-16"/>
          <w:sz w:val="32"/>
          <w:szCs w:val="32"/>
        </w:rPr>
        <w:t>情况。</w:t>
      </w:r>
    </w:p>
    <w:p w14:paraId="7D47F2BC">
      <w:pPr>
        <w:pStyle w:val="2"/>
        <w:spacing w:before="5" w:line="333" w:lineRule="auto"/>
        <w:ind w:left="34" w:right="249" w:firstLine="634"/>
        <w:jc w:val="both"/>
        <w:rPr>
          <w:sz w:val="32"/>
          <w:szCs w:val="32"/>
        </w:rPr>
      </w:pPr>
      <w:r>
        <w:rPr>
          <w:spacing w:val="7"/>
          <w:sz w:val="32"/>
          <w:szCs w:val="32"/>
        </w:rPr>
        <w:t>2024</w:t>
      </w:r>
      <w:r>
        <w:rPr>
          <w:spacing w:val="-42"/>
          <w:sz w:val="32"/>
          <w:szCs w:val="32"/>
        </w:rPr>
        <w:t xml:space="preserve"> </w:t>
      </w:r>
      <w:r>
        <w:rPr>
          <w:spacing w:val="7"/>
          <w:sz w:val="32"/>
          <w:szCs w:val="32"/>
        </w:rPr>
        <w:t>年，我部门纳入预算绩效管理</w:t>
      </w:r>
      <w:r>
        <w:rPr>
          <w:spacing w:val="6"/>
          <w:sz w:val="32"/>
          <w:szCs w:val="32"/>
        </w:rPr>
        <w:t>的支出总</w:t>
      </w:r>
      <w:r>
        <w:rPr>
          <w:sz w:val="32"/>
          <w:szCs w:val="32"/>
        </w:rPr>
        <w:t xml:space="preserve"> </w:t>
      </w:r>
      <w:r>
        <w:rPr>
          <w:spacing w:val="5"/>
          <w:sz w:val="32"/>
          <w:szCs w:val="32"/>
        </w:rPr>
        <w:t>额为</w:t>
      </w:r>
      <w:r>
        <w:rPr>
          <w:spacing w:val="-48"/>
          <w:sz w:val="32"/>
          <w:szCs w:val="32"/>
        </w:rPr>
        <w:t xml:space="preserve"> </w:t>
      </w:r>
      <w:r>
        <w:rPr>
          <w:spacing w:val="5"/>
          <w:sz w:val="32"/>
          <w:szCs w:val="32"/>
        </w:rPr>
        <w:t>284.75</w:t>
      </w:r>
      <w:r>
        <w:rPr>
          <w:spacing w:val="-41"/>
          <w:sz w:val="32"/>
          <w:szCs w:val="32"/>
        </w:rPr>
        <w:t xml:space="preserve"> </w:t>
      </w:r>
      <w:r>
        <w:rPr>
          <w:spacing w:val="5"/>
          <w:sz w:val="32"/>
          <w:szCs w:val="32"/>
        </w:rPr>
        <w:t>万元，其中人员经费支出</w:t>
      </w:r>
      <w:r>
        <w:rPr>
          <w:rFonts w:hint="eastAsia"/>
          <w:spacing w:val="-49"/>
          <w:sz w:val="32"/>
          <w:szCs w:val="32"/>
          <w:lang w:val="en-US" w:eastAsia="zh-CN"/>
        </w:rPr>
        <w:t>234.7</w:t>
      </w:r>
      <w:r>
        <w:rPr>
          <w:spacing w:val="-40"/>
          <w:sz w:val="32"/>
          <w:szCs w:val="32"/>
        </w:rPr>
        <w:t xml:space="preserve"> </w:t>
      </w:r>
      <w:r>
        <w:rPr>
          <w:spacing w:val="4"/>
          <w:sz w:val="32"/>
          <w:szCs w:val="32"/>
        </w:rPr>
        <w:t>万元，公用</w:t>
      </w:r>
      <w:r>
        <w:rPr>
          <w:sz w:val="32"/>
          <w:szCs w:val="32"/>
        </w:rPr>
        <w:t xml:space="preserve"> </w:t>
      </w:r>
      <w:r>
        <w:rPr>
          <w:spacing w:val="4"/>
          <w:sz w:val="32"/>
          <w:szCs w:val="32"/>
        </w:rPr>
        <w:t>经费支出</w:t>
      </w:r>
      <w:r>
        <w:rPr>
          <w:spacing w:val="-30"/>
          <w:sz w:val="32"/>
          <w:szCs w:val="32"/>
        </w:rPr>
        <w:t xml:space="preserve"> </w:t>
      </w:r>
      <w:r>
        <w:rPr>
          <w:rFonts w:hint="eastAsia"/>
          <w:spacing w:val="4"/>
          <w:sz w:val="32"/>
          <w:szCs w:val="32"/>
          <w:lang w:val="en-US" w:eastAsia="zh-CN"/>
        </w:rPr>
        <w:t>5.05</w:t>
      </w:r>
      <w:r>
        <w:rPr>
          <w:spacing w:val="-41"/>
          <w:sz w:val="32"/>
          <w:szCs w:val="32"/>
        </w:rPr>
        <w:t xml:space="preserve"> </w:t>
      </w:r>
      <w:r>
        <w:rPr>
          <w:spacing w:val="4"/>
          <w:sz w:val="32"/>
          <w:szCs w:val="32"/>
        </w:rPr>
        <w:t>万元，支出项目共</w:t>
      </w:r>
      <w:r>
        <w:rPr>
          <w:rFonts w:hint="eastAsia"/>
          <w:spacing w:val="-55"/>
          <w:sz w:val="32"/>
          <w:szCs w:val="32"/>
          <w:lang w:val="en-US" w:eastAsia="zh-CN"/>
        </w:rPr>
        <w:t>2</w:t>
      </w:r>
      <w:r>
        <w:rPr>
          <w:spacing w:val="-42"/>
          <w:sz w:val="32"/>
          <w:szCs w:val="32"/>
        </w:rPr>
        <w:t xml:space="preserve"> </w:t>
      </w:r>
      <w:r>
        <w:rPr>
          <w:spacing w:val="4"/>
          <w:sz w:val="32"/>
          <w:szCs w:val="32"/>
        </w:rPr>
        <w:t>个，</w:t>
      </w:r>
      <w:r>
        <w:rPr>
          <w:spacing w:val="3"/>
          <w:sz w:val="32"/>
          <w:szCs w:val="32"/>
        </w:rPr>
        <w:t>支出总额</w:t>
      </w:r>
      <w:r>
        <w:rPr>
          <w:spacing w:val="-55"/>
          <w:sz w:val="32"/>
          <w:szCs w:val="32"/>
        </w:rPr>
        <w:t xml:space="preserve"> </w:t>
      </w:r>
      <w:r>
        <w:rPr>
          <w:spacing w:val="3"/>
          <w:sz w:val="32"/>
          <w:szCs w:val="32"/>
        </w:rPr>
        <w:t>45.00</w:t>
      </w:r>
      <w:r>
        <w:rPr>
          <w:sz w:val="32"/>
          <w:szCs w:val="32"/>
        </w:rPr>
        <w:t xml:space="preserve"> </w:t>
      </w:r>
      <w:r>
        <w:rPr>
          <w:spacing w:val="2"/>
          <w:sz w:val="32"/>
          <w:szCs w:val="32"/>
        </w:rPr>
        <w:t>万元，其中预算支出</w:t>
      </w:r>
      <w:r>
        <w:rPr>
          <w:spacing w:val="-32"/>
          <w:sz w:val="32"/>
          <w:szCs w:val="32"/>
        </w:rPr>
        <w:t xml:space="preserve"> </w:t>
      </w:r>
      <w:r>
        <w:rPr>
          <w:spacing w:val="2"/>
          <w:sz w:val="32"/>
          <w:szCs w:val="32"/>
        </w:rPr>
        <w:t>100</w:t>
      </w:r>
      <w:r>
        <w:rPr>
          <w:spacing w:val="-42"/>
          <w:sz w:val="32"/>
          <w:szCs w:val="32"/>
        </w:rPr>
        <w:t xml:space="preserve"> </w:t>
      </w:r>
      <w:r>
        <w:rPr>
          <w:spacing w:val="2"/>
          <w:sz w:val="32"/>
          <w:szCs w:val="32"/>
        </w:rPr>
        <w:t>万元及</w:t>
      </w:r>
      <w:r>
        <w:rPr>
          <w:spacing w:val="-31"/>
          <w:sz w:val="32"/>
          <w:szCs w:val="32"/>
        </w:rPr>
        <w:t xml:space="preserve"> </w:t>
      </w:r>
      <w:r>
        <w:rPr>
          <w:spacing w:val="2"/>
          <w:sz w:val="32"/>
          <w:szCs w:val="32"/>
        </w:rPr>
        <w:t>100</w:t>
      </w:r>
      <w:r>
        <w:rPr>
          <w:spacing w:val="-43"/>
          <w:sz w:val="32"/>
          <w:szCs w:val="32"/>
        </w:rPr>
        <w:t xml:space="preserve"> </w:t>
      </w:r>
      <w:r>
        <w:rPr>
          <w:spacing w:val="2"/>
          <w:sz w:val="32"/>
          <w:szCs w:val="32"/>
        </w:rPr>
        <w:t>万元以</w:t>
      </w:r>
      <w:r>
        <w:rPr>
          <w:spacing w:val="1"/>
          <w:sz w:val="32"/>
          <w:szCs w:val="32"/>
        </w:rPr>
        <w:t>上项目</w:t>
      </w:r>
      <w:r>
        <w:rPr>
          <w:spacing w:val="-52"/>
          <w:sz w:val="32"/>
          <w:szCs w:val="32"/>
        </w:rPr>
        <w:t xml:space="preserve"> </w:t>
      </w:r>
      <w:r>
        <w:rPr>
          <w:spacing w:val="1"/>
          <w:sz w:val="32"/>
          <w:szCs w:val="32"/>
        </w:rPr>
        <w:t>0</w:t>
      </w:r>
      <w:r>
        <w:rPr>
          <w:spacing w:val="-44"/>
          <w:sz w:val="32"/>
          <w:szCs w:val="32"/>
        </w:rPr>
        <w:t xml:space="preserve"> </w:t>
      </w:r>
      <w:r>
        <w:rPr>
          <w:spacing w:val="1"/>
          <w:sz w:val="32"/>
          <w:szCs w:val="32"/>
        </w:rPr>
        <w:t>个，</w:t>
      </w:r>
      <w:r>
        <w:rPr>
          <w:sz w:val="32"/>
          <w:szCs w:val="32"/>
        </w:rPr>
        <w:t xml:space="preserve"> </w:t>
      </w:r>
      <w:r>
        <w:rPr>
          <w:spacing w:val="-1"/>
          <w:sz w:val="32"/>
          <w:szCs w:val="32"/>
        </w:rPr>
        <w:t>支出总额</w:t>
      </w:r>
      <w:r>
        <w:rPr>
          <w:spacing w:val="-64"/>
          <w:sz w:val="32"/>
          <w:szCs w:val="32"/>
        </w:rPr>
        <w:t xml:space="preserve"> </w:t>
      </w:r>
      <w:r>
        <w:rPr>
          <w:spacing w:val="-1"/>
          <w:sz w:val="32"/>
          <w:szCs w:val="32"/>
        </w:rPr>
        <w:t>0.00</w:t>
      </w:r>
      <w:r>
        <w:rPr>
          <w:spacing w:val="-53"/>
          <w:sz w:val="32"/>
          <w:szCs w:val="32"/>
        </w:rPr>
        <w:t xml:space="preserve"> </w:t>
      </w:r>
      <w:r>
        <w:rPr>
          <w:spacing w:val="-1"/>
          <w:sz w:val="32"/>
          <w:szCs w:val="32"/>
        </w:rPr>
        <w:t>万元。我部门2024</w:t>
      </w:r>
      <w:r>
        <w:rPr>
          <w:spacing w:val="-50"/>
          <w:sz w:val="32"/>
          <w:szCs w:val="32"/>
        </w:rPr>
        <w:t xml:space="preserve"> </w:t>
      </w:r>
      <w:r>
        <w:rPr>
          <w:spacing w:val="-1"/>
          <w:sz w:val="32"/>
          <w:szCs w:val="32"/>
        </w:rPr>
        <w:t>年未开展重点项</w:t>
      </w:r>
      <w:r>
        <w:rPr>
          <w:sz w:val="32"/>
          <w:szCs w:val="32"/>
        </w:rPr>
        <w:t xml:space="preserve"> </w:t>
      </w:r>
      <w:r>
        <w:rPr>
          <w:spacing w:val="-7"/>
          <w:sz w:val="32"/>
          <w:szCs w:val="32"/>
        </w:rPr>
        <w:t>目预算的绩效目标。</w:t>
      </w:r>
    </w:p>
    <w:p w14:paraId="43F23D7F">
      <w:pPr>
        <w:spacing w:before="2" w:line="222" w:lineRule="auto"/>
        <w:ind w:left="722"/>
        <w:rPr>
          <w:rFonts w:ascii="楷体" w:hAnsi="楷体" w:eastAsia="楷体" w:cs="楷体"/>
          <w:sz w:val="32"/>
          <w:szCs w:val="32"/>
        </w:rPr>
      </w:pPr>
      <w:r>
        <w:rPr>
          <w:rFonts w:ascii="楷体" w:hAnsi="楷体" w:eastAsia="楷体" w:cs="楷体"/>
          <w:spacing w:val="-9"/>
          <w:sz w:val="32"/>
          <w:szCs w:val="32"/>
        </w:rPr>
        <w:t>(四)国有资产占用情况</w:t>
      </w:r>
    </w:p>
    <w:p w14:paraId="092C0814">
      <w:pPr>
        <w:pStyle w:val="2"/>
        <w:spacing w:before="192" w:line="219" w:lineRule="auto"/>
        <w:ind w:left="669"/>
        <w:rPr>
          <w:sz w:val="32"/>
          <w:szCs w:val="32"/>
        </w:rPr>
      </w:pPr>
      <w:r>
        <w:rPr>
          <w:spacing w:val="4"/>
          <w:sz w:val="32"/>
          <w:szCs w:val="32"/>
        </w:rPr>
        <w:t>2023</w:t>
      </w:r>
      <w:r>
        <w:rPr>
          <w:spacing w:val="-37"/>
          <w:sz w:val="32"/>
          <w:szCs w:val="32"/>
        </w:rPr>
        <w:t xml:space="preserve"> </w:t>
      </w:r>
      <w:r>
        <w:rPr>
          <w:spacing w:val="4"/>
          <w:sz w:val="32"/>
          <w:szCs w:val="32"/>
        </w:rPr>
        <w:t>年期末，我部门共有车辆</w:t>
      </w:r>
      <w:r>
        <w:rPr>
          <w:spacing w:val="-55"/>
          <w:sz w:val="32"/>
          <w:szCs w:val="32"/>
        </w:rPr>
        <w:t xml:space="preserve"> </w:t>
      </w:r>
      <w:r>
        <w:rPr>
          <w:spacing w:val="4"/>
          <w:sz w:val="32"/>
          <w:szCs w:val="32"/>
        </w:rPr>
        <w:t>0</w:t>
      </w:r>
      <w:r>
        <w:rPr>
          <w:spacing w:val="-49"/>
          <w:sz w:val="32"/>
          <w:szCs w:val="32"/>
        </w:rPr>
        <w:t xml:space="preserve"> </w:t>
      </w:r>
      <w:r>
        <w:rPr>
          <w:spacing w:val="4"/>
          <w:sz w:val="32"/>
          <w:szCs w:val="32"/>
        </w:rPr>
        <w:t>辆，其中：</w:t>
      </w:r>
    </w:p>
    <w:p w14:paraId="373D971A">
      <w:pPr>
        <w:pStyle w:val="2"/>
        <w:spacing w:before="198" w:line="333" w:lineRule="auto"/>
        <w:ind w:left="36" w:firstLine="3"/>
        <w:rPr>
          <w:sz w:val="32"/>
          <w:szCs w:val="32"/>
        </w:rPr>
      </w:pPr>
      <w:r>
        <w:rPr>
          <w:spacing w:val="6"/>
          <w:sz w:val="32"/>
          <w:szCs w:val="32"/>
        </w:rPr>
        <w:t>一般公务用车</w:t>
      </w:r>
      <w:r>
        <w:rPr>
          <w:spacing w:val="-44"/>
          <w:sz w:val="32"/>
          <w:szCs w:val="32"/>
        </w:rPr>
        <w:t xml:space="preserve"> </w:t>
      </w:r>
      <w:r>
        <w:rPr>
          <w:spacing w:val="6"/>
          <w:sz w:val="32"/>
          <w:szCs w:val="32"/>
        </w:rPr>
        <w:t>0</w:t>
      </w:r>
      <w:r>
        <w:rPr>
          <w:spacing w:val="-47"/>
          <w:sz w:val="32"/>
          <w:szCs w:val="32"/>
        </w:rPr>
        <w:t xml:space="preserve"> </w:t>
      </w:r>
      <w:r>
        <w:rPr>
          <w:spacing w:val="6"/>
          <w:sz w:val="32"/>
          <w:szCs w:val="32"/>
        </w:rPr>
        <w:t>辆、一般执法执勤用车</w:t>
      </w:r>
      <w:r>
        <w:rPr>
          <w:spacing w:val="-54"/>
          <w:sz w:val="32"/>
          <w:szCs w:val="32"/>
        </w:rPr>
        <w:t xml:space="preserve"> </w:t>
      </w:r>
      <w:r>
        <w:rPr>
          <w:spacing w:val="6"/>
          <w:sz w:val="32"/>
          <w:szCs w:val="32"/>
        </w:rPr>
        <w:t>0</w:t>
      </w:r>
      <w:r>
        <w:rPr>
          <w:spacing w:val="-47"/>
          <w:sz w:val="32"/>
          <w:szCs w:val="32"/>
        </w:rPr>
        <w:t xml:space="preserve"> </w:t>
      </w:r>
      <w:r>
        <w:rPr>
          <w:spacing w:val="6"/>
          <w:sz w:val="32"/>
          <w:szCs w:val="32"/>
        </w:rPr>
        <w:t>辆、特种专业技</w:t>
      </w:r>
      <w:r>
        <w:rPr>
          <w:sz w:val="32"/>
          <w:szCs w:val="32"/>
        </w:rPr>
        <w:t xml:space="preserve">  </w:t>
      </w:r>
      <w:r>
        <w:rPr>
          <w:spacing w:val="3"/>
          <w:sz w:val="32"/>
          <w:szCs w:val="32"/>
        </w:rPr>
        <w:t>术用车</w:t>
      </w:r>
      <w:r>
        <w:rPr>
          <w:spacing w:val="-37"/>
          <w:sz w:val="32"/>
          <w:szCs w:val="32"/>
        </w:rPr>
        <w:t xml:space="preserve"> </w:t>
      </w:r>
      <w:r>
        <w:rPr>
          <w:spacing w:val="3"/>
          <w:sz w:val="32"/>
          <w:szCs w:val="32"/>
        </w:rPr>
        <w:t>0</w:t>
      </w:r>
      <w:r>
        <w:rPr>
          <w:spacing w:val="-47"/>
          <w:sz w:val="32"/>
          <w:szCs w:val="32"/>
        </w:rPr>
        <w:t xml:space="preserve"> </w:t>
      </w:r>
      <w:r>
        <w:rPr>
          <w:spacing w:val="3"/>
          <w:sz w:val="32"/>
          <w:szCs w:val="32"/>
        </w:rPr>
        <w:t>辆；其他用车</w:t>
      </w:r>
      <w:r>
        <w:rPr>
          <w:spacing w:val="-54"/>
          <w:sz w:val="32"/>
          <w:szCs w:val="32"/>
        </w:rPr>
        <w:t xml:space="preserve"> </w:t>
      </w:r>
      <w:r>
        <w:rPr>
          <w:spacing w:val="3"/>
          <w:sz w:val="32"/>
          <w:szCs w:val="32"/>
        </w:rPr>
        <w:t>0</w:t>
      </w:r>
      <w:r>
        <w:rPr>
          <w:spacing w:val="-48"/>
          <w:sz w:val="32"/>
          <w:szCs w:val="32"/>
        </w:rPr>
        <w:t xml:space="preserve"> </w:t>
      </w:r>
      <w:r>
        <w:rPr>
          <w:spacing w:val="3"/>
          <w:sz w:val="32"/>
          <w:szCs w:val="32"/>
        </w:rPr>
        <w:t>辆，其他用车主要是：工作需要；</w:t>
      </w:r>
    </w:p>
    <w:p w14:paraId="6C427D59">
      <w:pPr>
        <w:spacing w:line="333" w:lineRule="auto"/>
        <w:rPr>
          <w:sz w:val="32"/>
          <w:szCs w:val="32"/>
        </w:rPr>
        <w:sectPr>
          <w:pgSz w:w="11906" w:h="16839"/>
          <w:pgMar w:top="1431" w:right="1550" w:bottom="0" w:left="1785" w:header="0" w:footer="0" w:gutter="0"/>
          <w:cols w:space="720" w:num="1"/>
        </w:sectPr>
      </w:pPr>
    </w:p>
    <w:p w14:paraId="3963C233">
      <w:pPr>
        <w:pStyle w:val="2"/>
        <w:spacing w:before="197" w:line="333" w:lineRule="auto"/>
        <w:ind w:left="35" w:right="253" w:firstLine="6"/>
        <w:rPr>
          <w:sz w:val="32"/>
          <w:szCs w:val="32"/>
        </w:rPr>
      </w:pPr>
      <w:r>
        <w:rPr>
          <w:spacing w:val="-3"/>
          <w:sz w:val="32"/>
          <w:szCs w:val="32"/>
        </w:rPr>
        <w:t>单价</w:t>
      </w:r>
      <w:r>
        <w:rPr>
          <w:spacing w:val="-46"/>
          <w:sz w:val="32"/>
          <w:szCs w:val="32"/>
        </w:rPr>
        <w:t xml:space="preserve"> </w:t>
      </w:r>
      <w:r>
        <w:rPr>
          <w:spacing w:val="-3"/>
          <w:sz w:val="32"/>
          <w:szCs w:val="32"/>
        </w:rPr>
        <w:t>50</w:t>
      </w:r>
      <w:r>
        <w:rPr>
          <w:spacing w:val="-44"/>
          <w:sz w:val="32"/>
          <w:szCs w:val="32"/>
        </w:rPr>
        <w:t xml:space="preserve"> </w:t>
      </w:r>
      <w:r>
        <w:rPr>
          <w:spacing w:val="-3"/>
          <w:sz w:val="32"/>
          <w:szCs w:val="32"/>
        </w:rPr>
        <w:t>万元以上通用设备</w:t>
      </w:r>
      <w:r>
        <w:rPr>
          <w:spacing w:val="-61"/>
          <w:sz w:val="32"/>
          <w:szCs w:val="32"/>
        </w:rPr>
        <w:t xml:space="preserve"> </w:t>
      </w:r>
      <w:r>
        <w:rPr>
          <w:spacing w:val="-3"/>
          <w:sz w:val="32"/>
          <w:szCs w:val="32"/>
        </w:rPr>
        <w:t>0</w:t>
      </w:r>
      <w:r>
        <w:rPr>
          <w:spacing w:val="-47"/>
          <w:sz w:val="32"/>
          <w:szCs w:val="32"/>
        </w:rPr>
        <w:t xml:space="preserve"> </w:t>
      </w:r>
      <w:r>
        <w:rPr>
          <w:spacing w:val="-3"/>
          <w:sz w:val="32"/>
          <w:szCs w:val="32"/>
        </w:rPr>
        <w:t>套，单位价值</w:t>
      </w:r>
      <w:r>
        <w:rPr>
          <w:spacing w:val="-40"/>
          <w:sz w:val="32"/>
          <w:szCs w:val="32"/>
        </w:rPr>
        <w:t xml:space="preserve"> </w:t>
      </w:r>
      <w:r>
        <w:rPr>
          <w:spacing w:val="-3"/>
          <w:sz w:val="32"/>
          <w:szCs w:val="32"/>
        </w:rPr>
        <w:t>100</w:t>
      </w:r>
      <w:r>
        <w:rPr>
          <w:spacing w:val="-44"/>
          <w:sz w:val="32"/>
          <w:szCs w:val="32"/>
        </w:rPr>
        <w:t xml:space="preserve"> </w:t>
      </w:r>
      <w:r>
        <w:rPr>
          <w:spacing w:val="-3"/>
          <w:sz w:val="32"/>
          <w:szCs w:val="32"/>
        </w:rPr>
        <w:t>万元以上专</w:t>
      </w:r>
      <w:r>
        <w:rPr>
          <w:sz w:val="32"/>
          <w:szCs w:val="32"/>
        </w:rPr>
        <w:t xml:space="preserve"> </w:t>
      </w:r>
      <w:r>
        <w:rPr>
          <w:spacing w:val="-12"/>
          <w:sz w:val="32"/>
          <w:szCs w:val="32"/>
        </w:rPr>
        <w:t>用设备</w:t>
      </w:r>
      <w:r>
        <w:rPr>
          <w:spacing w:val="-62"/>
          <w:sz w:val="32"/>
          <w:szCs w:val="32"/>
        </w:rPr>
        <w:t xml:space="preserve"> </w:t>
      </w:r>
      <w:r>
        <w:rPr>
          <w:spacing w:val="-12"/>
          <w:sz w:val="32"/>
          <w:szCs w:val="32"/>
        </w:rPr>
        <w:t>0</w:t>
      </w:r>
      <w:r>
        <w:rPr>
          <w:spacing w:val="-59"/>
          <w:sz w:val="32"/>
          <w:szCs w:val="32"/>
        </w:rPr>
        <w:t xml:space="preserve"> </w:t>
      </w:r>
      <w:r>
        <w:rPr>
          <w:spacing w:val="-12"/>
          <w:sz w:val="32"/>
          <w:szCs w:val="32"/>
        </w:rPr>
        <w:t>套。</w:t>
      </w:r>
    </w:p>
    <w:p w14:paraId="25A6D4D4">
      <w:pPr>
        <w:spacing w:line="225" w:lineRule="auto"/>
        <w:ind w:left="722"/>
        <w:rPr>
          <w:rFonts w:ascii="楷体" w:hAnsi="楷体" w:eastAsia="楷体" w:cs="楷体"/>
          <w:sz w:val="32"/>
          <w:szCs w:val="32"/>
        </w:rPr>
      </w:pPr>
      <w:r>
        <w:rPr>
          <w:rFonts w:ascii="楷体" w:hAnsi="楷体" w:eastAsia="楷体" w:cs="楷体"/>
          <w:spacing w:val="-8"/>
          <w:sz w:val="32"/>
          <w:szCs w:val="32"/>
        </w:rPr>
        <w:t>(五)专项转移支付项目情况</w:t>
      </w:r>
    </w:p>
    <w:p w14:paraId="119722F4">
      <w:pPr>
        <w:pStyle w:val="2"/>
        <w:spacing w:before="191" w:line="333" w:lineRule="auto"/>
        <w:ind w:left="36" w:firstLine="680"/>
        <w:jc w:val="both"/>
        <w:rPr>
          <w:sz w:val="32"/>
          <w:szCs w:val="32"/>
        </w:rPr>
      </w:pPr>
      <w:r>
        <w:rPr>
          <w:spacing w:val="10"/>
          <w:sz w:val="32"/>
          <w:szCs w:val="32"/>
        </w:rPr>
        <w:t>中共渑池县委机构编制委员会办公室部门负</w:t>
      </w:r>
      <w:r>
        <w:rPr>
          <w:spacing w:val="6"/>
          <w:sz w:val="32"/>
          <w:szCs w:val="32"/>
        </w:rPr>
        <w:t xml:space="preserve">  </w:t>
      </w:r>
      <w:r>
        <w:rPr>
          <w:spacing w:val="9"/>
          <w:sz w:val="32"/>
          <w:szCs w:val="32"/>
        </w:rPr>
        <w:t>责管理的专项转移支付项目共有</w:t>
      </w:r>
      <w:r>
        <w:rPr>
          <w:spacing w:val="-53"/>
          <w:sz w:val="32"/>
          <w:szCs w:val="32"/>
        </w:rPr>
        <w:t xml:space="preserve"> </w:t>
      </w:r>
      <w:r>
        <w:rPr>
          <w:spacing w:val="9"/>
          <w:sz w:val="32"/>
          <w:szCs w:val="32"/>
        </w:rPr>
        <w:t>0</w:t>
      </w:r>
      <w:r>
        <w:rPr>
          <w:spacing w:val="-45"/>
          <w:sz w:val="32"/>
          <w:szCs w:val="32"/>
        </w:rPr>
        <w:t xml:space="preserve"> </w:t>
      </w:r>
      <w:r>
        <w:rPr>
          <w:spacing w:val="9"/>
          <w:sz w:val="32"/>
          <w:szCs w:val="32"/>
        </w:rPr>
        <w:t>项，主要是</w:t>
      </w:r>
      <w:r>
        <w:rPr>
          <w:spacing w:val="8"/>
          <w:sz w:val="32"/>
          <w:szCs w:val="32"/>
        </w:rPr>
        <w:t>：无。我单</w:t>
      </w:r>
      <w:r>
        <w:rPr>
          <w:sz w:val="32"/>
          <w:szCs w:val="32"/>
        </w:rPr>
        <w:t xml:space="preserve">  </w:t>
      </w:r>
      <w:r>
        <w:rPr>
          <w:spacing w:val="11"/>
          <w:sz w:val="32"/>
          <w:szCs w:val="32"/>
        </w:rPr>
        <w:t>位将按照《预算法》等有关规定，积极做好项目分配前期</w:t>
      </w:r>
      <w:r>
        <w:rPr>
          <w:spacing w:val="3"/>
          <w:sz w:val="32"/>
          <w:szCs w:val="32"/>
        </w:rPr>
        <w:t xml:space="preserve">  </w:t>
      </w:r>
      <w:r>
        <w:rPr>
          <w:spacing w:val="5"/>
          <w:sz w:val="32"/>
          <w:szCs w:val="32"/>
        </w:rPr>
        <w:t>准备工作，在规定的时间内</w:t>
      </w:r>
      <w:r>
        <w:rPr>
          <w:spacing w:val="-74"/>
          <w:sz w:val="32"/>
          <w:szCs w:val="32"/>
        </w:rPr>
        <w:t xml:space="preserve"> </w:t>
      </w:r>
      <w:r>
        <w:rPr>
          <w:spacing w:val="5"/>
          <w:sz w:val="32"/>
          <w:szCs w:val="32"/>
        </w:rPr>
        <w:t>向财政部门提出资金分配意见，</w:t>
      </w:r>
      <w:r>
        <w:rPr>
          <w:sz w:val="32"/>
          <w:szCs w:val="32"/>
        </w:rPr>
        <w:t xml:space="preserve"> </w:t>
      </w:r>
      <w:r>
        <w:rPr>
          <w:spacing w:val="-4"/>
          <w:sz w:val="32"/>
          <w:szCs w:val="32"/>
        </w:rPr>
        <w:t>根据有关要求做好项目申报公开等相关工作。</w:t>
      </w:r>
    </w:p>
    <w:p w14:paraId="0E639E8A">
      <w:pPr>
        <w:spacing w:line="333" w:lineRule="auto"/>
        <w:rPr>
          <w:sz w:val="32"/>
          <w:szCs w:val="32"/>
        </w:rPr>
        <w:sectPr>
          <w:pgSz w:w="11906" w:h="16839"/>
          <w:pgMar w:top="1431" w:right="1546" w:bottom="0" w:left="1785" w:header="0" w:footer="0" w:gutter="0"/>
          <w:cols w:space="720" w:num="1"/>
        </w:sectPr>
      </w:pPr>
    </w:p>
    <w:p w14:paraId="772C5C96">
      <w:pPr>
        <w:spacing w:before="234" w:line="283" w:lineRule="auto"/>
        <w:ind w:left="3523" w:right="3791" w:hanging="2"/>
        <w:outlineLvl w:val="1"/>
        <w:rPr>
          <w:rFonts w:ascii="黑体" w:hAnsi="黑体" w:eastAsia="黑体" w:cs="黑体"/>
          <w:sz w:val="31"/>
          <w:szCs w:val="31"/>
        </w:rPr>
      </w:pPr>
      <w:r>
        <w:rPr>
          <w:rFonts w:ascii="黑体" w:hAnsi="黑体" w:eastAsia="黑体" w:cs="黑体"/>
          <w:spacing w:val="11"/>
          <w:sz w:val="31"/>
          <w:szCs w:val="31"/>
        </w:rPr>
        <w:t>第三部分</w:t>
      </w:r>
      <w:r>
        <w:rPr>
          <w:rFonts w:ascii="黑体" w:hAnsi="黑体" w:eastAsia="黑体" w:cs="黑体"/>
          <w:sz w:val="31"/>
          <w:szCs w:val="31"/>
        </w:rPr>
        <w:t xml:space="preserve"> </w:t>
      </w:r>
      <w:r>
        <w:rPr>
          <w:rFonts w:ascii="黑体" w:hAnsi="黑体" w:eastAsia="黑体" w:cs="黑体"/>
          <w:spacing w:val="10"/>
          <w:sz w:val="31"/>
          <w:szCs w:val="31"/>
        </w:rPr>
        <w:t>名词解释</w:t>
      </w:r>
    </w:p>
    <w:p w14:paraId="43D3FBE3">
      <w:pPr>
        <w:pStyle w:val="2"/>
        <w:spacing w:before="168" w:line="296" w:lineRule="auto"/>
        <w:ind w:left="35" w:right="277" w:firstLine="645"/>
        <w:rPr>
          <w:sz w:val="32"/>
          <w:szCs w:val="32"/>
        </w:rPr>
      </w:pPr>
      <w:r>
        <w:rPr>
          <w:spacing w:val="12"/>
          <w:sz w:val="32"/>
          <w:szCs w:val="32"/>
        </w:rPr>
        <w:t>一、财政拨款收入：是指</w:t>
      </w:r>
      <w:r>
        <w:rPr>
          <w:rFonts w:hint="eastAsia"/>
          <w:spacing w:val="12"/>
          <w:sz w:val="32"/>
          <w:szCs w:val="32"/>
          <w:lang w:eastAsia="zh-CN"/>
        </w:rPr>
        <w:t>县级</w:t>
      </w:r>
      <w:r>
        <w:rPr>
          <w:spacing w:val="12"/>
          <w:sz w:val="32"/>
          <w:szCs w:val="32"/>
        </w:rPr>
        <w:t>财政当年拨付的资金；</w:t>
      </w:r>
      <w:r>
        <w:rPr>
          <w:spacing w:val="2"/>
          <w:sz w:val="32"/>
          <w:szCs w:val="32"/>
        </w:rPr>
        <w:t xml:space="preserve"> </w:t>
      </w:r>
      <w:r>
        <w:rPr>
          <w:spacing w:val="8"/>
          <w:sz w:val="32"/>
          <w:szCs w:val="32"/>
        </w:rPr>
        <w:t>包括一般公共预算拨款、政府性基金预算拨款、</w:t>
      </w:r>
      <w:r>
        <w:rPr>
          <w:spacing w:val="-77"/>
          <w:sz w:val="32"/>
          <w:szCs w:val="32"/>
        </w:rPr>
        <w:t xml:space="preserve"> </w:t>
      </w:r>
      <w:r>
        <w:rPr>
          <w:spacing w:val="8"/>
          <w:sz w:val="32"/>
          <w:szCs w:val="32"/>
        </w:rPr>
        <w:t>国有资本</w:t>
      </w:r>
      <w:r>
        <w:rPr>
          <w:sz w:val="32"/>
          <w:szCs w:val="32"/>
        </w:rPr>
        <w:t xml:space="preserve"> </w:t>
      </w:r>
      <w:r>
        <w:rPr>
          <w:spacing w:val="-8"/>
          <w:sz w:val="32"/>
          <w:szCs w:val="32"/>
        </w:rPr>
        <w:t>经营预算拨款。</w:t>
      </w:r>
    </w:p>
    <w:p w14:paraId="5D8C4BD8">
      <w:pPr>
        <w:pStyle w:val="2"/>
        <w:spacing w:before="196" w:line="296" w:lineRule="auto"/>
        <w:ind w:left="36" w:right="8" w:firstLine="648"/>
        <w:rPr>
          <w:sz w:val="32"/>
          <w:szCs w:val="32"/>
        </w:rPr>
      </w:pPr>
      <w:r>
        <w:rPr>
          <w:spacing w:val="12"/>
          <w:sz w:val="32"/>
          <w:szCs w:val="32"/>
        </w:rPr>
        <w:t>二、财政专户管理资金：是指缴入财政专户、</w:t>
      </w:r>
      <w:r>
        <w:rPr>
          <w:spacing w:val="11"/>
          <w:sz w:val="32"/>
          <w:szCs w:val="32"/>
        </w:rPr>
        <w:t>实行专</w:t>
      </w:r>
      <w:r>
        <w:rPr>
          <w:sz w:val="32"/>
          <w:szCs w:val="32"/>
        </w:rPr>
        <w:t xml:space="preserve">  </w:t>
      </w:r>
      <w:r>
        <w:rPr>
          <w:spacing w:val="9"/>
          <w:sz w:val="32"/>
          <w:szCs w:val="32"/>
        </w:rPr>
        <w:t>项管理的高中以上学费、住宿费、高校委托培养费、</w:t>
      </w:r>
      <w:r>
        <w:rPr>
          <w:spacing w:val="8"/>
          <w:sz w:val="32"/>
          <w:szCs w:val="32"/>
        </w:rPr>
        <w:t>函大、</w:t>
      </w:r>
      <w:r>
        <w:rPr>
          <w:sz w:val="32"/>
          <w:szCs w:val="32"/>
        </w:rPr>
        <w:t xml:space="preserve"> </w:t>
      </w:r>
      <w:r>
        <w:rPr>
          <w:spacing w:val="-4"/>
          <w:sz w:val="32"/>
          <w:szCs w:val="32"/>
        </w:rPr>
        <w:t>电大、夜大及短训班培训费等教育收费。</w:t>
      </w:r>
    </w:p>
    <w:p w14:paraId="24B87869">
      <w:pPr>
        <w:pStyle w:val="2"/>
        <w:spacing w:before="192" w:line="278" w:lineRule="auto"/>
        <w:ind w:left="39" w:right="277" w:firstLine="645"/>
        <w:rPr>
          <w:sz w:val="32"/>
          <w:szCs w:val="32"/>
        </w:rPr>
      </w:pPr>
      <w:r>
        <w:rPr>
          <w:spacing w:val="12"/>
          <w:sz w:val="32"/>
          <w:szCs w:val="32"/>
        </w:rPr>
        <w:t>三、事业收入：是指事业单位开展专业活动及辅</w:t>
      </w:r>
      <w:r>
        <w:rPr>
          <w:spacing w:val="11"/>
          <w:sz w:val="32"/>
          <w:szCs w:val="32"/>
        </w:rPr>
        <w:t>助活</w:t>
      </w:r>
      <w:r>
        <w:rPr>
          <w:sz w:val="32"/>
          <w:szCs w:val="32"/>
        </w:rPr>
        <w:t xml:space="preserve"> </w:t>
      </w:r>
      <w:r>
        <w:rPr>
          <w:spacing w:val="-4"/>
          <w:sz w:val="32"/>
          <w:szCs w:val="32"/>
        </w:rPr>
        <w:t>动所取得的收入，不包括教育收费。</w:t>
      </w:r>
    </w:p>
    <w:p w14:paraId="607AC3D1">
      <w:pPr>
        <w:pStyle w:val="2"/>
        <w:spacing w:before="193" w:line="277" w:lineRule="auto"/>
        <w:ind w:left="39" w:firstLine="673"/>
        <w:rPr>
          <w:sz w:val="32"/>
          <w:szCs w:val="32"/>
        </w:rPr>
      </w:pPr>
      <w:r>
        <w:rPr>
          <w:spacing w:val="10"/>
          <w:sz w:val="32"/>
          <w:szCs w:val="32"/>
        </w:rPr>
        <w:t>四、事业单位经营收入：是指事业单位在专业业务活</w:t>
      </w:r>
      <w:r>
        <w:rPr>
          <w:spacing w:val="7"/>
          <w:sz w:val="32"/>
          <w:szCs w:val="32"/>
        </w:rPr>
        <w:t xml:space="preserve">  </w:t>
      </w:r>
      <w:r>
        <w:rPr>
          <w:spacing w:val="9"/>
          <w:sz w:val="32"/>
          <w:szCs w:val="32"/>
        </w:rPr>
        <w:t>动及其辅助活动之外开展非独立核算经营活动取得的收入。</w:t>
      </w:r>
    </w:p>
    <w:p w14:paraId="5276E704">
      <w:pPr>
        <w:pStyle w:val="2"/>
        <w:spacing w:before="195" w:line="277" w:lineRule="auto"/>
        <w:ind w:left="35" w:right="277" w:firstLine="645"/>
        <w:rPr>
          <w:sz w:val="32"/>
          <w:szCs w:val="32"/>
        </w:rPr>
      </w:pPr>
      <w:r>
        <w:rPr>
          <w:spacing w:val="-6"/>
          <w:sz w:val="32"/>
          <w:szCs w:val="32"/>
        </w:rPr>
        <w:t>五、其他收入：是指部门取得的除“</w:t>
      </w:r>
      <w:r>
        <w:rPr>
          <w:spacing w:val="-114"/>
          <w:sz w:val="32"/>
          <w:szCs w:val="32"/>
        </w:rPr>
        <w:t xml:space="preserve"> </w:t>
      </w:r>
      <w:r>
        <w:rPr>
          <w:spacing w:val="-6"/>
          <w:sz w:val="32"/>
          <w:szCs w:val="32"/>
        </w:rPr>
        <w:t>财政拨款</w:t>
      </w:r>
      <w:r>
        <w:rPr>
          <w:spacing w:val="-104"/>
          <w:sz w:val="32"/>
          <w:szCs w:val="32"/>
        </w:rPr>
        <w:t xml:space="preserve"> </w:t>
      </w:r>
      <w:r>
        <w:rPr>
          <w:spacing w:val="-6"/>
          <w:sz w:val="32"/>
          <w:szCs w:val="32"/>
        </w:rPr>
        <w:t>”、“事</w:t>
      </w:r>
      <w:r>
        <w:rPr>
          <w:sz w:val="32"/>
          <w:szCs w:val="32"/>
        </w:rPr>
        <w:t xml:space="preserve"> </w:t>
      </w:r>
      <w:r>
        <w:rPr>
          <w:spacing w:val="-19"/>
          <w:sz w:val="32"/>
          <w:szCs w:val="32"/>
        </w:rPr>
        <w:t>业收入</w:t>
      </w:r>
      <w:r>
        <w:rPr>
          <w:spacing w:val="-116"/>
          <w:sz w:val="32"/>
          <w:szCs w:val="32"/>
        </w:rPr>
        <w:t xml:space="preserve"> </w:t>
      </w:r>
      <w:r>
        <w:rPr>
          <w:spacing w:val="-19"/>
          <w:sz w:val="32"/>
          <w:szCs w:val="32"/>
        </w:rPr>
        <w:t>”、“事业单位经营收入”等以外的收入。</w:t>
      </w:r>
    </w:p>
    <w:p w14:paraId="47C07D8A">
      <w:pPr>
        <w:pStyle w:val="2"/>
        <w:spacing w:before="197" w:line="315" w:lineRule="auto"/>
        <w:ind w:left="32" w:right="277" w:firstLine="644"/>
        <w:rPr>
          <w:sz w:val="32"/>
          <w:szCs w:val="32"/>
        </w:rPr>
      </w:pPr>
      <w:r>
        <w:rPr>
          <w:spacing w:val="12"/>
          <w:sz w:val="32"/>
          <w:szCs w:val="32"/>
        </w:rPr>
        <w:t>六、用事业基金弥补收支差额：是指事业单位在当年</w:t>
      </w:r>
      <w:r>
        <w:rPr>
          <w:spacing w:val="5"/>
          <w:sz w:val="32"/>
          <w:szCs w:val="32"/>
        </w:rPr>
        <w:t xml:space="preserve"> </w:t>
      </w:r>
      <w:r>
        <w:rPr>
          <w:spacing w:val="-19"/>
          <w:sz w:val="32"/>
          <w:szCs w:val="32"/>
        </w:rPr>
        <w:t>的“财政拨款收入</w:t>
      </w:r>
      <w:r>
        <w:rPr>
          <w:spacing w:val="-105"/>
          <w:sz w:val="32"/>
          <w:szCs w:val="32"/>
        </w:rPr>
        <w:t xml:space="preserve"> </w:t>
      </w:r>
      <w:r>
        <w:rPr>
          <w:spacing w:val="-19"/>
          <w:sz w:val="32"/>
          <w:szCs w:val="32"/>
        </w:rPr>
        <w:t>”、“事业收入</w:t>
      </w:r>
      <w:r>
        <w:rPr>
          <w:spacing w:val="-106"/>
          <w:sz w:val="32"/>
          <w:szCs w:val="32"/>
        </w:rPr>
        <w:t xml:space="preserve"> </w:t>
      </w:r>
      <w:r>
        <w:rPr>
          <w:spacing w:val="-19"/>
          <w:sz w:val="32"/>
          <w:szCs w:val="32"/>
        </w:rPr>
        <w:t>”、“经营收入</w:t>
      </w:r>
      <w:r>
        <w:rPr>
          <w:spacing w:val="-106"/>
          <w:sz w:val="32"/>
          <w:szCs w:val="32"/>
        </w:rPr>
        <w:t xml:space="preserve"> </w:t>
      </w:r>
      <w:r>
        <w:rPr>
          <w:spacing w:val="-20"/>
          <w:sz w:val="32"/>
          <w:szCs w:val="32"/>
        </w:rPr>
        <w:t>”和“其他</w:t>
      </w:r>
      <w:r>
        <w:rPr>
          <w:sz w:val="32"/>
          <w:szCs w:val="32"/>
        </w:rPr>
        <w:t xml:space="preserve"> </w:t>
      </w:r>
      <w:r>
        <w:rPr>
          <w:spacing w:val="9"/>
          <w:sz w:val="32"/>
          <w:szCs w:val="32"/>
        </w:rPr>
        <w:t>收入</w:t>
      </w:r>
      <w:r>
        <w:rPr>
          <w:spacing w:val="-100"/>
          <w:sz w:val="32"/>
          <w:szCs w:val="32"/>
        </w:rPr>
        <w:t xml:space="preserve"> </w:t>
      </w:r>
      <w:r>
        <w:rPr>
          <w:spacing w:val="9"/>
          <w:sz w:val="32"/>
          <w:szCs w:val="32"/>
        </w:rPr>
        <w:t>”不足以安排当年支出的情况下，使用以前年度积累</w:t>
      </w:r>
      <w:r>
        <w:rPr>
          <w:sz w:val="32"/>
          <w:szCs w:val="32"/>
        </w:rPr>
        <w:t xml:space="preserve"> </w:t>
      </w:r>
      <w:r>
        <w:rPr>
          <w:spacing w:val="5"/>
          <w:sz w:val="32"/>
          <w:szCs w:val="32"/>
        </w:rPr>
        <w:t>的事业基金(即事业单位以前各年度收支相抵后，</w:t>
      </w:r>
      <w:r>
        <w:rPr>
          <w:spacing w:val="4"/>
          <w:sz w:val="32"/>
          <w:szCs w:val="32"/>
        </w:rPr>
        <w:t>按国家规</w:t>
      </w:r>
      <w:r>
        <w:rPr>
          <w:sz w:val="32"/>
          <w:szCs w:val="32"/>
        </w:rPr>
        <w:t xml:space="preserve"> </w:t>
      </w:r>
      <w:r>
        <w:rPr>
          <w:spacing w:val="5"/>
          <w:sz w:val="32"/>
          <w:szCs w:val="32"/>
        </w:rPr>
        <w:t>定提取、用于弥补以后年度收支差额的基金)弥补</w:t>
      </w:r>
      <w:r>
        <w:rPr>
          <w:spacing w:val="4"/>
          <w:sz w:val="32"/>
          <w:szCs w:val="32"/>
        </w:rPr>
        <w:t>当年收支</w:t>
      </w:r>
      <w:r>
        <w:rPr>
          <w:sz w:val="32"/>
          <w:szCs w:val="32"/>
        </w:rPr>
        <w:t xml:space="preserve"> </w:t>
      </w:r>
      <w:r>
        <w:rPr>
          <w:spacing w:val="-9"/>
          <w:sz w:val="32"/>
          <w:szCs w:val="32"/>
        </w:rPr>
        <w:t>缺口的资金。</w:t>
      </w:r>
    </w:p>
    <w:p w14:paraId="4CEA6C38">
      <w:pPr>
        <w:pStyle w:val="2"/>
        <w:spacing w:before="192" w:line="296" w:lineRule="auto"/>
        <w:ind w:left="35" w:right="277" w:firstLine="646"/>
        <w:rPr>
          <w:sz w:val="32"/>
          <w:szCs w:val="32"/>
        </w:rPr>
      </w:pPr>
      <w:r>
        <w:rPr>
          <w:spacing w:val="7"/>
          <w:sz w:val="32"/>
          <w:szCs w:val="32"/>
        </w:rPr>
        <w:t>七、基本支出：是指为保障机构正常运转、完成</w:t>
      </w:r>
      <w:r>
        <w:rPr>
          <w:spacing w:val="-44"/>
          <w:sz w:val="32"/>
          <w:szCs w:val="32"/>
        </w:rPr>
        <w:t xml:space="preserve"> </w:t>
      </w:r>
      <w:r>
        <w:rPr>
          <w:spacing w:val="7"/>
          <w:sz w:val="32"/>
          <w:szCs w:val="32"/>
        </w:rPr>
        <w:t>日常</w:t>
      </w:r>
      <w:r>
        <w:rPr>
          <w:sz w:val="32"/>
          <w:szCs w:val="32"/>
        </w:rPr>
        <w:t xml:space="preserve"> </w:t>
      </w:r>
      <w:r>
        <w:rPr>
          <w:spacing w:val="7"/>
          <w:sz w:val="32"/>
          <w:szCs w:val="32"/>
        </w:rPr>
        <w:t>工作任务所必需的开支，其内容包括人员经费和</w:t>
      </w:r>
      <w:r>
        <w:rPr>
          <w:spacing w:val="-52"/>
          <w:sz w:val="32"/>
          <w:szCs w:val="32"/>
        </w:rPr>
        <w:t xml:space="preserve"> </w:t>
      </w:r>
      <w:r>
        <w:rPr>
          <w:spacing w:val="7"/>
          <w:sz w:val="32"/>
          <w:szCs w:val="32"/>
        </w:rPr>
        <w:t>日常公用</w:t>
      </w:r>
      <w:r>
        <w:rPr>
          <w:sz w:val="32"/>
          <w:szCs w:val="32"/>
        </w:rPr>
        <w:t xml:space="preserve"> </w:t>
      </w:r>
      <w:r>
        <w:rPr>
          <w:spacing w:val="-9"/>
          <w:sz w:val="32"/>
          <w:szCs w:val="32"/>
        </w:rPr>
        <w:t>经费两部分。</w:t>
      </w:r>
    </w:p>
    <w:p w14:paraId="6D567455">
      <w:pPr>
        <w:pStyle w:val="2"/>
        <w:spacing w:before="193" w:line="219" w:lineRule="auto"/>
        <w:ind w:left="674"/>
        <w:rPr>
          <w:sz w:val="32"/>
          <w:szCs w:val="32"/>
        </w:rPr>
      </w:pPr>
      <w:r>
        <w:rPr>
          <w:spacing w:val="12"/>
          <w:sz w:val="32"/>
          <w:szCs w:val="32"/>
        </w:rPr>
        <w:t>八、项目支出：是指在基本支出之外，为完成特定的</w:t>
      </w:r>
    </w:p>
    <w:p w14:paraId="4C6ADBA9">
      <w:pPr>
        <w:spacing w:line="219" w:lineRule="auto"/>
        <w:rPr>
          <w:sz w:val="32"/>
          <w:szCs w:val="32"/>
        </w:rPr>
        <w:sectPr>
          <w:pgSz w:w="11906" w:h="16839"/>
          <w:pgMar w:top="1431" w:right="1522" w:bottom="0" w:left="1785" w:header="0" w:footer="0" w:gutter="0"/>
          <w:cols w:space="720" w:num="1"/>
        </w:sectPr>
      </w:pPr>
    </w:p>
    <w:p w14:paraId="08503786">
      <w:pPr>
        <w:pStyle w:val="2"/>
        <w:spacing w:before="196" w:line="220" w:lineRule="auto"/>
        <w:ind w:left="37"/>
        <w:rPr>
          <w:sz w:val="32"/>
          <w:szCs w:val="32"/>
        </w:rPr>
      </w:pPr>
      <w:r>
        <w:rPr>
          <w:spacing w:val="-4"/>
          <w:sz w:val="32"/>
          <w:szCs w:val="32"/>
        </w:rPr>
        <w:t>行政工作任务或事业发展目标所发生的支出。</w:t>
      </w:r>
    </w:p>
    <w:p w14:paraId="149150C6">
      <w:pPr>
        <w:pStyle w:val="2"/>
        <w:spacing w:before="203" w:line="319" w:lineRule="auto"/>
        <w:ind w:left="35" w:right="14" w:firstLine="651"/>
        <w:rPr>
          <w:sz w:val="32"/>
          <w:szCs w:val="32"/>
        </w:rPr>
      </w:pPr>
      <w:r>
        <w:rPr>
          <w:spacing w:val="-4"/>
          <w:sz w:val="32"/>
          <w:szCs w:val="32"/>
        </w:rPr>
        <w:t>九、“三公</w:t>
      </w:r>
      <w:r>
        <w:rPr>
          <w:spacing w:val="-112"/>
          <w:sz w:val="32"/>
          <w:szCs w:val="32"/>
        </w:rPr>
        <w:t xml:space="preserve"> </w:t>
      </w:r>
      <w:r>
        <w:rPr>
          <w:spacing w:val="-4"/>
          <w:sz w:val="32"/>
          <w:szCs w:val="32"/>
        </w:rPr>
        <w:t>”经费：是指纳入</w:t>
      </w:r>
      <w:r>
        <w:rPr>
          <w:rFonts w:hint="eastAsia"/>
          <w:spacing w:val="-4"/>
          <w:sz w:val="32"/>
          <w:szCs w:val="32"/>
          <w:lang w:eastAsia="zh-CN"/>
        </w:rPr>
        <w:t>县级</w:t>
      </w:r>
      <w:r>
        <w:rPr>
          <w:spacing w:val="-4"/>
          <w:sz w:val="32"/>
          <w:szCs w:val="32"/>
        </w:rPr>
        <w:t>财政预算管理，部门</w:t>
      </w:r>
      <w:r>
        <w:rPr>
          <w:sz w:val="32"/>
          <w:szCs w:val="32"/>
        </w:rPr>
        <w:t xml:space="preserve"> </w:t>
      </w:r>
      <w:r>
        <w:rPr>
          <w:spacing w:val="8"/>
          <w:sz w:val="32"/>
          <w:szCs w:val="32"/>
        </w:rPr>
        <w:t>使用财政拨款安排的因公出国</w:t>
      </w:r>
      <w:r>
        <w:rPr>
          <w:spacing w:val="-81"/>
          <w:sz w:val="32"/>
          <w:szCs w:val="32"/>
        </w:rPr>
        <w:t xml:space="preserve"> </w:t>
      </w:r>
      <w:r>
        <w:rPr>
          <w:spacing w:val="8"/>
          <w:sz w:val="32"/>
          <w:szCs w:val="32"/>
        </w:rPr>
        <w:t>(境)费、公务用车</w:t>
      </w:r>
      <w:r>
        <w:rPr>
          <w:spacing w:val="7"/>
          <w:sz w:val="32"/>
          <w:szCs w:val="32"/>
        </w:rPr>
        <w:t>购置及运</w:t>
      </w:r>
      <w:r>
        <w:rPr>
          <w:sz w:val="32"/>
          <w:szCs w:val="32"/>
        </w:rPr>
        <w:t xml:space="preserve"> </w:t>
      </w:r>
      <w:r>
        <w:rPr>
          <w:spacing w:val="5"/>
          <w:sz w:val="32"/>
          <w:szCs w:val="32"/>
        </w:rPr>
        <w:t>行费和公务接待费。其中，</w:t>
      </w:r>
      <w:r>
        <w:rPr>
          <w:spacing w:val="-86"/>
          <w:sz w:val="32"/>
          <w:szCs w:val="32"/>
        </w:rPr>
        <w:t xml:space="preserve"> </w:t>
      </w:r>
      <w:r>
        <w:rPr>
          <w:spacing w:val="5"/>
          <w:sz w:val="32"/>
          <w:szCs w:val="32"/>
        </w:rPr>
        <w:t>因公出国</w:t>
      </w:r>
      <w:r>
        <w:rPr>
          <w:spacing w:val="-81"/>
          <w:sz w:val="32"/>
          <w:szCs w:val="32"/>
        </w:rPr>
        <w:t xml:space="preserve"> </w:t>
      </w:r>
      <w:r>
        <w:rPr>
          <w:spacing w:val="5"/>
          <w:sz w:val="32"/>
          <w:szCs w:val="32"/>
        </w:rPr>
        <w:t>(境)费反映单位公务</w:t>
      </w:r>
      <w:r>
        <w:rPr>
          <w:sz w:val="32"/>
          <w:szCs w:val="32"/>
        </w:rPr>
        <w:t xml:space="preserve"> </w:t>
      </w:r>
      <w:r>
        <w:rPr>
          <w:spacing w:val="5"/>
          <w:sz w:val="32"/>
          <w:szCs w:val="32"/>
        </w:rPr>
        <w:t>出</w:t>
      </w:r>
      <w:r>
        <w:rPr>
          <w:spacing w:val="-86"/>
          <w:sz w:val="32"/>
          <w:szCs w:val="32"/>
        </w:rPr>
        <w:t xml:space="preserve"> </w:t>
      </w:r>
      <w:r>
        <w:rPr>
          <w:spacing w:val="5"/>
          <w:sz w:val="32"/>
          <w:szCs w:val="32"/>
        </w:rPr>
        <w:t>国</w:t>
      </w:r>
      <w:r>
        <w:rPr>
          <w:spacing w:val="-81"/>
          <w:sz w:val="32"/>
          <w:szCs w:val="32"/>
        </w:rPr>
        <w:t xml:space="preserve"> </w:t>
      </w:r>
      <w:r>
        <w:rPr>
          <w:spacing w:val="5"/>
          <w:sz w:val="32"/>
          <w:szCs w:val="32"/>
        </w:rPr>
        <w:t>(境)的住宿费、旅费、伙食补助费、杂费、培训费等</w:t>
      </w:r>
      <w:r>
        <w:rPr>
          <w:sz w:val="32"/>
          <w:szCs w:val="32"/>
        </w:rPr>
        <w:t xml:space="preserve"> </w:t>
      </w:r>
      <w:r>
        <w:rPr>
          <w:spacing w:val="11"/>
          <w:sz w:val="32"/>
          <w:szCs w:val="32"/>
        </w:rPr>
        <w:t>支出；公务用车购置及运行费反映单位公务用车购置费及</w:t>
      </w:r>
      <w:r>
        <w:rPr>
          <w:spacing w:val="8"/>
          <w:sz w:val="32"/>
          <w:szCs w:val="32"/>
        </w:rPr>
        <w:t xml:space="preserve"> </w:t>
      </w:r>
      <w:r>
        <w:rPr>
          <w:spacing w:val="11"/>
          <w:sz w:val="32"/>
          <w:szCs w:val="32"/>
        </w:rPr>
        <w:t>租用费、燃料费、维修费、过路过桥费、保险费、安全奖</w:t>
      </w:r>
      <w:r>
        <w:rPr>
          <w:spacing w:val="8"/>
          <w:sz w:val="32"/>
          <w:szCs w:val="32"/>
        </w:rPr>
        <w:t xml:space="preserve"> </w:t>
      </w:r>
      <w:r>
        <w:rPr>
          <w:spacing w:val="11"/>
          <w:sz w:val="32"/>
          <w:szCs w:val="32"/>
        </w:rPr>
        <w:t>励费用等支出；公务接待费反映单位按规定开支的各类公</w:t>
      </w:r>
      <w:r>
        <w:rPr>
          <w:spacing w:val="8"/>
          <w:sz w:val="32"/>
          <w:szCs w:val="32"/>
        </w:rPr>
        <w:t xml:space="preserve"> </w:t>
      </w:r>
      <w:r>
        <w:rPr>
          <w:spacing w:val="-4"/>
          <w:sz w:val="32"/>
          <w:szCs w:val="32"/>
        </w:rPr>
        <w:t>务接待(含外宾接待)支出。</w:t>
      </w:r>
    </w:p>
    <w:p w14:paraId="260956BD">
      <w:pPr>
        <w:pStyle w:val="2"/>
        <w:spacing w:before="190" w:line="311" w:lineRule="auto"/>
        <w:ind w:left="36" w:right="14" w:firstLine="647"/>
        <w:rPr>
          <w:sz w:val="32"/>
          <w:szCs w:val="32"/>
        </w:rPr>
      </w:pPr>
      <w:r>
        <w:rPr>
          <w:spacing w:val="12"/>
          <w:sz w:val="32"/>
          <w:szCs w:val="32"/>
        </w:rPr>
        <w:t>十、机构运行经费：是指为保障行政事业单位运</w:t>
      </w:r>
      <w:r>
        <w:rPr>
          <w:spacing w:val="11"/>
          <w:sz w:val="32"/>
          <w:szCs w:val="32"/>
        </w:rPr>
        <w:t>行用</w:t>
      </w:r>
      <w:r>
        <w:rPr>
          <w:sz w:val="32"/>
          <w:szCs w:val="32"/>
        </w:rPr>
        <w:t xml:space="preserve"> </w:t>
      </w:r>
      <w:r>
        <w:rPr>
          <w:spacing w:val="11"/>
          <w:sz w:val="32"/>
          <w:szCs w:val="32"/>
        </w:rPr>
        <w:t>于购买货物和服务的各项资金，包括办公及印刷费、邮电</w:t>
      </w:r>
      <w:r>
        <w:rPr>
          <w:spacing w:val="7"/>
          <w:sz w:val="32"/>
          <w:szCs w:val="32"/>
        </w:rPr>
        <w:t xml:space="preserve"> 费、差旅费、会议费、福利费、</w:t>
      </w:r>
      <w:r>
        <w:rPr>
          <w:spacing w:val="-53"/>
          <w:sz w:val="32"/>
          <w:szCs w:val="32"/>
        </w:rPr>
        <w:t xml:space="preserve"> </w:t>
      </w:r>
      <w:r>
        <w:rPr>
          <w:spacing w:val="7"/>
          <w:sz w:val="32"/>
          <w:szCs w:val="32"/>
        </w:rPr>
        <w:t>日常维修费及一般设备购</w:t>
      </w:r>
      <w:r>
        <w:rPr>
          <w:sz w:val="32"/>
          <w:szCs w:val="32"/>
        </w:rPr>
        <w:t xml:space="preserve"> </w:t>
      </w:r>
      <w:r>
        <w:rPr>
          <w:spacing w:val="11"/>
          <w:sz w:val="32"/>
          <w:szCs w:val="32"/>
        </w:rPr>
        <w:t>置费、办公用房水电费、办公用房取暖费、办公用房物业</w:t>
      </w:r>
      <w:r>
        <w:rPr>
          <w:spacing w:val="7"/>
          <w:sz w:val="32"/>
          <w:szCs w:val="32"/>
        </w:rPr>
        <w:t xml:space="preserve"> </w:t>
      </w:r>
      <w:r>
        <w:rPr>
          <w:spacing w:val="-4"/>
          <w:sz w:val="32"/>
          <w:szCs w:val="32"/>
        </w:rPr>
        <w:t>管理费、公务用车运行维护费以及其他费用。</w:t>
      </w:r>
    </w:p>
    <w:p w14:paraId="6A8B1317">
      <w:pPr>
        <w:pStyle w:val="2"/>
        <w:spacing w:before="196" w:line="334" w:lineRule="auto"/>
        <w:ind w:left="36" w:right="14" w:firstLine="652"/>
        <w:rPr>
          <w:sz w:val="32"/>
          <w:szCs w:val="32"/>
        </w:rPr>
      </w:pPr>
      <w:r>
        <w:rPr>
          <w:spacing w:val="-1"/>
          <w:sz w:val="32"/>
          <w:szCs w:val="32"/>
        </w:rPr>
        <w:t>附件：</w:t>
      </w:r>
      <w:r>
        <w:rPr>
          <w:spacing w:val="-82"/>
          <w:sz w:val="32"/>
          <w:szCs w:val="32"/>
        </w:rPr>
        <w:t xml:space="preserve"> </w:t>
      </w:r>
      <w:r>
        <w:rPr>
          <w:spacing w:val="-1"/>
          <w:sz w:val="32"/>
          <w:szCs w:val="32"/>
        </w:rPr>
        <w:t>中共渑池县委机构编制委员会办公室</w:t>
      </w:r>
      <w:r>
        <w:rPr>
          <w:spacing w:val="-58"/>
          <w:sz w:val="32"/>
          <w:szCs w:val="32"/>
        </w:rPr>
        <w:t xml:space="preserve"> </w:t>
      </w:r>
      <w:r>
        <w:rPr>
          <w:spacing w:val="-1"/>
          <w:sz w:val="32"/>
          <w:szCs w:val="32"/>
        </w:rPr>
        <w:t>2024</w:t>
      </w:r>
      <w:r>
        <w:rPr>
          <w:spacing w:val="-46"/>
          <w:sz w:val="32"/>
          <w:szCs w:val="32"/>
        </w:rPr>
        <w:t xml:space="preserve"> </w:t>
      </w:r>
      <w:r>
        <w:rPr>
          <w:spacing w:val="-1"/>
          <w:sz w:val="32"/>
          <w:szCs w:val="32"/>
        </w:rPr>
        <w:t>年度</w:t>
      </w:r>
      <w:r>
        <w:rPr>
          <w:sz w:val="32"/>
          <w:szCs w:val="32"/>
        </w:rPr>
        <w:t xml:space="preserve"> </w:t>
      </w:r>
      <w:r>
        <w:rPr>
          <w:spacing w:val="-3"/>
          <w:sz w:val="32"/>
          <w:szCs w:val="32"/>
        </w:rPr>
        <w:t>部门预算表</w:t>
      </w:r>
    </w:p>
    <w:p w14:paraId="55465B9C">
      <w:pPr>
        <w:spacing w:line="334" w:lineRule="auto"/>
        <w:rPr>
          <w:sz w:val="32"/>
          <w:szCs w:val="32"/>
        </w:rPr>
        <w:sectPr>
          <w:pgSz w:w="11906" w:h="16839"/>
          <w:pgMar w:top="1431" w:right="1785" w:bottom="0" w:left="1785" w:header="0" w:footer="0" w:gutter="0"/>
          <w:cols w:space="720" w:num="1"/>
        </w:sectPr>
      </w:pPr>
    </w:p>
    <w:p w14:paraId="32AECE68">
      <w:pPr>
        <w:spacing w:line="243" w:lineRule="auto"/>
        <w:rPr>
          <w:rFonts w:ascii="Arial"/>
          <w:sz w:val="21"/>
        </w:rPr>
      </w:pPr>
    </w:p>
    <w:p w14:paraId="3151B88A">
      <w:pPr>
        <w:spacing w:line="243" w:lineRule="auto"/>
        <w:rPr>
          <w:rFonts w:ascii="Arial"/>
          <w:sz w:val="21"/>
        </w:rPr>
      </w:pPr>
    </w:p>
    <w:p w14:paraId="2F63B013">
      <w:pPr>
        <w:spacing w:line="243" w:lineRule="auto"/>
        <w:rPr>
          <w:rFonts w:ascii="Arial"/>
          <w:sz w:val="21"/>
        </w:rPr>
      </w:pPr>
    </w:p>
    <w:p w14:paraId="0CC94707">
      <w:pPr>
        <w:spacing w:before="104" w:line="223" w:lineRule="auto"/>
        <w:ind w:left="5566"/>
        <w:outlineLvl w:val="1"/>
        <w:rPr>
          <w:rFonts w:ascii="黑体" w:hAnsi="黑体" w:eastAsia="黑体" w:cs="黑体"/>
          <w:sz w:val="32"/>
          <w:szCs w:val="32"/>
        </w:rPr>
      </w:pPr>
      <w:r>
        <w:rPr>
          <w:rFonts w:ascii="黑体" w:hAnsi="黑体" w:eastAsia="黑体" w:cs="黑体"/>
          <w:spacing w:val="-2"/>
          <w:sz w:val="32"/>
          <w:szCs w:val="32"/>
        </w:rPr>
        <w:t>部门收支总体情况表</w:t>
      </w:r>
    </w:p>
    <w:p w14:paraId="468E3D66">
      <w:pPr>
        <w:spacing w:before="40" w:line="184" w:lineRule="auto"/>
        <w:ind w:left="13490"/>
        <w:rPr>
          <w:rFonts w:ascii="宋体" w:hAnsi="宋体" w:eastAsia="宋体" w:cs="宋体"/>
          <w:sz w:val="20"/>
          <w:szCs w:val="20"/>
        </w:rPr>
      </w:pPr>
      <w:r>
        <w:rPr>
          <w:rFonts w:ascii="宋体" w:hAnsi="宋体" w:eastAsia="宋体" w:cs="宋体"/>
          <w:spacing w:val="-1"/>
          <w:sz w:val="20"/>
          <w:szCs w:val="20"/>
        </w:rPr>
        <w:t>YS01</w:t>
      </w:r>
    </w:p>
    <w:p w14:paraId="22EB2221">
      <w:pPr>
        <w:spacing w:before="28" w:line="211" w:lineRule="auto"/>
        <w:ind w:left="97"/>
        <w:rPr>
          <w:rFonts w:ascii="宋体" w:hAnsi="宋体" w:eastAsia="宋体" w:cs="宋体"/>
          <w:sz w:val="20"/>
          <w:szCs w:val="20"/>
        </w:rPr>
      </w:pPr>
      <w:r>
        <w:rPr>
          <w:rFonts w:ascii="宋体" w:hAnsi="宋体" w:eastAsia="宋体" w:cs="宋体"/>
          <w:sz w:val="20"/>
          <w:szCs w:val="20"/>
        </w:rPr>
        <w:t xml:space="preserve">部门：中共渑池县委机构编制委员会办公室                           2024年度                                                </w:t>
      </w:r>
      <w:r>
        <w:rPr>
          <w:rFonts w:ascii="宋体" w:hAnsi="宋体" w:eastAsia="宋体" w:cs="宋体"/>
          <w:spacing w:val="-1"/>
          <w:sz w:val="20"/>
          <w:szCs w:val="20"/>
        </w:rPr>
        <w:t xml:space="preserve">       单位：万元</w:t>
      </w:r>
    </w:p>
    <w:tbl>
      <w:tblPr>
        <w:tblStyle w:val="5"/>
        <w:tblW w:w="13953"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658"/>
        <w:gridCol w:w="2317"/>
        <w:gridCol w:w="4653"/>
        <w:gridCol w:w="2325"/>
      </w:tblGrid>
      <w:tr w14:paraId="7F54A2D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4" w:hRule="atLeast"/>
        </w:trPr>
        <w:tc>
          <w:tcPr>
            <w:tcW w:w="6975" w:type="dxa"/>
            <w:gridSpan w:val="2"/>
            <w:vAlign w:val="top"/>
          </w:tcPr>
          <w:p w14:paraId="70D6CF80">
            <w:pPr>
              <w:pStyle w:val="6"/>
              <w:spacing w:before="145" w:line="220" w:lineRule="auto"/>
              <w:ind w:left="3294"/>
            </w:pPr>
            <w:r>
              <w:rPr>
                <w:color w:val="494949"/>
                <w:spacing w:val="-5"/>
              </w:rPr>
              <w:t>收入</w:t>
            </w:r>
          </w:p>
        </w:tc>
        <w:tc>
          <w:tcPr>
            <w:tcW w:w="6978" w:type="dxa"/>
            <w:gridSpan w:val="2"/>
            <w:vAlign w:val="top"/>
          </w:tcPr>
          <w:p w14:paraId="08F69258">
            <w:pPr>
              <w:pStyle w:val="6"/>
              <w:spacing w:before="146" w:line="220" w:lineRule="auto"/>
              <w:ind w:left="3223"/>
            </w:pPr>
            <w:r>
              <w:rPr>
                <w:color w:val="494949"/>
                <w:spacing w:val="-3"/>
              </w:rPr>
              <w:t>支出</w:t>
            </w:r>
          </w:p>
        </w:tc>
      </w:tr>
      <w:tr w14:paraId="4495C0B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4658" w:type="dxa"/>
            <w:vAlign w:val="top"/>
          </w:tcPr>
          <w:p w14:paraId="3CB2F84C">
            <w:pPr>
              <w:pStyle w:val="6"/>
              <w:spacing w:before="143" w:line="220" w:lineRule="auto"/>
              <w:ind w:left="2129"/>
            </w:pPr>
            <w:r>
              <w:rPr>
                <w:color w:val="494949"/>
                <w:spacing w:val="-4"/>
              </w:rPr>
              <w:t>项目</w:t>
            </w:r>
          </w:p>
        </w:tc>
        <w:tc>
          <w:tcPr>
            <w:tcW w:w="2317" w:type="dxa"/>
            <w:vAlign w:val="top"/>
          </w:tcPr>
          <w:p w14:paraId="28EE63A0">
            <w:pPr>
              <w:pStyle w:val="6"/>
              <w:spacing w:before="142" w:line="220" w:lineRule="auto"/>
              <w:ind w:left="959"/>
            </w:pPr>
            <w:r>
              <w:rPr>
                <w:color w:val="494949"/>
                <w:spacing w:val="-4"/>
              </w:rPr>
              <w:t>金额</w:t>
            </w:r>
          </w:p>
        </w:tc>
        <w:tc>
          <w:tcPr>
            <w:tcW w:w="4653" w:type="dxa"/>
            <w:vAlign w:val="top"/>
          </w:tcPr>
          <w:p w14:paraId="5082C2BC">
            <w:pPr>
              <w:pStyle w:val="6"/>
              <w:spacing w:before="143" w:line="220" w:lineRule="auto"/>
              <w:ind w:left="2067"/>
            </w:pPr>
            <w:r>
              <w:rPr>
                <w:color w:val="494949"/>
                <w:spacing w:val="-4"/>
              </w:rPr>
              <w:t>项目</w:t>
            </w:r>
          </w:p>
        </w:tc>
        <w:tc>
          <w:tcPr>
            <w:tcW w:w="2325" w:type="dxa"/>
            <w:vAlign w:val="top"/>
          </w:tcPr>
          <w:p w14:paraId="72A24C47">
            <w:pPr>
              <w:pStyle w:val="6"/>
              <w:spacing w:before="142" w:line="220" w:lineRule="auto"/>
              <w:ind w:left="901"/>
            </w:pPr>
            <w:r>
              <w:rPr>
                <w:color w:val="494949"/>
                <w:spacing w:val="-4"/>
              </w:rPr>
              <w:t>金额</w:t>
            </w:r>
          </w:p>
        </w:tc>
      </w:tr>
      <w:tr w14:paraId="7A8EB95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4658" w:type="dxa"/>
            <w:vAlign w:val="top"/>
          </w:tcPr>
          <w:p w14:paraId="4D7FAE34">
            <w:pPr>
              <w:pStyle w:val="6"/>
              <w:spacing w:before="144" w:line="220" w:lineRule="auto"/>
              <w:ind w:left="82"/>
            </w:pPr>
            <w:r>
              <w:rPr>
                <w:color w:val="494949"/>
                <w:spacing w:val="-2"/>
              </w:rPr>
              <w:t>一、一般公共预算</w:t>
            </w:r>
          </w:p>
        </w:tc>
        <w:tc>
          <w:tcPr>
            <w:tcW w:w="2317" w:type="dxa"/>
            <w:vAlign w:val="top"/>
          </w:tcPr>
          <w:p w14:paraId="1107B3E0">
            <w:pPr>
              <w:pStyle w:val="6"/>
              <w:spacing w:before="144" w:line="239" w:lineRule="auto"/>
              <w:ind w:left="1433"/>
            </w:pPr>
            <w:r>
              <w:rPr>
                <w:spacing w:val="-2"/>
              </w:rPr>
              <w:t>284.75</w:t>
            </w:r>
          </w:p>
        </w:tc>
        <w:tc>
          <w:tcPr>
            <w:tcW w:w="4653" w:type="dxa"/>
            <w:vAlign w:val="top"/>
          </w:tcPr>
          <w:p w14:paraId="5A775CAE">
            <w:pPr>
              <w:pStyle w:val="6"/>
              <w:spacing w:before="144" w:line="220" w:lineRule="auto"/>
              <w:ind w:left="87"/>
            </w:pPr>
            <w:r>
              <w:rPr>
                <w:color w:val="494949"/>
                <w:spacing w:val="-2"/>
              </w:rPr>
              <w:t>一、一般公共服务</w:t>
            </w:r>
          </w:p>
        </w:tc>
        <w:tc>
          <w:tcPr>
            <w:tcW w:w="2325" w:type="dxa"/>
            <w:vAlign w:val="top"/>
          </w:tcPr>
          <w:p w14:paraId="6478114F">
            <w:pPr>
              <w:pStyle w:val="6"/>
              <w:spacing w:before="144" w:line="239" w:lineRule="auto"/>
              <w:ind w:left="1441"/>
            </w:pPr>
            <w:r>
              <w:rPr>
                <w:spacing w:val="-2"/>
              </w:rPr>
              <w:t>228.82</w:t>
            </w:r>
          </w:p>
        </w:tc>
      </w:tr>
      <w:tr w14:paraId="5409FC4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4658" w:type="dxa"/>
            <w:vAlign w:val="top"/>
          </w:tcPr>
          <w:p w14:paraId="17B3ECDA">
            <w:pPr>
              <w:pStyle w:val="6"/>
              <w:spacing w:before="145" w:line="220" w:lineRule="auto"/>
              <w:ind w:left="79"/>
            </w:pPr>
            <w:r>
              <w:rPr>
                <w:color w:val="494949"/>
                <w:spacing w:val="-2"/>
              </w:rPr>
              <w:t>其中：财政拨款</w:t>
            </w:r>
          </w:p>
        </w:tc>
        <w:tc>
          <w:tcPr>
            <w:tcW w:w="2317" w:type="dxa"/>
            <w:vAlign w:val="top"/>
          </w:tcPr>
          <w:p w14:paraId="6366ED9B">
            <w:pPr>
              <w:pStyle w:val="6"/>
              <w:spacing w:before="146" w:line="239" w:lineRule="auto"/>
              <w:ind w:left="1433"/>
            </w:pPr>
            <w:r>
              <w:rPr>
                <w:spacing w:val="-2"/>
              </w:rPr>
              <w:t>284.75</w:t>
            </w:r>
          </w:p>
        </w:tc>
        <w:tc>
          <w:tcPr>
            <w:tcW w:w="4653" w:type="dxa"/>
            <w:vAlign w:val="top"/>
          </w:tcPr>
          <w:p w14:paraId="1D9A19A0">
            <w:pPr>
              <w:pStyle w:val="6"/>
              <w:spacing w:before="146" w:line="220" w:lineRule="auto"/>
              <w:ind w:left="87"/>
            </w:pPr>
            <w:r>
              <w:rPr>
                <w:color w:val="494949"/>
                <w:spacing w:val="-3"/>
              </w:rPr>
              <w:t>二、外交</w:t>
            </w:r>
          </w:p>
        </w:tc>
        <w:tc>
          <w:tcPr>
            <w:tcW w:w="2325" w:type="dxa"/>
            <w:vAlign w:val="top"/>
          </w:tcPr>
          <w:p w14:paraId="0CB6EDD8">
            <w:pPr>
              <w:rPr>
                <w:rFonts w:ascii="Arial"/>
                <w:sz w:val="21"/>
              </w:rPr>
            </w:pPr>
          </w:p>
        </w:tc>
      </w:tr>
      <w:tr w14:paraId="6752671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4658" w:type="dxa"/>
            <w:vAlign w:val="top"/>
          </w:tcPr>
          <w:p w14:paraId="7ED6C55C">
            <w:pPr>
              <w:pStyle w:val="6"/>
              <w:spacing w:before="147" w:line="219" w:lineRule="auto"/>
              <w:ind w:left="82"/>
            </w:pPr>
            <w:r>
              <w:rPr>
                <w:color w:val="494949"/>
                <w:spacing w:val="-2"/>
              </w:rPr>
              <w:t>二、政府性基金预算拨款收入</w:t>
            </w:r>
          </w:p>
        </w:tc>
        <w:tc>
          <w:tcPr>
            <w:tcW w:w="2317" w:type="dxa"/>
            <w:vAlign w:val="top"/>
          </w:tcPr>
          <w:p w14:paraId="5370B78D">
            <w:pPr>
              <w:rPr>
                <w:rFonts w:ascii="Arial"/>
                <w:sz w:val="21"/>
              </w:rPr>
            </w:pPr>
          </w:p>
        </w:tc>
        <w:tc>
          <w:tcPr>
            <w:tcW w:w="4653" w:type="dxa"/>
            <w:vAlign w:val="top"/>
          </w:tcPr>
          <w:p w14:paraId="69EB692E">
            <w:pPr>
              <w:pStyle w:val="6"/>
              <w:spacing w:before="148" w:line="220" w:lineRule="auto"/>
              <w:ind w:left="83"/>
            </w:pPr>
            <w:r>
              <w:rPr>
                <w:color w:val="494949"/>
                <w:spacing w:val="-2"/>
              </w:rPr>
              <w:t>三、国防</w:t>
            </w:r>
          </w:p>
        </w:tc>
        <w:tc>
          <w:tcPr>
            <w:tcW w:w="2325" w:type="dxa"/>
            <w:vAlign w:val="top"/>
          </w:tcPr>
          <w:p w14:paraId="3930B2D7">
            <w:pPr>
              <w:rPr>
                <w:rFonts w:ascii="Arial"/>
                <w:sz w:val="21"/>
              </w:rPr>
            </w:pPr>
          </w:p>
        </w:tc>
      </w:tr>
      <w:tr w14:paraId="79E7F4F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4658" w:type="dxa"/>
            <w:vAlign w:val="top"/>
          </w:tcPr>
          <w:p w14:paraId="31DA12D1">
            <w:pPr>
              <w:pStyle w:val="6"/>
              <w:spacing w:before="149" w:line="219" w:lineRule="auto"/>
              <w:ind w:left="78"/>
            </w:pPr>
            <w:r>
              <w:rPr>
                <w:color w:val="494949"/>
                <w:spacing w:val="-1"/>
              </w:rPr>
              <w:t>三、国有资本经营预算拨款收入</w:t>
            </w:r>
          </w:p>
        </w:tc>
        <w:tc>
          <w:tcPr>
            <w:tcW w:w="2317" w:type="dxa"/>
            <w:vAlign w:val="top"/>
          </w:tcPr>
          <w:p w14:paraId="6A240EC2">
            <w:pPr>
              <w:rPr>
                <w:rFonts w:ascii="Arial"/>
                <w:sz w:val="21"/>
              </w:rPr>
            </w:pPr>
          </w:p>
        </w:tc>
        <w:tc>
          <w:tcPr>
            <w:tcW w:w="4653" w:type="dxa"/>
            <w:vAlign w:val="top"/>
          </w:tcPr>
          <w:p w14:paraId="30AC3856">
            <w:pPr>
              <w:pStyle w:val="6"/>
              <w:spacing w:before="148" w:line="220" w:lineRule="auto"/>
              <w:ind w:left="108"/>
            </w:pPr>
            <w:r>
              <w:rPr>
                <w:color w:val="494949"/>
                <w:spacing w:val="-5"/>
              </w:rPr>
              <w:t>四、公共安全</w:t>
            </w:r>
          </w:p>
        </w:tc>
        <w:tc>
          <w:tcPr>
            <w:tcW w:w="2325" w:type="dxa"/>
            <w:vAlign w:val="top"/>
          </w:tcPr>
          <w:p w14:paraId="0EBF49DF">
            <w:pPr>
              <w:rPr>
                <w:rFonts w:ascii="Arial"/>
                <w:sz w:val="21"/>
              </w:rPr>
            </w:pPr>
          </w:p>
        </w:tc>
      </w:tr>
      <w:tr w14:paraId="48D0E01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4658" w:type="dxa"/>
            <w:vAlign w:val="top"/>
          </w:tcPr>
          <w:p w14:paraId="75E79017">
            <w:pPr>
              <w:pStyle w:val="6"/>
              <w:spacing w:before="150" w:line="220" w:lineRule="auto"/>
              <w:ind w:left="103"/>
            </w:pPr>
            <w:r>
              <w:rPr>
                <w:color w:val="494949"/>
                <w:spacing w:val="-3"/>
              </w:rPr>
              <w:t>四、财政专户管理资金收入</w:t>
            </w:r>
          </w:p>
        </w:tc>
        <w:tc>
          <w:tcPr>
            <w:tcW w:w="2317" w:type="dxa"/>
            <w:vAlign w:val="top"/>
          </w:tcPr>
          <w:p w14:paraId="1AE4ACF2">
            <w:pPr>
              <w:rPr>
                <w:rFonts w:ascii="Arial"/>
                <w:sz w:val="21"/>
              </w:rPr>
            </w:pPr>
          </w:p>
        </w:tc>
        <w:tc>
          <w:tcPr>
            <w:tcW w:w="4653" w:type="dxa"/>
            <w:vAlign w:val="top"/>
          </w:tcPr>
          <w:p w14:paraId="67373865">
            <w:pPr>
              <w:pStyle w:val="6"/>
              <w:spacing w:before="150" w:line="220" w:lineRule="auto"/>
              <w:ind w:left="87"/>
            </w:pPr>
            <w:r>
              <w:rPr>
                <w:color w:val="494949"/>
                <w:spacing w:val="-3"/>
              </w:rPr>
              <w:t>五、教育</w:t>
            </w:r>
          </w:p>
        </w:tc>
        <w:tc>
          <w:tcPr>
            <w:tcW w:w="2325" w:type="dxa"/>
            <w:vAlign w:val="top"/>
          </w:tcPr>
          <w:p w14:paraId="493C700D">
            <w:pPr>
              <w:rPr>
                <w:rFonts w:ascii="Arial"/>
                <w:sz w:val="21"/>
              </w:rPr>
            </w:pPr>
          </w:p>
        </w:tc>
      </w:tr>
      <w:tr w14:paraId="43D0340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4658" w:type="dxa"/>
            <w:vAlign w:val="top"/>
          </w:tcPr>
          <w:p w14:paraId="070D7D59">
            <w:pPr>
              <w:pStyle w:val="6"/>
              <w:spacing w:before="152" w:line="220" w:lineRule="auto"/>
              <w:ind w:left="82"/>
            </w:pPr>
            <w:r>
              <w:rPr>
                <w:color w:val="494949"/>
                <w:spacing w:val="-3"/>
              </w:rPr>
              <w:t>五、事业收入</w:t>
            </w:r>
          </w:p>
        </w:tc>
        <w:tc>
          <w:tcPr>
            <w:tcW w:w="2317" w:type="dxa"/>
            <w:vAlign w:val="top"/>
          </w:tcPr>
          <w:p w14:paraId="38531BBE">
            <w:pPr>
              <w:rPr>
                <w:rFonts w:ascii="Arial"/>
                <w:sz w:val="21"/>
              </w:rPr>
            </w:pPr>
          </w:p>
        </w:tc>
        <w:tc>
          <w:tcPr>
            <w:tcW w:w="4653" w:type="dxa"/>
            <w:vAlign w:val="top"/>
          </w:tcPr>
          <w:p w14:paraId="5C3DC1C8">
            <w:pPr>
              <w:pStyle w:val="6"/>
              <w:spacing w:before="152" w:line="219" w:lineRule="auto"/>
              <w:ind w:left="85"/>
            </w:pPr>
            <w:r>
              <w:rPr>
                <w:color w:val="494949"/>
                <w:spacing w:val="-2"/>
              </w:rPr>
              <w:t>六、科学技术</w:t>
            </w:r>
          </w:p>
        </w:tc>
        <w:tc>
          <w:tcPr>
            <w:tcW w:w="2325" w:type="dxa"/>
            <w:vAlign w:val="top"/>
          </w:tcPr>
          <w:p w14:paraId="3FA95F88">
            <w:pPr>
              <w:rPr>
                <w:rFonts w:ascii="Arial"/>
                <w:sz w:val="21"/>
              </w:rPr>
            </w:pPr>
          </w:p>
        </w:tc>
      </w:tr>
      <w:tr w14:paraId="644DF23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4658" w:type="dxa"/>
            <w:vAlign w:val="top"/>
          </w:tcPr>
          <w:p w14:paraId="312E5C33">
            <w:pPr>
              <w:pStyle w:val="6"/>
              <w:spacing w:before="153" w:line="220" w:lineRule="auto"/>
              <w:ind w:left="80"/>
            </w:pPr>
            <w:r>
              <w:rPr>
                <w:color w:val="494949"/>
                <w:spacing w:val="-2"/>
              </w:rPr>
              <w:t>六、事业单位经营收入</w:t>
            </w:r>
          </w:p>
        </w:tc>
        <w:tc>
          <w:tcPr>
            <w:tcW w:w="2317" w:type="dxa"/>
            <w:vAlign w:val="top"/>
          </w:tcPr>
          <w:p w14:paraId="10525130">
            <w:pPr>
              <w:rPr>
                <w:rFonts w:ascii="Arial"/>
                <w:sz w:val="21"/>
              </w:rPr>
            </w:pPr>
          </w:p>
        </w:tc>
        <w:tc>
          <w:tcPr>
            <w:tcW w:w="4653" w:type="dxa"/>
            <w:vAlign w:val="top"/>
          </w:tcPr>
          <w:p w14:paraId="25659158">
            <w:pPr>
              <w:pStyle w:val="6"/>
              <w:spacing w:before="154" w:line="219" w:lineRule="auto"/>
              <w:ind w:left="81"/>
            </w:pPr>
            <w:r>
              <w:rPr>
                <w:color w:val="494949"/>
                <w:spacing w:val="-1"/>
              </w:rPr>
              <w:t>七、文化旅游体育与传媒</w:t>
            </w:r>
          </w:p>
        </w:tc>
        <w:tc>
          <w:tcPr>
            <w:tcW w:w="2325" w:type="dxa"/>
            <w:vAlign w:val="top"/>
          </w:tcPr>
          <w:p w14:paraId="585A7379">
            <w:pPr>
              <w:rPr>
                <w:rFonts w:ascii="Arial"/>
                <w:sz w:val="21"/>
              </w:rPr>
            </w:pPr>
          </w:p>
        </w:tc>
      </w:tr>
      <w:tr w14:paraId="062CA1B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4658" w:type="dxa"/>
            <w:vAlign w:val="top"/>
          </w:tcPr>
          <w:p w14:paraId="5CDDBF38">
            <w:pPr>
              <w:pStyle w:val="6"/>
              <w:spacing w:before="155" w:line="220" w:lineRule="auto"/>
              <w:ind w:left="76"/>
            </w:pPr>
            <w:r>
              <w:rPr>
                <w:color w:val="494949"/>
                <w:spacing w:val="-2"/>
              </w:rPr>
              <w:t>七、上级补助收入</w:t>
            </w:r>
          </w:p>
        </w:tc>
        <w:tc>
          <w:tcPr>
            <w:tcW w:w="2317" w:type="dxa"/>
            <w:vAlign w:val="top"/>
          </w:tcPr>
          <w:p w14:paraId="5F0D6B36">
            <w:pPr>
              <w:rPr>
                <w:rFonts w:ascii="Arial"/>
                <w:sz w:val="21"/>
              </w:rPr>
            </w:pPr>
          </w:p>
        </w:tc>
        <w:tc>
          <w:tcPr>
            <w:tcW w:w="4653" w:type="dxa"/>
            <w:vAlign w:val="top"/>
          </w:tcPr>
          <w:p w14:paraId="6E874AC8">
            <w:pPr>
              <w:pStyle w:val="6"/>
              <w:spacing w:before="155" w:line="219" w:lineRule="auto"/>
              <w:ind w:left="87"/>
            </w:pPr>
            <w:r>
              <w:rPr>
                <w:color w:val="494949"/>
                <w:spacing w:val="-2"/>
              </w:rPr>
              <w:t>八、社会保障和就业</w:t>
            </w:r>
          </w:p>
        </w:tc>
        <w:tc>
          <w:tcPr>
            <w:tcW w:w="2325" w:type="dxa"/>
            <w:vAlign w:val="top"/>
          </w:tcPr>
          <w:p w14:paraId="4BF14AD8">
            <w:pPr>
              <w:pStyle w:val="6"/>
              <w:spacing w:before="155" w:line="239" w:lineRule="auto"/>
              <w:ind w:left="1576"/>
            </w:pPr>
            <w:r>
              <w:rPr>
                <w:spacing w:val="-3"/>
              </w:rPr>
              <w:t>25.21</w:t>
            </w:r>
          </w:p>
        </w:tc>
      </w:tr>
      <w:tr w14:paraId="2E02610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4658" w:type="dxa"/>
            <w:vAlign w:val="top"/>
          </w:tcPr>
          <w:p w14:paraId="693CA8F8">
            <w:pPr>
              <w:pStyle w:val="6"/>
              <w:spacing w:before="157" w:line="219" w:lineRule="auto"/>
              <w:ind w:left="82"/>
            </w:pPr>
            <w:r>
              <w:rPr>
                <w:color w:val="494949"/>
                <w:spacing w:val="-2"/>
              </w:rPr>
              <w:t>八、附属单位上缴收入</w:t>
            </w:r>
          </w:p>
        </w:tc>
        <w:tc>
          <w:tcPr>
            <w:tcW w:w="2317" w:type="dxa"/>
            <w:vAlign w:val="top"/>
          </w:tcPr>
          <w:p w14:paraId="536EF184">
            <w:pPr>
              <w:rPr>
                <w:rFonts w:ascii="Arial"/>
                <w:sz w:val="21"/>
              </w:rPr>
            </w:pPr>
          </w:p>
        </w:tc>
        <w:tc>
          <w:tcPr>
            <w:tcW w:w="4653" w:type="dxa"/>
            <w:vAlign w:val="top"/>
          </w:tcPr>
          <w:p w14:paraId="123E4C84">
            <w:pPr>
              <w:pStyle w:val="6"/>
              <w:spacing w:before="157" w:line="219" w:lineRule="auto"/>
              <w:ind w:left="89"/>
            </w:pPr>
            <w:r>
              <w:rPr>
                <w:color w:val="494949"/>
                <w:spacing w:val="-2"/>
              </w:rPr>
              <w:t>九、社会保险基金支出</w:t>
            </w:r>
          </w:p>
        </w:tc>
        <w:tc>
          <w:tcPr>
            <w:tcW w:w="2325" w:type="dxa"/>
            <w:vAlign w:val="top"/>
          </w:tcPr>
          <w:p w14:paraId="475B3511">
            <w:pPr>
              <w:rPr>
                <w:rFonts w:ascii="Arial"/>
                <w:sz w:val="21"/>
              </w:rPr>
            </w:pPr>
          </w:p>
        </w:tc>
      </w:tr>
      <w:tr w14:paraId="5A5179D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69" w:hRule="atLeast"/>
        </w:trPr>
        <w:tc>
          <w:tcPr>
            <w:tcW w:w="4658" w:type="dxa"/>
            <w:vAlign w:val="top"/>
          </w:tcPr>
          <w:p w14:paraId="406AE1F4">
            <w:pPr>
              <w:pStyle w:val="6"/>
              <w:spacing w:before="158" w:line="220" w:lineRule="auto"/>
              <w:ind w:left="84"/>
            </w:pPr>
            <w:r>
              <w:rPr>
                <w:color w:val="494949"/>
                <w:spacing w:val="-3"/>
              </w:rPr>
              <w:t>九、其他收入</w:t>
            </w:r>
          </w:p>
        </w:tc>
        <w:tc>
          <w:tcPr>
            <w:tcW w:w="2317" w:type="dxa"/>
            <w:vAlign w:val="top"/>
          </w:tcPr>
          <w:p w14:paraId="77DBD81E">
            <w:pPr>
              <w:rPr>
                <w:rFonts w:ascii="Arial"/>
                <w:sz w:val="21"/>
              </w:rPr>
            </w:pPr>
          </w:p>
        </w:tc>
        <w:tc>
          <w:tcPr>
            <w:tcW w:w="4653" w:type="dxa"/>
            <w:vAlign w:val="top"/>
          </w:tcPr>
          <w:p w14:paraId="3991C751">
            <w:pPr>
              <w:pStyle w:val="6"/>
              <w:spacing w:before="158" w:line="220" w:lineRule="auto"/>
              <w:ind w:left="84"/>
            </w:pPr>
            <w:r>
              <w:rPr>
                <w:color w:val="494949"/>
                <w:spacing w:val="-2"/>
              </w:rPr>
              <w:t>十、卫生健康</w:t>
            </w:r>
          </w:p>
        </w:tc>
        <w:tc>
          <w:tcPr>
            <w:tcW w:w="2325" w:type="dxa"/>
            <w:vAlign w:val="top"/>
          </w:tcPr>
          <w:p w14:paraId="3EB5C9D3">
            <w:pPr>
              <w:pStyle w:val="6"/>
              <w:spacing w:before="159" w:line="239" w:lineRule="auto"/>
              <w:ind w:left="1593"/>
            </w:pPr>
            <w:r>
              <w:rPr>
                <w:spacing w:val="-5"/>
              </w:rPr>
              <w:t>11.81</w:t>
            </w:r>
          </w:p>
        </w:tc>
      </w:tr>
    </w:tbl>
    <w:p w14:paraId="54E1C412">
      <w:pPr>
        <w:rPr>
          <w:rFonts w:ascii="Arial"/>
          <w:sz w:val="21"/>
        </w:rPr>
      </w:pPr>
    </w:p>
    <w:p w14:paraId="2490F32B">
      <w:pPr>
        <w:rPr>
          <w:rFonts w:ascii="Arial" w:hAnsi="Arial" w:eastAsia="Arial" w:cs="Arial"/>
          <w:sz w:val="21"/>
          <w:szCs w:val="21"/>
        </w:rPr>
        <w:sectPr>
          <w:pgSz w:w="16839" w:h="11906"/>
          <w:pgMar w:top="1012" w:right="1432" w:bottom="0" w:left="1432" w:header="0" w:footer="0" w:gutter="0"/>
          <w:cols w:space="720" w:num="1"/>
        </w:sectPr>
      </w:pPr>
    </w:p>
    <w:p w14:paraId="0B0D6E70">
      <w:pPr>
        <w:spacing w:before="21"/>
      </w:pPr>
    </w:p>
    <w:p w14:paraId="698E6829">
      <w:pPr>
        <w:spacing w:before="21"/>
      </w:pPr>
    </w:p>
    <w:p w14:paraId="154BD319">
      <w:pPr>
        <w:spacing w:before="21"/>
      </w:pPr>
    </w:p>
    <w:tbl>
      <w:tblPr>
        <w:tblStyle w:val="5"/>
        <w:tblW w:w="13952"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975"/>
        <w:gridCol w:w="4653"/>
        <w:gridCol w:w="2324"/>
      </w:tblGrid>
      <w:tr w14:paraId="418506C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5" w:hRule="atLeast"/>
        </w:trPr>
        <w:tc>
          <w:tcPr>
            <w:tcW w:w="6975" w:type="dxa"/>
            <w:vAlign w:val="top"/>
          </w:tcPr>
          <w:p w14:paraId="10DFC588">
            <w:pPr>
              <w:rPr>
                <w:rFonts w:ascii="Arial"/>
                <w:sz w:val="21"/>
              </w:rPr>
            </w:pPr>
          </w:p>
        </w:tc>
        <w:tc>
          <w:tcPr>
            <w:tcW w:w="4653" w:type="dxa"/>
            <w:vAlign w:val="top"/>
          </w:tcPr>
          <w:p w14:paraId="5CB98A98">
            <w:pPr>
              <w:pStyle w:val="6"/>
              <w:spacing w:before="146" w:line="220" w:lineRule="auto"/>
              <w:ind w:left="84"/>
            </w:pPr>
            <w:r>
              <w:rPr>
                <w:color w:val="494949"/>
                <w:spacing w:val="-3"/>
              </w:rPr>
              <w:t>十一、节能环保</w:t>
            </w:r>
          </w:p>
        </w:tc>
        <w:tc>
          <w:tcPr>
            <w:tcW w:w="2324" w:type="dxa"/>
            <w:vAlign w:val="top"/>
          </w:tcPr>
          <w:p w14:paraId="62F67442">
            <w:pPr>
              <w:rPr>
                <w:rFonts w:ascii="Arial"/>
                <w:sz w:val="21"/>
              </w:rPr>
            </w:pPr>
          </w:p>
        </w:tc>
      </w:tr>
      <w:tr w14:paraId="0FA3537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6975" w:type="dxa"/>
            <w:vAlign w:val="top"/>
          </w:tcPr>
          <w:p w14:paraId="037BC6E9">
            <w:pPr>
              <w:rPr>
                <w:rFonts w:ascii="Arial"/>
                <w:sz w:val="21"/>
              </w:rPr>
            </w:pPr>
          </w:p>
        </w:tc>
        <w:tc>
          <w:tcPr>
            <w:tcW w:w="4653" w:type="dxa"/>
            <w:vAlign w:val="top"/>
          </w:tcPr>
          <w:p w14:paraId="053E864B">
            <w:pPr>
              <w:pStyle w:val="6"/>
              <w:spacing w:before="141" w:line="220" w:lineRule="auto"/>
              <w:ind w:left="84"/>
            </w:pPr>
            <w:r>
              <w:rPr>
                <w:color w:val="494949"/>
                <w:spacing w:val="-2"/>
              </w:rPr>
              <w:t>十二、城乡社区事务</w:t>
            </w:r>
          </w:p>
        </w:tc>
        <w:tc>
          <w:tcPr>
            <w:tcW w:w="2324" w:type="dxa"/>
            <w:vAlign w:val="top"/>
          </w:tcPr>
          <w:p w14:paraId="0554561B">
            <w:pPr>
              <w:rPr>
                <w:rFonts w:ascii="Arial"/>
                <w:sz w:val="21"/>
              </w:rPr>
            </w:pPr>
          </w:p>
        </w:tc>
      </w:tr>
      <w:tr w14:paraId="06AC2BD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6975" w:type="dxa"/>
            <w:vAlign w:val="top"/>
          </w:tcPr>
          <w:p w14:paraId="6E814540">
            <w:pPr>
              <w:rPr>
                <w:rFonts w:ascii="Arial"/>
                <w:sz w:val="21"/>
              </w:rPr>
            </w:pPr>
          </w:p>
        </w:tc>
        <w:tc>
          <w:tcPr>
            <w:tcW w:w="4653" w:type="dxa"/>
            <w:vAlign w:val="top"/>
          </w:tcPr>
          <w:p w14:paraId="254CCF0E">
            <w:pPr>
              <w:pStyle w:val="6"/>
              <w:spacing w:before="143" w:line="220" w:lineRule="auto"/>
              <w:ind w:left="84"/>
            </w:pPr>
            <w:r>
              <w:rPr>
                <w:color w:val="494949"/>
                <w:spacing w:val="-2"/>
              </w:rPr>
              <w:t>十三、农林水事务</w:t>
            </w:r>
          </w:p>
        </w:tc>
        <w:tc>
          <w:tcPr>
            <w:tcW w:w="2324" w:type="dxa"/>
            <w:vAlign w:val="top"/>
          </w:tcPr>
          <w:p w14:paraId="30D79D68">
            <w:pPr>
              <w:rPr>
                <w:rFonts w:ascii="Arial"/>
                <w:sz w:val="21"/>
              </w:rPr>
            </w:pPr>
          </w:p>
        </w:tc>
      </w:tr>
      <w:tr w14:paraId="152032A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6975" w:type="dxa"/>
            <w:vAlign w:val="top"/>
          </w:tcPr>
          <w:p w14:paraId="7A0C2DEA">
            <w:pPr>
              <w:rPr>
                <w:rFonts w:ascii="Arial"/>
                <w:sz w:val="21"/>
              </w:rPr>
            </w:pPr>
          </w:p>
        </w:tc>
        <w:tc>
          <w:tcPr>
            <w:tcW w:w="4653" w:type="dxa"/>
            <w:vAlign w:val="top"/>
          </w:tcPr>
          <w:p w14:paraId="76FF2D1E">
            <w:pPr>
              <w:pStyle w:val="6"/>
              <w:spacing w:before="144" w:line="220" w:lineRule="auto"/>
              <w:ind w:left="84"/>
            </w:pPr>
            <w:r>
              <w:rPr>
                <w:color w:val="494949"/>
                <w:spacing w:val="-2"/>
              </w:rPr>
              <w:t>十四、交通运输</w:t>
            </w:r>
          </w:p>
        </w:tc>
        <w:tc>
          <w:tcPr>
            <w:tcW w:w="2324" w:type="dxa"/>
            <w:vAlign w:val="top"/>
          </w:tcPr>
          <w:p w14:paraId="2B5FB4F3">
            <w:pPr>
              <w:rPr>
                <w:rFonts w:ascii="Arial"/>
                <w:sz w:val="21"/>
              </w:rPr>
            </w:pPr>
          </w:p>
        </w:tc>
      </w:tr>
      <w:tr w14:paraId="2117E54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1" w:hRule="atLeast"/>
        </w:trPr>
        <w:tc>
          <w:tcPr>
            <w:tcW w:w="6975" w:type="dxa"/>
            <w:vAlign w:val="top"/>
          </w:tcPr>
          <w:p w14:paraId="777D0C8A">
            <w:pPr>
              <w:rPr>
                <w:rFonts w:ascii="Arial"/>
                <w:sz w:val="21"/>
              </w:rPr>
            </w:pPr>
          </w:p>
        </w:tc>
        <w:tc>
          <w:tcPr>
            <w:tcW w:w="4653" w:type="dxa"/>
            <w:vAlign w:val="top"/>
          </w:tcPr>
          <w:p w14:paraId="51B0356E">
            <w:pPr>
              <w:pStyle w:val="6"/>
              <w:spacing w:before="146" w:line="220" w:lineRule="auto"/>
              <w:ind w:left="84"/>
            </w:pPr>
            <w:r>
              <w:rPr>
                <w:color w:val="494949"/>
                <w:spacing w:val="-2"/>
              </w:rPr>
              <w:t>十五、资源勘探信息等</w:t>
            </w:r>
          </w:p>
        </w:tc>
        <w:tc>
          <w:tcPr>
            <w:tcW w:w="2324" w:type="dxa"/>
            <w:vAlign w:val="top"/>
          </w:tcPr>
          <w:p w14:paraId="6B50047F">
            <w:pPr>
              <w:rPr>
                <w:rFonts w:ascii="Arial"/>
                <w:sz w:val="21"/>
              </w:rPr>
            </w:pPr>
          </w:p>
        </w:tc>
      </w:tr>
      <w:tr w14:paraId="70F73D4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6975" w:type="dxa"/>
            <w:vAlign w:val="top"/>
          </w:tcPr>
          <w:p w14:paraId="76805029">
            <w:pPr>
              <w:rPr>
                <w:rFonts w:ascii="Arial"/>
                <w:sz w:val="21"/>
              </w:rPr>
            </w:pPr>
          </w:p>
        </w:tc>
        <w:tc>
          <w:tcPr>
            <w:tcW w:w="4653" w:type="dxa"/>
            <w:vAlign w:val="top"/>
          </w:tcPr>
          <w:p w14:paraId="7CFB6E3D">
            <w:pPr>
              <w:pStyle w:val="6"/>
              <w:spacing w:before="146" w:line="220" w:lineRule="auto"/>
              <w:ind w:left="84"/>
            </w:pPr>
            <w:r>
              <w:rPr>
                <w:color w:val="494949"/>
                <w:spacing w:val="-2"/>
              </w:rPr>
              <w:t>十六、商业服务业等</w:t>
            </w:r>
          </w:p>
        </w:tc>
        <w:tc>
          <w:tcPr>
            <w:tcW w:w="2324" w:type="dxa"/>
            <w:vAlign w:val="top"/>
          </w:tcPr>
          <w:p w14:paraId="22160BC9">
            <w:pPr>
              <w:rPr>
                <w:rFonts w:ascii="Arial"/>
                <w:sz w:val="21"/>
              </w:rPr>
            </w:pPr>
          </w:p>
        </w:tc>
      </w:tr>
      <w:tr w14:paraId="307059B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60" w:hRule="atLeast"/>
        </w:trPr>
        <w:tc>
          <w:tcPr>
            <w:tcW w:w="6975" w:type="dxa"/>
            <w:vAlign w:val="top"/>
          </w:tcPr>
          <w:p w14:paraId="45C80C29">
            <w:pPr>
              <w:rPr>
                <w:rFonts w:ascii="Arial"/>
                <w:sz w:val="21"/>
              </w:rPr>
            </w:pPr>
          </w:p>
        </w:tc>
        <w:tc>
          <w:tcPr>
            <w:tcW w:w="4653" w:type="dxa"/>
            <w:vAlign w:val="top"/>
          </w:tcPr>
          <w:p w14:paraId="1D8859A8">
            <w:pPr>
              <w:pStyle w:val="6"/>
              <w:spacing w:before="149" w:line="220" w:lineRule="auto"/>
              <w:ind w:left="84"/>
            </w:pPr>
            <w:r>
              <w:rPr>
                <w:color w:val="494949"/>
                <w:spacing w:val="-2"/>
              </w:rPr>
              <w:t>十七、金融支出</w:t>
            </w:r>
          </w:p>
        </w:tc>
        <w:tc>
          <w:tcPr>
            <w:tcW w:w="2324" w:type="dxa"/>
            <w:vAlign w:val="top"/>
          </w:tcPr>
          <w:p w14:paraId="286BD042">
            <w:pPr>
              <w:rPr>
                <w:rFonts w:ascii="Arial"/>
                <w:sz w:val="21"/>
              </w:rPr>
            </w:pPr>
          </w:p>
        </w:tc>
      </w:tr>
      <w:tr w14:paraId="14BA8BA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6975" w:type="dxa"/>
            <w:vAlign w:val="top"/>
          </w:tcPr>
          <w:p w14:paraId="48645FF9">
            <w:pPr>
              <w:rPr>
                <w:rFonts w:ascii="Arial"/>
                <w:sz w:val="21"/>
              </w:rPr>
            </w:pPr>
          </w:p>
        </w:tc>
        <w:tc>
          <w:tcPr>
            <w:tcW w:w="4653" w:type="dxa"/>
            <w:vAlign w:val="top"/>
          </w:tcPr>
          <w:p w14:paraId="3BA718BE">
            <w:pPr>
              <w:pStyle w:val="6"/>
              <w:spacing w:before="151" w:line="220" w:lineRule="auto"/>
              <w:ind w:left="84"/>
            </w:pPr>
            <w:r>
              <w:rPr>
                <w:color w:val="494949"/>
                <w:spacing w:val="-1"/>
              </w:rPr>
              <w:t>十九、援助其他地区支出</w:t>
            </w:r>
          </w:p>
        </w:tc>
        <w:tc>
          <w:tcPr>
            <w:tcW w:w="2324" w:type="dxa"/>
            <w:vAlign w:val="top"/>
          </w:tcPr>
          <w:p w14:paraId="6DFA199B">
            <w:pPr>
              <w:rPr>
                <w:rFonts w:ascii="Arial"/>
                <w:sz w:val="21"/>
              </w:rPr>
            </w:pPr>
          </w:p>
        </w:tc>
      </w:tr>
      <w:tr w14:paraId="6A69E66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6975" w:type="dxa"/>
            <w:vAlign w:val="top"/>
          </w:tcPr>
          <w:p w14:paraId="550BC099">
            <w:pPr>
              <w:rPr>
                <w:rFonts w:ascii="Arial"/>
                <w:sz w:val="21"/>
              </w:rPr>
            </w:pPr>
          </w:p>
        </w:tc>
        <w:tc>
          <w:tcPr>
            <w:tcW w:w="4653" w:type="dxa"/>
            <w:vAlign w:val="top"/>
          </w:tcPr>
          <w:p w14:paraId="2E95ECF3">
            <w:pPr>
              <w:pStyle w:val="6"/>
              <w:spacing w:before="151" w:line="220" w:lineRule="auto"/>
              <w:ind w:left="87"/>
            </w:pPr>
            <w:r>
              <w:rPr>
                <w:color w:val="494949"/>
                <w:spacing w:val="-1"/>
              </w:rPr>
              <w:t>二十、自然资源海洋气象等支出</w:t>
            </w:r>
          </w:p>
        </w:tc>
        <w:tc>
          <w:tcPr>
            <w:tcW w:w="2324" w:type="dxa"/>
            <w:vAlign w:val="top"/>
          </w:tcPr>
          <w:p w14:paraId="00404457">
            <w:pPr>
              <w:rPr>
                <w:rFonts w:ascii="Arial"/>
                <w:sz w:val="21"/>
              </w:rPr>
            </w:pPr>
          </w:p>
        </w:tc>
      </w:tr>
      <w:tr w14:paraId="04D8AA5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60" w:hRule="atLeast"/>
        </w:trPr>
        <w:tc>
          <w:tcPr>
            <w:tcW w:w="6975" w:type="dxa"/>
            <w:vAlign w:val="top"/>
          </w:tcPr>
          <w:p w14:paraId="358003E4">
            <w:pPr>
              <w:rPr>
                <w:rFonts w:ascii="Arial"/>
                <w:sz w:val="21"/>
              </w:rPr>
            </w:pPr>
          </w:p>
        </w:tc>
        <w:tc>
          <w:tcPr>
            <w:tcW w:w="4653" w:type="dxa"/>
            <w:vAlign w:val="top"/>
          </w:tcPr>
          <w:p w14:paraId="3C5F46B4">
            <w:pPr>
              <w:pStyle w:val="6"/>
              <w:spacing w:before="153" w:line="220" w:lineRule="auto"/>
              <w:ind w:left="87"/>
            </w:pPr>
            <w:r>
              <w:rPr>
                <w:color w:val="494949"/>
                <w:spacing w:val="-5"/>
              </w:rPr>
              <w:t>二十一、住房保障支出</w:t>
            </w:r>
          </w:p>
        </w:tc>
        <w:tc>
          <w:tcPr>
            <w:tcW w:w="2324" w:type="dxa"/>
            <w:vAlign w:val="top"/>
          </w:tcPr>
          <w:p w14:paraId="5BBDFC53">
            <w:pPr>
              <w:pStyle w:val="6"/>
              <w:spacing w:before="153" w:line="239" w:lineRule="auto"/>
              <w:ind w:left="1593"/>
            </w:pPr>
            <w:r>
              <w:rPr>
                <w:spacing w:val="-5"/>
              </w:rPr>
              <w:t>18.90</w:t>
            </w:r>
          </w:p>
        </w:tc>
      </w:tr>
      <w:tr w14:paraId="156BC2B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1" w:hRule="atLeast"/>
        </w:trPr>
        <w:tc>
          <w:tcPr>
            <w:tcW w:w="6975" w:type="dxa"/>
            <w:vAlign w:val="top"/>
          </w:tcPr>
          <w:p w14:paraId="50BD7486">
            <w:pPr>
              <w:rPr>
                <w:rFonts w:ascii="Arial"/>
                <w:sz w:val="21"/>
              </w:rPr>
            </w:pPr>
          </w:p>
        </w:tc>
        <w:tc>
          <w:tcPr>
            <w:tcW w:w="4653" w:type="dxa"/>
            <w:vAlign w:val="top"/>
          </w:tcPr>
          <w:p w14:paraId="19309488">
            <w:pPr>
              <w:pStyle w:val="6"/>
              <w:spacing w:before="155" w:line="219" w:lineRule="auto"/>
              <w:ind w:left="87"/>
            </w:pPr>
            <w:r>
              <w:rPr>
                <w:color w:val="494949"/>
                <w:spacing w:val="-2"/>
              </w:rPr>
              <w:t>二十二、粮油物资储备支出</w:t>
            </w:r>
          </w:p>
        </w:tc>
        <w:tc>
          <w:tcPr>
            <w:tcW w:w="2324" w:type="dxa"/>
            <w:vAlign w:val="top"/>
          </w:tcPr>
          <w:p w14:paraId="14A984AA">
            <w:pPr>
              <w:rPr>
                <w:rFonts w:ascii="Arial"/>
                <w:sz w:val="21"/>
              </w:rPr>
            </w:pPr>
          </w:p>
        </w:tc>
      </w:tr>
      <w:tr w14:paraId="578D533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60" w:hRule="atLeast"/>
        </w:trPr>
        <w:tc>
          <w:tcPr>
            <w:tcW w:w="6975" w:type="dxa"/>
            <w:vAlign w:val="top"/>
          </w:tcPr>
          <w:p w14:paraId="4F16250E">
            <w:pPr>
              <w:rPr>
                <w:rFonts w:ascii="Arial"/>
                <w:sz w:val="21"/>
              </w:rPr>
            </w:pPr>
          </w:p>
        </w:tc>
        <w:tc>
          <w:tcPr>
            <w:tcW w:w="4653" w:type="dxa"/>
            <w:vAlign w:val="top"/>
          </w:tcPr>
          <w:p w14:paraId="19F8DBCD">
            <w:pPr>
              <w:pStyle w:val="6"/>
              <w:spacing w:before="155" w:line="219" w:lineRule="auto"/>
              <w:ind w:left="87"/>
            </w:pPr>
            <w:r>
              <w:rPr>
                <w:color w:val="494949"/>
                <w:spacing w:val="-2"/>
              </w:rPr>
              <w:t>二十三、国有资本经营预算</w:t>
            </w:r>
          </w:p>
        </w:tc>
        <w:tc>
          <w:tcPr>
            <w:tcW w:w="2324" w:type="dxa"/>
            <w:vAlign w:val="top"/>
          </w:tcPr>
          <w:p w14:paraId="08F419FD">
            <w:pPr>
              <w:rPr>
                <w:rFonts w:ascii="Arial"/>
                <w:sz w:val="21"/>
              </w:rPr>
            </w:pPr>
          </w:p>
        </w:tc>
      </w:tr>
      <w:tr w14:paraId="004A37B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6975" w:type="dxa"/>
            <w:vAlign w:val="top"/>
          </w:tcPr>
          <w:p w14:paraId="2E1F56D5">
            <w:pPr>
              <w:rPr>
                <w:rFonts w:ascii="Arial"/>
                <w:sz w:val="21"/>
              </w:rPr>
            </w:pPr>
          </w:p>
        </w:tc>
        <w:tc>
          <w:tcPr>
            <w:tcW w:w="4653" w:type="dxa"/>
            <w:vAlign w:val="top"/>
          </w:tcPr>
          <w:p w14:paraId="52799422">
            <w:pPr>
              <w:pStyle w:val="6"/>
              <w:spacing w:before="156" w:line="220" w:lineRule="auto"/>
              <w:ind w:left="87"/>
            </w:pPr>
            <w:r>
              <w:rPr>
                <w:color w:val="494949"/>
                <w:spacing w:val="-2"/>
              </w:rPr>
              <w:t>二十四、灾害防治及应急管理</w:t>
            </w:r>
          </w:p>
        </w:tc>
        <w:tc>
          <w:tcPr>
            <w:tcW w:w="2324" w:type="dxa"/>
            <w:vAlign w:val="top"/>
          </w:tcPr>
          <w:p w14:paraId="1A5B70DB">
            <w:pPr>
              <w:rPr>
                <w:rFonts w:ascii="Arial"/>
                <w:sz w:val="21"/>
              </w:rPr>
            </w:pPr>
          </w:p>
        </w:tc>
      </w:tr>
      <w:tr w14:paraId="2E9E872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0" w:hRule="atLeast"/>
        </w:trPr>
        <w:tc>
          <w:tcPr>
            <w:tcW w:w="6975" w:type="dxa"/>
            <w:vAlign w:val="top"/>
          </w:tcPr>
          <w:p w14:paraId="50A2CA9A">
            <w:pPr>
              <w:rPr>
                <w:rFonts w:ascii="Arial"/>
                <w:sz w:val="21"/>
              </w:rPr>
            </w:pPr>
          </w:p>
        </w:tc>
        <w:tc>
          <w:tcPr>
            <w:tcW w:w="4653" w:type="dxa"/>
            <w:vAlign w:val="top"/>
          </w:tcPr>
          <w:p w14:paraId="5C20711C">
            <w:pPr>
              <w:pStyle w:val="6"/>
              <w:spacing w:before="159" w:line="220" w:lineRule="auto"/>
              <w:ind w:left="87"/>
            </w:pPr>
            <w:r>
              <w:rPr>
                <w:color w:val="494949"/>
                <w:spacing w:val="-2"/>
              </w:rPr>
              <w:t>二十七、预备费</w:t>
            </w:r>
          </w:p>
        </w:tc>
        <w:tc>
          <w:tcPr>
            <w:tcW w:w="2324" w:type="dxa"/>
            <w:vAlign w:val="top"/>
          </w:tcPr>
          <w:p w14:paraId="256350CB">
            <w:pPr>
              <w:rPr>
                <w:rFonts w:ascii="Arial"/>
                <w:sz w:val="21"/>
              </w:rPr>
            </w:pPr>
          </w:p>
        </w:tc>
      </w:tr>
    </w:tbl>
    <w:p w14:paraId="2740C653">
      <w:pPr>
        <w:rPr>
          <w:rFonts w:ascii="Arial"/>
          <w:sz w:val="21"/>
        </w:rPr>
      </w:pPr>
    </w:p>
    <w:p w14:paraId="264351A4">
      <w:pPr>
        <w:rPr>
          <w:rFonts w:ascii="Arial" w:hAnsi="Arial" w:eastAsia="Arial" w:cs="Arial"/>
          <w:sz w:val="21"/>
          <w:szCs w:val="21"/>
        </w:rPr>
        <w:sectPr>
          <w:pgSz w:w="16839" w:h="11906"/>
          <w:pgMar w:top="1012" w:right="1432" w:bottom="0" w:left="1432" w:header="0" w:footer="0" w:gutter="0"/>
          <w:cols w:space="720" w:num="1"/>
        </w:sectPr>
      </w:pPr>
    </w:p>
    <w:p w14:paraId="4A325967">
      <w:pPr>
        <w:spacing w:before="21"/>
      </w:pPr>
    </w:p>
    <w:p w14:paraId="4B5795AE">
      <w:pPr>
        <w:spacing w:before="21"/>
      </w:pPr>
    </w:p>
    <w:p w14:paraId="09DCB0E6">
      <w:pPr>
        <w:spacing w:before="21"/>
      </w:pPr>
    </w:p>
    <w:tbl>
      <w:tblPr>
        <w:tblStyle w:val="5"/>
        <w:tblW w:w="13953"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658"/>
        <w:gridCol w:w="2317"/>
        <w:gridCol w:w="4653"/>
        <w:gridCol w:w="2325"/>
      </w:tblGrid>
      <w:tr w14:paraId="3D48711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4" w:hRule="atLeast"/>
        </w:trPr>
        <w:tc>
          <w:tcPr>
            <w:tcW w:w="6975" w:type="dxa"/>
            <w:gridSpan w:val="2"/>
            <w:vAlign w:val="top"/>
          </w:tcPr>
          <w:p w14:paraId="5BD124E7">
            <w:pPr>
              <w:rPr>
                <w:rFonts w:ascii="Arial"/>
                <w:sz w:val="21"/>
              </w:rPr>
            </w:pPr>
          </w:p>
        </w:tc>
        <w:tc>
          <w:tcPr>
            <w:tcW w:w="4653" w:type="dxa"/>
            <w:vAlign w:val="top"/>
          </w:tcPr>
          <w:p w14:paraId="24D7AABC">
            <w:pPr>
              <w:pStyle w:val="6"/>
              <w:spacing w:before="146" w:line="220" w:lineRule="auto"/>
              <w:ind w:left="87"/>
            </w:pPr>
            <w:r>
              <w:rPr>
                <w:color w:val="494949"/>
                <w:spacing w:val="-2"/>
              </w:rPr>
              <w:t>二十九、其他支出</w:t>
            </w:r>
          </w:p>
        </w:tc>
        <w:tc>
          <w:tcPr>
            <w:tcW w:w="2325" w:type="dxa"/>
            <w:vAlign w:val="top"/>
          </w:tcPr>
          <w:p w14:paraId="40B07D4C">
            <w:pPr>
              <w:rPr>
                <w:rFonts w:ascii="Arial"/>
                <w:sz w:val="21"/>
              </w:rPr>
            </w:pPr>
          </w:p>
        </w:tc>
      </w:tr>
      <w:tr w14:paraId="05B8027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9" w:hRule="atLeast"/>
        </w:trPr>
        <w:tc>
          <w:tcPr>
            <w:tcW w:w="6975" w:type="dxa"/>
            <w:gridSpan w:val="2"/>
            <w:vAlign w:val="top"/>
          </w:tcPr>
          <w:p w14:paraId="00F03677">
            <w:pPr>
              <w:rPr>
                <w:rFonts w:ascii="Arial"/>
                <w:sz w:val="21"/>
              </w:rPr>
            </w:pPr>
          </w:p>
        </w:tc>
        <w:tc>
          <w:tcPr>
            <w:tcW w:w="4653" w:type="dxa"/>
            <w:vAlign w:val="top"/>
          </w:tcPr>
          <w:p w14:paraId="10BE7BEC">
            <w:pPr>
              <w:pStyle w:val="6"/>
              <w:spacing w:before="143" w:line="220" w:lineRule="auto"/>
              <w:ind w:left="83"/>
            </w:pPr>
            <w:r>
              <w:rPr>
                <w:color w:val="494949"/>
                <w:spacing w:val="-2"/>
              </w:rPr>
              <w:t>三十、转移性支出</w:t>
            </w:r>
          </w:p>
        </w:tc>
        <w:tc>
          <w:tcPr>
            <w:tcW w:w="2325" w:type="dxa"/>
            <w:vAlign w:val="top"/>
          </w:tcPr>
          <w:p w14:paraId="5DCA70AA">
            <w:pPr>
              <w:rPr>
                <w:rFonts w:ascii="Arial"/>
                <w:sz w:val="21"/>
              </w:rPr>
            </w:pPr>
          </w:p>
        </w:tc>
      </w:tr>
      <w:tr w14:paraId="1DEB5F8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9" w:hRule="atLeast"/>
        </w:trPr>
        <w:tc>
          <w:tcPr>
            <w:tcW w:w="6975" w:type="dxa"/>
            <w:gridSpan w:val="2"/>
            <w:vAlign w:val="top"/>
          </w:tcPr>
          <w:p w14:paraId="66090963">
            <w:pPr>
              <w:rPr>
                <w:rFonts w:ascii="Arial"/>
                <w:sz w:val="21"/>
              </w:rPr>
            </w:pPr>
          </w:p>
        </w:tc>
        <w:tc>
          <w:tcPr>
            <w:tcW w:w="4653" w:type="dxa"/>
            <w:vAlign w:val="top"/>
          </w:tcPr>
          <w:p w14:paraId="2A1BD744">
            <w:pPr>
              <w:pStyle w:val="6"/>
              <w:spacing w:before="145" w:line="219" w:lineRule="auto"/>
              <w:ind w:left="83"/>
            </w:pPr>
            <w:r>
              <w:rPr>
                <w:color w:val="494949"/>
                <w:spacing w:val="-4"/>
              </w:rPr>
              <w:t>三十一、债务还本支出</w:t>
            </w:r>
          </w:p>
        </w:tc>
        <w:tc>
          <w:tcPr>
            <w:tcW w:w="2325" w:type="dxa"/>
            <w:vAlign w:val="top"/>
          </w:tcPr>
          <w:p w14:paraId="4F817A64">
            <w:pPr>
              <w:rPr>
                <w:rFonts w:ascii="Arial"/>
                <w:sz w:val="21"/>
              </w:rPr>
            </w:pPr>
          </w:p>
        </w:tc>
      </w:tr>
      <w:tr w14:paraId="21BBCBF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9" w:hRule="atLeast"/>
        </w:trPr>
        <w:tc>
          <w:tcPr>
            <w:tcW w:w="6975" w:type="dxa"/>
            <w:gridSpan w:val="2"/>
            <w:vAlign w:val="top"/>
          </w:tcPr>
          <w:p w14:paraId="6E3011FB">
            <w:pPr>
              <w:rPr>
                <w:rFonts w:ascii="Arial"/>
                <w:sz w:val="21"/>
              </w:rPr>
            </w:pPr>
          </w:p>
        </w:tc>
        <w:tc>
          <w:tcPr>
            <w:tcW w:w="4653" w:type="dxa"/>
            <w:vAlign w:val="top"/>
          </w:tcPr>
          <w:p w14:paraId="2D28E066">
            <w:pPr>
              <w:pStyle w:val="6"/>
              <w:spacing w:before="147" w:line="220" w:lineRule="auto"/>
              <w:ind w:left="83"/>
            </w:pPr>
            <w:r>
              <w:rPr>
                <w:color w:val="494949"/>
                <w:spacing w:val="-1"/>
              </w:rPr>
              <w:t>三十二、债务付息支出</w:t>
            </w:r>
          </w:p>
        </w:tc>
        <w:tc>
          <w:tcPr>
            <w:tcW w:w="2325" w:type="dxa"/>
            <w:vAlign w:val="top"/>
          </w:tcPr>
          <w:p w14:paraId="09EC81AD">
            <w:pPr>
              <w:rPr>
                <w:rFonts w:ascii="Arial"/>
                <w:sz w:val="21"/>
              </w:rPr>
            </w:pPr>
          </w:p>
        </w:tc>
      </w:tr>
      <w:tr w14:paraId="60BF7E0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6975" w:type="dxa"/>
            <w:gridSpan w:val="2"/>
            <w:vAlign w:val="top"/>
          </w:tcPr>
          <w:p w14:paraId="11020A32">
            <w:pPr>
              <w:rPr>
                <w:rFonts w:ascii="Arial"/>
                <w:sz w:val="21"/>
              </w:rPr>
            </w:pPr>
          </w:p>
        </w:tc>
        <w:tc>
          <w:tcPr>
            <w:tcW w:w="4653" w:type="dxa"/>
            <w:vAlign w:val="top"/>
          </w:tcPr>
          <w:p w14:paraId="67990D2A">
            <w:pPr>
              <w:pStyle w:val="6"/>
              <w:spacing w:before="150" w:line="220" w:lineRule="auto"/>
              <w:ind w:left="83"/>
            </w:pPr>
            <w:r>
              <w:rPr>
                <w:color w:val="494949"/>
                <w:spacing w:val="-1"/>
              </w:rPr>
              <w:t>三十三、债务发行费用支出</w:t>
            </w:r>
          </w:p>
        </w:tc>
        <w:tc>
          <w:tcPr>
            <w:tcW w:w="2325" w:type="dxa"/>
            <w:vAlign w:val="top"/>
          </w:tcPr>
          <w:p w14:paraId="3F7406B4">
            <w:pPr>
              <w:rPr>
                <w:rFonts w:ascii="Arial"/>
                <w:sz w:val="21"/>
              </w:rPr>
            </w:pPr>
          </w:p>
        </w:tc>
      </w:tr>
      <w:tr w14:paraId="5F5F739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9" w:hRule="atLeast"/>
        </w:trPr>
        <w:tc>
          <w:tcPr>
            <w:tcW w:w="6975" w:type="dxa"/>
            <w:gridSpan w:val="2"/>
            <w:vAlign w:val="top"/>
          </w:tcPr>
          <w:p w14:paraId="6AD50CC4">
            <w:pPr>
              <w:rPr>
                <w:rFonts w:ascii="Arial"/>
                <w:sz w:val="21"/>
              </w:rPr>
            </w:pPr>
          </w:p>
        </w:tc>
        <w:tc>
          <w:tcPr>
            <w:tcW w:w="4653" w:type="dxa"/>
            <w:vAlign w:val="top"/>
          </w:tcPr>
          <w:p w14:paraId="1239B465">
            <w:pPr>
              <w:pStyle w:val="6"/>
              <w:spacing w:before="151" w:line="220" w:lineRule="auto"/>
              <w:ind w:left="83"/>
            </w:pPr>
            <w:r>
              <w:rPr>
                <w:color w:val="494949"/>
                <w:spacing w:val="-1"/>
              </w:rPr>
              <w:t>三十四、抗疫特别国债安排的支出</w:t>
            </w:r>
          </w:p>
        </w:tc>
        <w:tc>
          <w:tcPr>
            <w:tcW w:w="2325" w:type="dxa"/>
            <w:vAlign w:val="top"/>
          </w:tcPr>
          <w:p w14:paraId="025BD824">
            <w:pPr>
              <w:rPr>
                <w:rFonts w:ascii="Arial"/>
                <w:sz w:val="21"/>
              </w:rPr>
            </w:pPr>
          </w:p>
        </w:tc>
      </w:tr>
      <w:tr w14:paraId="6282EF4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4658" w:type="dxa"/>
            <w:vAlign w:val="top"/>
          </w:tcPr>
          <w:p w14:paraId="56613711">
            <w:pPr>
              <w:pStyle w:val="6"/>
              <w:spacing w:before="154" w:line="219" w:lineRule="auto"/>
              <w:ind w:left="1181"/>
            </w:pPr>
            <w:r>
              <w:rPr>
                <w:color w:val="494949"/>
                <w:spacing w:val="-8"/>
              </w:rPr>
              <w:t>本</w:t>
            </w:r>
            <w:r>
              <w:rPr>
                <w:color w:val="494949"/>
                <w:spacing w:val="11"/>
              </w:rPr>
              <w:t xml:space="preserve"> </w:t>
            </w:r>
            <w:r>
              <w:rPr>
                <w:color w:val="494949"/>
                <w:spacing w:val="-8"/>
              </w:rPr>
              <w:t>年</w:t>
            </w:r>
            <w:r>
              <w:rPr>
                <w:color w:val="494949"/>
                <w:spacing w:val="20"/>
              </w:rPr>
              <w:t xml:space="preserve"> </w:t>
            </w:r>
            <w:r>
              <w:rPr>
                <w:color w:val="494949"/>
                <w:spacing w:val="-8"/>
              </w:rPr>
              <w:t>收 入</w:t>
            </w:r>
            <w:r>
              <w:rPr>
                <w:color w:val="494949"/>
                <w:spacing w:val="12"/>
              </w:rPr>
              <w:t xml:space="preserve"> </w:t>
            </w:r>
            <w:r>
              <w:rPr>
                <w:color w:val="494949"/>
                <w:spacing w:val="-8"/>
              </w:rPr>
              <w:t>合</w:t>
            </w:r>
            <w:r>
              <w:rPr>
                <w:color w:val="494949"/>
                <w:spacing w:val="10"/>
              </w:rPr>
              <w:t xml:space="preserve"> </w:t>
            </w:r>
            <w:r>
              <w:rPr>
                <w:color w:val="494949"/>
                <w:spacing w:val="-8"/>
              </w:rPr>
              <w:t>计</w:t>
            </w:r>
          </w:p>
        </w:tc>
        <w:tc>
          <w:tcPr>
            <w:tcW w:w="2317" w:type="dxa"/>
            <w:vAlign w:val="top"/>
          </w:tcPr>
          <w:p w14:paraId="3BC41E57">
            <w:pPr>
              <w:pStyle w:val="6"/>
              <w:spacing w:before="155" w:line="239" w:lineRule="auto"/>
              <w:ind w:left="1433"/>
            </w:pPr>
            <w:r>
              <w:rPr>
                <w:spacing w:val="-2"/>
              </w:rPr>
              <w:t>284.75</w:t>
            </w:r>
          </w:p>
        </w:tc>
        <w:tc>
          <w:tcPr>
            <w:tcW w:w="4653" w:type="dxa"/>
            <w:vAlign w:val="top"/>
          </w:tcPr>
          <w:p w14:paraId="7502731E">
            <w:pPr>
              <w:pStyle w:val="6"/>
              <w:spacing w:before="154" w:line="219" w:lineRule="auto"/>
              <w:ind w:left="1186"/>
            </w:pPr>
            <w:r>
              <w:rPr>
                <w:color w:val="494949"/>
                <w:spacing w:val="-14"/>
              </w:rPr>
              <w:t>本</w:t>
            </w:r>
            <w:r>
              <w:rPr>
                <w:color w:val="494949"/>
                <w:spacing w:val="14"/>
              </w:rPr>
              <w:t xml:space="preserve"> </w:t>
            </w:r>
            <w:r>
              <w:rPr>
                <w:color w:val="494949"/>
                <w:spacing w:val="-14"/>
              </w:rPr>
              <w:t>年</w:t>
            </w:r>
            <w:r>
              <w:rPr>
                <w:color w:val="494949"/>
                <w:spacing w:val="12"/>
              </w:rPr>
              <w:t xml:space="preserve"> </w:t>
            </w:r>
            <w:r>
              <w:rPr>
                <w:color w:val="494949"/>
                <w:spacing w:val="-14"/>
              </w:rPr>
              <w:t>支</w:t>
            </w:r>
            <w:r>
              <w:rPr>
                <w:color w:val="494949"/>
                <w:spacing w:val="33"/>
              </w:rPr>
              <w:t xml:space="preserve"> </w:t>
            </w:r>
            <w:r>
              <w:rPr>
                <w:color w:val="494949"/>
                <w:spacing w:val="-14"/>
              </w:rPr>
              <w:t>出</w:t>
            </w:r>
            <w:r>
              <w:rPr>
                <w:color w:val="494949"/>
                <w:spacing w:val="12"/>
              </w:rPr>
              <w:t xml:space="preserve"> </w:t>
            </w:r>
            <w:r>
              <w:rPr>
                <w:color w:val="494949"/>
                <w:spacing w:val="-14"/>
              </w:rPr>
              <w:t>合</w:t>
            </w:r>
            <w:r>
              <w:rPr>
                <w:color w:val="494949"/>
                <w:spacing w:val="10"/>
              </w:rPr>
              <w:t xml:space="preserve"> </w:t>
            </w:r>
            <w:r>
              <w:rPr>
                <w:color w:val="494949"/>
                <w:spacing w:val="-14"/>
              </w:rPr>
              <w:t>计</w:t>
            </w:r>
          </w:p>
        </w:tc>
        <w:tc>
          <w:tcPr>
            <w:tcW w:w="2325" w:type="dxa"/>
            <w:vAlign w:val="top"/>
          </w:tcPr>
          <w:p w14:paraId="1029E9C1">
            <w:pPr>
              <w:pStyle w:val="6"/>
              <w:spacing w:before="155" w:line="239" w:lineRule="auto"/>
              <w:ind w:left="1441"/>
            </w:pPr>
            <w:r>
              <w:rPr>
                <w:spacing w:val="-2"/>
              </w:rPr>
              <w:t>284.75</w:t>
            </w:r>
          </w:p>
        </w:tc>
      </w:tr>
      <w:tr w14:paraId="7A109D1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4658" w:type="dxa"/>
            <w:vAlign w:val="top"/>
          </w:tcPr>
          <w:p w14:paraId="21A35F15">
            <w:pPr>
              <w:pStyle w:val="6"/>
              <w:spacing w:before="156" w:line="220" w:lineRule="auto"/>
              <w:ind w:left="80"/>
            </w:pPr>
            <w:r>
              <w:rPr>
                <w:color w:val="494949"/>
                <w:spacing w:val="-2"/>
              </w:rPr>
              <w:t>上年结转结余</w:t>
            </w:r>
          </w:p>
        </w:tc>
        <w:tc>
          <w:tcPr>
            <w:tcW w:w="2317" w:type="dxa"/>
            <w:vAlign w:val="top"/>
          </w:tcPr>
          <w:p w14:paraId="45182434">
            <w:pPr>
              <w:rPr>
                <w:rFonts w:ascii="Arial"/>
                <w:sz w:val="21"/>
              </w:rPr>
            </w:pPr>
          </w:p>
        </w:tc>
        <w:tc>
          <w:tcPr>
            <w:tcW w:w="4653" w:type="dxa"/>
            <w:vAlign w:val="top"/>
          </w:tcPr>
          <w:p w14:paraId="2650653E">
            <w:pPr>
              <w:pStyle w:val="6"/>
              <w:spacing w:before="156" w:line="220" w:lineRule="auto"/>
              <w:ind w:left="84"/>
            </w:pPr>
            <w:r>
              <w:rPr>
                <w:color w:val="494949"/>
                <w:spacing w:val="-2"/>
              </w:rPr>
              <w:t>年终结转结余</w:t>
            </w:r>
          </w:p>
        </w:tc>
        <w:tc>
          <w:tcPr>
            <w:tcW w:w="2325" w:type="dxa"/>
            <w:vAlign w:val="top"/>
          </w:tcPr>
          <w:p w14:paraId="579D1581">
            <w:pPr>
              <w:rPr>
                <w:rFonts w:ascii="Arial"/>
                <w:sz w:val="21"/>
              </w:rPr>
            </w:pPr>
          </w:p>
        </w:tc>
      </w:tr>
      <w:tr w14:paraId="1DA6B61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9" w:hRule="atLeast"/>
        </w:trPr>
        <w:tc>
          <w:tcPr>
            <w:tcW w:w="4658" w:type="dxa"/>
            <w:vAlign w:val="top"/>
          </w:tcPr>
          <w:p w14:paraId="6A8E98E9">
            <w:pPr>
              <w:pStyle w:val="6"/>
              <w:spacing w:before="157" w:line="220" w:lineRule="auto"/>
              <w:ind w:left="1594"/>
            </w:pPr>
            <w:r>
              <w:rPr>
                <w:color w:val="494949"/>
                <w:spacing w:val="-12"/>
              </w:rPr>
              <w:t>收</w:t>
            </w:r>
            <w:r>
              <w:rPr>
                <w:color w:val="494949"/>
                <w:spacing w:val="9"/>
              </w:rPr>
              <w:t xml:space="preserve"> </w:t>
            </w:r>
            <w:r>
              <w:rPr>
                <w:color w:val="494949"/>
                <w:spacing w:val="-12"/>
              </w:rPr>
              <w:t>入</w:t>
            </w:r>
            <w:r>
              <w:rPr>
                <w:color w:val="494949"/>
                <w:spacing w:val="18"/>
              </w:rPr>
              <w:t xml:space="preserve"> </w:t>
            </w:r>
            <w:r>
              <w:rPr>
                <w:color w:val="494949"/>
                <w:spacing w:val="-12"/>
              </w:rPr>
              <w:t>总</w:t>
            </w:r>
            <w:r>
              <w:rPr>
                <w:color w:val="494949"/>
                <w:spacing w:val="10"/>
              </w:rPr>
              <w:t xml:space="preserve"> </w:t>
            </w:r>
            <w:r>
              <w:rPr>
                <w:color w:val="494949"/>
                <w:spacing w:val="-12"/>
              </w:rPr>
              <w:t>计</w:t>
            </w:r>
          </w:p>
        </w:tc>
        <w:tc>
          <w:tcPr>
            <w:tcW w:w="2317" w:type="dxa"/>
            <w:vAlign w:val="top"/>
          </w:tcPr>
          <w:p w14:paraId="561C2001">
            <w:pPr>
              <w:pStyle w:val="6"/>
              <w:spacing w:before="158" w:line="239" w:lineRule="auto"/>
              <w:ind w:left="1433"/>
            </w:pPr>
            <w:r>
              <w:rPr>
                <w:spacing w:val="-2"/>
              </w:rPr>
              <w:t>284.75</w:t>
            </w:r>
          </w:p>
        </w:tc>
        <w:tc>
          <w:tcPr>
            <w:tcW w:w="4653" w:type="dxa"/>
            <w:vAlign w:val="top"/>
          </w:tcPr>
          <w:p w14:paraId="3BE35DB1">
            <w:pPr>
              <w:pStyle w:val="6"/>
              <w:spacing w:before="158" w:line="220" w:lineRule="auto"/>
              <w:ind w:left="1591"/>
            </w:pPr>
            <w:r>
              <w:rPr>
                <w:color w:val="494949"/>
                <w:spacing w:val="-16"/>
              </w:rPr>
              <w:t>支</w:t>
            </w:r>
            <w:r>
              <w:rPr>
                <w:color w:val="494949"/>
                <w:spacing w:val="33"/>
              </w:rPr>
              <w:t xml:space="preserve"> </w:t>
            </w:r>
            <w:r>
              <w:rPr>
                <w:color w:val="494949"/>
                <w:spacing w:val="-16"/>
              </w:rPr>
              <w:t>出</w:t>
            </w:r>
            <w:r>
              <w:rPr>
                <w:color w:val="494949"/>
                <w:spacing w:val="18"/>
              </w:rPr>
              <w:t xml:space="preserve"> </w:t>
            </w:r>
            <w:r>
              <w:rPr>
                <w:color w:val="494949"/>
                <w:spacing w:val="-16"/>
              </w:rPr>
              <w:t>总</w:t>
            </w:r>
            <w:r>
              <w:rPr>
                <w:color w:val="494949"/>
                <w:spacing w:val="10"/>
              </w:rPr>
              <w:t xml:space="preserve"> </w:t>
            </w:r>
            <w:r>
              <w:rPr>
                <w:color w:val="494949"/>
                <w:spacing w:val="-16"/>
              </w:rPr>
              <w:t>计</w:t>
            </w:r>
          </w:p>
        </w:tc>
        <w:tc>
          <w:tcPr>
            <w:tcW w:w="2325" w:type="dxa"/>
            <w:vAlign w:val="top"/>
          </w:tcPr>
          <w:p w14:paraId="073C75A0">
            <w:pPr>
              <w:pStyle w:val="6"/>
              <w:spacing w:before="158" w:line="239" w:lineRule="auto"/>
              <w:ind w:left="1441"/>
            </w:pPr>
            <w:r>
              <w:rPr>
                <w:spacing w:val="-2"/>
              </w:rPr>
              <w:t>284.75</w:t>
            </w:r>
          </w:p>
        </w:tc>
      </w:tr>
    </w:tbl>
    <w:p w14:paraId="4005021D">
      <w:pPr>
        <w:rPr>
          <w:rFonts w:ascii="Arial"/>
          <w:sz w:val="21"/>
        </w:rPr>
      </w:pPr>
    </w:p>
    <w:p w14:paraId="55531A2C">
      <w:pPr>
        <w:rPr>
          <w:rFonts w:ascii="Arial" w:hAnsi="Arial" w:eastAsia="Arial" w:cs="Arial"/>
          <w:sz w:val="21"/>
          <w:szCs w:val="21"/>
        </w:rPr>
        <w:sectPr>
          <w:pgSz w:w="16839" w:h="11906"/>
          <w:pgMar w:top="1012" w:right="1432" w:bottom="0" w:left="1432" w:header="0" w:footer="0" w:gutter="0"/>
          <w:cols w:space="720" w:num="1"/>
        </w:sectPr>
      </w:pPr>
    </w:p>
    <w:p w14:paraId="4197D3DB">
      <w:pPr>
        <w:spacing w:line="243" w:lineRule="auto"/>
        <w:rPr>
          <w:rFonts w:ascii="Arial"/>
          <w:sz w:val="21"/>
        </w:rPr>
      </w:pPr>
    </w:p>
    <w:p w14:paraId="04030137">
      <w:pPr>
        <w:spacing w:line="243" w:lineRule="auto"/>
        <w:rPr>
          <w:rFonts w:ascii="Arial"/>
          <w:sz w:val="21"/>
        </w:rPr>
      </w:pPr>
    </w:p>
    <w:p w14:paraId="7B308C2E">
      <w:pPr>
        <w:spacing w:line="243" w:lineRule="auto"/>
        <w:rPr>
          <w:rFonts w:ascii="Arial"/>
          <w:sz w:val="21"/>
        </w:rPr>
      </w:pPr>
    </w:p>
    <w:p w14:paraId="66D49C49">
      <w:pPr>
        <w:spacing w:before="104" w:line="223" w:lineRule="auto"/>
        <w:ind w:left="5566"/>
        <w:outlineLvl w:val="1"/>
        <w:rPr>
          <w:rFonts w:ascii="黑体" w:hAnsi="黑体" w:eastAsia="黑体" w:cs="黑体"/>
          <w:sz w:val="32"/>
          <w:szCs w:val="32"/>
        </w:rPr>
      </w:pPr>
      <w:r>
        <w:rPr>
          <w:rFonts w:ascii="黑体" w:hAnsi="黑体" w:eastAsia="黑体" w:cs="黑体"/>
          <w:spacing w:val="-2"/>
          <w:sz w:val="32"/>
          <w:szCs w:val="32"/>
        </w:rPr>
        <w:t>部门收入总体情况表</w:t>
      </w:r>
    </w:p>
    <w:p w14:paraId="7375DFDE">
      <w:pPr>
        <w:spacing w:before="41" w:line="183" w:lineRule="auto"/>
        <w:ind w:left="13490"/>
        <w:rPr>
          <w:rFonts w:ascii="宋体" w:hAnsi="宋体" w:eastAsia="宋体" w:cs="宋体"/>
          <w:sz w:val="20"/>
          <w:szCs w:val="20"/>
        </w:rPr>
      </w:pPr>
      <w:r>
        <w:rPr>
          <w:rFonts w:ascii="宋体" w:hAnsi="宋体" w:eastAsia="宋体" w:cs="宋体"/>
          <w:spacing w:val="-1"/>
          <w:sz w:val="20"/>
          <w:szCs w:val="20"/>
        </w:rPr>
        <w:t>YS02</w:t>
      </w:r>
    </w:p>
    <w:p w14:paraId="30ECC522">
      <w:pPr>
        <w:spacing w:before="28" w:line="211" w:lineRule="auto"/>
        <w:ind w:left="97"/>
        <w:rPr>
          <w:rFonts w:ascii="宋体" w:hAnsi="宋体" w:eastAsia="宋体" w:cs="宋体"/>
          <w:sz w:val="20"/>
          <w:szCs w:val="20"/>
        </w:rPr>
      </w:pPr>
      <w:r>
        <w:rPr>
          <w:rFonts w:ascii="宋体" w:hAnsi="宋体" w:eastAsia="宋体" w:cs="宋体"/>
          <w:sz w:val="20"/>
          <w:szCs w:val="20"/>
        </w:rPr>
        <w:t xml:space="preserve">部门：中共渑池县委机构编制委员会办公室                           2024年度                                                </w:t>
      </w:r>
      <w:r>
        <w:rPr>
          <w:rFonts w:ascii="宋体" w:hAnsi="宋体" w:eastAsia="宋体" w:cs="宋体"/>
          <w:spacing w:val="-1"/>
          <w:sz w:val="20"/>
          <w:szCs w:val="20"/>
        </w:rPr>
        <w:t xml:space="preserve">       单位：万元</w:t>
      </w:r>
    </w:p>
    <w:tbl>
      <w:tblPr>
        <w:tblStyle w:val="5"/>
        <w:tblW w:w="13952"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24"/>
        <w:gridCol w:w="1538"/>
        <w:gridCol w:w="659"/>
        <w:gridCol w:w="659"/>
        <w:gridCol w:w="599"/>
        <w:gridCol w:w="719"/>
        <w:gridCol w:w="659"/>
        <w:gridCol w:w="659"/>
        <w:gridCol w:w="659"/>
        <w:gridCol w:w="659"/>
        <w:gridCol w:w="659"/>
        <w:gridCol w:w="659"/>
        <w:gridCol w:w="659"/>
        <w:gridCol w:w="659"/>
        <w:gridCol w:w="599"/>
        <w:gridCol w:w="659"/>
        <w:gridCol w:w="659"/>
        <w:gridCol w:w="659"/>
        <w:gridCol w:w="659"/>
        <w:gridCol w:w="547"/>
      </w:tblGrid>
      <w:tr w14:paraId="53BD142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9" w:hRule="atLeast"/>
        </w:trPr>
        <w:tc>
          <w:tcPr>
            <w:tcW w:w="724" w:type="dxa"/>
            <w:vMerge w:val="restart"/>
            <w:tcBorders>
              <w:bottom w:val="nil"/>
            </w:tcBorders>
            <w:vAlign w:val="top"/>
          </w:tcPr>
          <w:p w14:paraId="14A96F24">
            <w:pPr>
              <w:spacing w:line="356" w:lineRule="auto"/>
              <w:rPr>
                <w:rFonts w:ascii="Arial"/>
                <w:sz w:val="21"/>
              </w:rPr>
            </w:pPr>
          </w:p>
          <w:p w14:paraId="67FD8656">
            <w:pPr>
              <w:pStyle w:val="6"/>
              <w:spacing w:before="26" w:line="220" w:lineRule="auto"/>
              <w:ind w:left="71"/>
              <w:rPr>
                <w:sz w:val="8"/>
                <w:szCs w:val="8"/>
              </w:rPr>
            </w:pPr>
            <w:r>
              <w:rPr>
                <w:color w:val="494949"/>
                <w:spacing w:val="-1"/>
                <w:sz w:val="8"/>
                <w:szCs w:val="8"/>
              </w:rPr>
              <w:t>部门代</w:t>
            </w:r>
          </w:p>
          <w:p w14:paraId="75030275">
            <w:pPr>
              <w:pStyle w:val="6"/>
              <w:spacing w:before="12" w:line="223" w:lineRule="auto"/>
              <w:ind w:left="310"/>
              <w:rPr>
                <w:sz w:val="8"/>
                <w:szCs w:val="8"/>
              </w:rPr>
            </w:pPr>
            <w:r>
              <w:rPr>
                <w:color w:val="494949"/>
                <w:sz w:val="8"/>
                <w:szCs w:val="8"/>
              </w:rPr>
              <w:t>码</w:t>
            </w:r>
          </w:p>
        </w:tc>
        <w:tc>
          <w:tcPr>
            <w:tcW w:w="1538" w:type="dxa"/>
            <w:vMerge w:val="restart"/>
            <w:tcBorders>
              <w:bottom w:val="nil"/>
            </w:tcBorders>
            <w:vAlign w:val="top"/>
          </w:tcPr>
          <w:p w14:paraId="2868767D">
            <w:pPr>
              <w:spacing w:line="410" w:lineRule="auto"/>
              <w:rPr>
                <w:rFonts w:ascii="Arial"/>
                <w:sz w:val="21"/>
              </w:rPr>
            </w:pPr>
          </w:p>
          <w:p w14:paraId="53492787">
            <w:pPr>
              <w:pStyle w:val="6"/>
              <w:spacing w:before="26" w:line="220" w:lineRule="auto"/>
              <w:ind w:left="437"/>
              <w:rPr>
                <w:sz w:val="8"/>
                <w:szCs w:val="8"/>
              </w:rPr>
            </w:pPr>
            <w:r>
              <w:rPr>
                <w:color w:val="494949"/>
                <w:spacing w:val="-1"/>
                <w:sz w:val="8"/>
                <w:szCs w:val="8"/>
              </w:rPr>
              <w:t>部门名称</w:t>
            </w:r>
          </w:p>
        </w:tc>
        <w:tc>
          <w:tcPr>
            <w:tcW w:w="659" w:type="dxa"/>
            <w:vMerge w:val="restart"/>
            <w:tcBorders>
              <w:bottom w:val="nil"/>
            </w:tcBorders>
            <w:vAlign w:val="top"/>
          </w:tcPr>
          <w:p w14:paraId="73321B99">
            <w:pPr>
              <w:spacing w:line="410" w:lineRule="auto"/>
              <w:rPr>
                <w:rFonts w:ascii="Arial"/>
                <w:sz w:val="21"/>
              </w:rPr>
            </w:pPr>
          </w:p>
          <w:p w14:paraId="656D5BD3">
            <w:pPr>
              <w:pStyle w:val="6"/>
              <w:spacing w:before="26" w:line="221" w:lineRule="auto"/>
              <w:ind w:left="240"/>
              <w:rPr>
                <w:sz w:val="8"/>
                <w:szCs w:val="8"/>
              </w:rPr>
            </w:pPr>
            <w:r>
              <w:rPr>
                <w:color w:val="494949"/>
                <w:spacing w:val="-2"/>
                <w:sz w:val="8"/>
                <w:szCs w:val="8"/>
              </w:rPr>
              <w:t>总计</w:t>
            </w:r>
          </w:p>
        </w:tc>
        <w:tc>
          <w:tcPr>
            <w:tcW w:w="7249" w:type="dxa"/>
            <w:gridSpan w:val="11"/>
            <w:vAlign w:val="top"/>
          </w:tcPr>
          <w:p w14:paraId="3FA33267">
            <w:pPr>
              <w:pStyle w:val="6"/>
              <w:spacing w:before="82" w:line="219" w:lineRule="auto"/>
              <w:ind w:left="3459"/>
              <w:rPr>
                <w:sz w:val="8"/>
                <w:szCs w:val="8"/>
              </w:rPr>
            </w:pPr>
            <w:r>
              <w:rPr>
                <w:color w:val="494949"/>
                <w:spacing w:val="-1"/>
                <w:sz w:val="8"/>
                <w:szCs w:val="8"/>
              </w:rPr>
              <w:t>本年收入</w:t>
            </w:r>
          </w:p>
        </w:tc>
        <w:tc>
          <w:tcPr>
            <w:tcW w:w="3782" w:type="dxa"/>
            <w:gridSpan w:val="6"/>
            <w:vAlign w:val="top"/>
          </w:tcPr>
          <w:p w14:paraId="04725C47">
            <w:pPr>
              <w:pStyle w:val="6"/>
              <w:spacing w:before="82" w:line="220" w:lineRule="auto"/>
              <w:ind w:left="1650"/>
              <w:rPr>
                <w:sz w:val="8"/>
                <w:szCs w:val="8"/>
              </w:rPr>
            </w:pPr>
            <w:r>
              <w:rPr>
                <w:color w:val="494949"/>
                <w:spacing w:val="-1"/>
                <w:sz w:val="8"/>
                <w:szCs w:val="8"/>
              </w:rPr>
              <w:t>上年结转结余</w:t>
            </w:r>
          </w:p>
        </w:tc>
      </w:tr>
      <w:tr w14:paraId="193B9BB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2" w:hRule="atLeast"/>
        </w:trPr>
        <w:tc>
          <w:tcPr>
            <w:tcW w:w="724" w:type="dxa"/>
            <w:vMerge w:val="continue"/>
            <w:tcBorders>
              <w:top w:val="nil"/>
              <w:bottom w:val="nil"/>
            </w:tcBorders>
            <w:vAlign w:val="top"/>
          </w:tcPr>
          <w:p w14:paraId="419AACC6">
            <w:pPr>
              <w:rPr>
                <w:rFonts w:ascii="Arial"/>
                <w:sz w:val="21"/>
              </w:rPr>
            </w:pPr>
          </w:p>
        </w:tc>
        <w:tc>
          <w:tcPr>
            <w:tcW w:w="1538" w:type="dxa"/>
            <w:vMerge w:val="continue"/>
            <w:tcBorders>
              <w:top w:val="nil"/>
              <w:bottom w:val="nil"/>
            </w:tcBorders>
            <w:vAlign w:val="top"/>
          </w:tcPr>
          <w:p w14:paraId="5748037D">
            <w:pPr>
              <w:rPr>
                <w:rFonts w:ascii="Arial"/>
                <w:sz w:val="21"/>
              </w:rPr>
            </w:pPr>
          </w:p>
        </w:tc>
        <w:tc>
          <w:tcPr>
            <w:tcW w:w="659" w:type="dxa"/>
            <w:vMerge w:val="continue"/>
            <w:tcBorders>
              <w:top w:val="nil"/>
              <w:bottom w:val="nil"/>
            </w:tcBorders>
            <w:vAlign w:val="top"/>
          </w:tcPr>
          <w:p w14:paraId="6C588541">
            <w:pPr>
              <w:rPr>
                <w:rFonts w:ascii="Arial"/>
                <w:sz w:val="21"/>
              </w:rPr>
            </w:pPr>
          </w:p>
        </w:tc>
        <w:tc>
          <w:tcPr>
            <w:tcW w:w="659" w:type="dxa"/>
            <w:vMerge w:val="restart"/>
            <w:tcBorders>
              <w:bottom w:val="nil"/>
            </w:tcBorders>
            <w:vAlign w:val="top"/>
          </w:tcPr>
          <w:p w14:paraId="459948B4">
            <w:pPr>
              <w:spacing w:line="276" w:lineRule="auto"/>
              <w:rPr>
                <w:rFonts w:ascii="Arial"/>
                <w:sz w:val="21"/>
              </w:rPr>
            </w:pPr>
          </w:p>
          <w:p w14:paraId="405568E8">
            <w:pPr>
              <w:pStyle w:val="6"/>
              <w:spacing w:before="26" w:line="221" w:lineRule="auto"/>
              <w:ind w:left="239"/>
              <w:rPr>
                <w:sz w:val="8"/>
                <w:szCs w:val="8"/>
              </w:rPr>
            </w:pPr>
            <w:r>
              <w:rPr>
                <w:color w:val="494949"/>
                <w:spacing w:val="-1"/>
                <w:sz w:val="8"/>
                <w:szCs w:val="8"/>
              </w:rPr>
              <w:t>合计</w:t>
            </w:r>
          </w:p>
        </w:tc>
        <w:tc>
          <w:tcPr>
            <w:tcW w:w="1318" w:type="dxa"/>
            <w:gridSpan w:val="2"/>
            <w:vAlign w:val="top"/>
          </w:tcPr>
          <w:p w14:paraId="4F32C5AD">
            <w:pPr>
              <w:pStyle w:val="6"/>
              <w:spacing w:before="125" w:line="220" w:lineRule="auto"/>
              <w:ind w:left="411"/>
              <w:rPr>
                <w:sz w:val="8"/>
                <w:szCs w:val="8"/>
              </w:rPr>
            </w:pPr>
            <w:r>
              <w:rPr>
                <w:spacing w:val="-1"/>
                <w:sz w:val="8"/>
                <w:szCs w:val="8"/>
              </w:rPr>
              <w:t>一般公共预算</w:t>
            </w:r>
          </w:p>
        </w:tc>
        <w:tc>
          <w:tcPr>
            <w:tcW w:w="659" w:type="dxa"/>
            <w:vMerge w:val="restart"/>
            <w:tcBorders>
              <w:bottom w:val="nil"/>
            </w:tcBorders>
            <w:vAlign w:val="top"/>
          </w:tcPr>
          <w:p w14:paraId="56F08825">
            <w:pPr>
              <w:spacing w:line="276" w:lineRule="auto"/>
              <w:rPr>
                <w:rFonts w:ascii="Arial"/>
                <w:sz w:val="21"/>
              </w:rPr>
            </w:pPr>
          </w:p>
          <w:p w14:paraId="63F8294B">
            <w:pPr>
              <w:pStyle w:val="6"/>
              <w:spacing w:before="26" w:line="219" w:lineRule="auto"/>
              <w:ind w:left="122"/>
              <w:rPr>
                <w:sz w:val="8"/>
                <w:szCs w:val="8"/>
              </w:rPr>
            </w:pPr>
            <w:r>
              <w:rPr>
                <w:color w:val="494949"/>
                <w:spacing w:val="-1"/>
                <w:sz w:val="8"/>
                <w:szCs w:val="8"/>
              </w:rPr>
              <w:t>政府性基金</w:t>
            </w:r>
          </w:p>
        </w:tc>
        <w:tc>
          <w:tcPr>
            <w:tcW w:w="659" w:type="dxa"/>
            <w:vMerge w:val="restart"/>
            <w:tcBorders>
              <w:bottom w:val="nil"/>
            </w:tcBorders>
            <w:vAlign w:val="top"/>
          </w:tcPr>
          <w:p w14:paraId="196181A6">
            <w:pPr>
              <w:pStyle w:val="6"/>
              <w:spacing w:before="249" w:line="219" w:lineRule="auto"/>
              <w:ind w:left="91"/>
              <w:rPr>
                <w:sz w:val="8"/>
                <w:szCs w:val="8"/>
              </w:rPr>
            </w:pPr>
            <w:r>
              <w:rPr>
                <w:color w:val="494949"/>
                <w:spacing w:val="-2"/>
                <w:sz w:val="8"/>
                <w:szCs w:val="8"/>
              </w:rPr>
              <w:t>国有资本经营</w:t>
            </w:r>
          </w:p>
          <w:p w14:paraId="14DAB090">
            <w:pPr>
              <w:pStyle w:val="6"/>
              <w:spacing w:before="12" w:line="220" w:lineRule="auto"/>
              <w:ind w:left="244"/>
              <w:rPr>
                <w:sz w:val="8"/>
                <w:szCs w:val="8"/>
              </w:rPr>
            </w:pPr>
            <w:r>
              <w:rPr>
                <w:color w:val="494949"/>
                <w:spacing w:val="-1"/>
                <w:sz w:val="8"/>
                <w:szCs w:val="8"/>
              </w:rPr>
              <w:t>预算</w:t>
            </w:r>
          </w:p>
        </w:tc>
        <w:tc>
          <w:tcPr>
            <w:tcW w:w="659" w:type="dxa"/>
            <w:vMerge w:val="restart"/>
            <w:tcBorders>
              <w:bottom w:val="nil"/>
            </w:tcBorders>
            <w:vAlign w:val="top"/>
          </w:tcPr>
          <w:p w14:paraId="36055C17">
            <w:pPr>
              <w:pStyle w:val="6"/>
              <w:spacing w:before="249" w:line="220" w:lineRule="auto"/>
              <w:ind w:left="84"/>
              <w:rPr>
                <w:sz w:val="8"/>
                <w:szCs w:val="8"/>
              </w:rPr>
            </w:pPr>
            <w:r>
              <w:rPr>
                <w:color w:val="494949"/>
                <w:spacing w:val="-1"/>
                <w:sz w:val="8"/>
                <w:szCs w:val="8"/>
              </w:rPr>
              <w:t>财政专户管理</w:t>
            </w:r>
          </w:p>
          <w:p w14:paraId="2E1F2ECD">
            <w:pPr>
              <w:pStyle w:val="6"/>
              <w:spacing w:before="12" w:line="220" w:lineRule="auto"/>
              <w:ind w:left="168"/>
              <w:rPr>
                <w:sz w:val="8"/>
                <w:szCs w:val="8"/>
              </w:rPr>
            </w:pPr>
            <w:r>
              <w:rPr>
                <w:color w:val="494949"/>
                <w:spacing w:val="-2"/>
                <w:sz w:val="8"/>
                <w:szCs w:val="8"/>
              </w:rPr>
              <w:t>资金收入</w:t>
            </w:r>
          </w:p>
        </w:tc>
        <w:tc>
          <w:tcPr>
            <w:tcW w:w="659" w:type="dxa"/>
            <w:vMerge w:val="restart"/>
            <w:tcBorders>
              <w:bottom w:val="nil"/>
            </w:tcBorders>
            <w:vAlign w:val="top"/>
          </w:tcPr>
          <w:p w14:paraId="3DA7D073">
            <w:pPr>
              <w:spacing w:line="275" w:lineRule="auto"/>
              <w:rPr>
                <w:rFonts w:ascii="Arial"/>
                <w:sz w:val="21"/>
              </w:rPr>
            </w:pPr>
          </w:p>
          <w:p w14:paraId="49801075">
            <w:pPr>
              <w:pStyle w:val="6"/>
              <w:spacing w:before="26" w:line="220" w:lineRule="auto"/>
              <w:ind w:left="165"/>
              <w:rPr>
                <w:sz w:val="8"/>
                <w:szCs w:val="8"/>
              </w:rPr>
            </w:pPr>
            <w:r>
              <w:rPr>
                <w:color w:val="494949"/>
                <w:spacing w:val="-1"/>
                <w:sz w:val="8"/>
                <w:szCs w:val="8"/>
              </w:rPr>
              <w:t>事业收入</w:t>
            </w:r>
          </w:p>
        </w:tc>
        <w:tc>
          <w:tcPr>
            <w:tcW w:w="659" w:type="dxa"/>
            <w:vMerge w:val="restart"/>
            <w:tcBorders>
              <w:bottom w:val="nil"/>
            </w:tcBorders>
            <w:vAlign w:val="top"/>
          </w:tcPr>
          <w:p w14:paraId="13E476B0">
            <w:pPr>
              <w:pStyle w:val="6"/>
              <w:spacing w:before="250" w:line="220" w:lineRule="auto"/>
              <w:ind w:left="86"/>
              <w:rPr>
                <w:sz w:val="8"/>
                <w:szCs w:val="8"/>
              </w:rPr>
            </w:pPr>
            <w:r>
              <w:rPr>
                <w:color w:val="494949"/>
                <w:spacing w:val="-1"/>
                <w:sz w:val="8"/>
                <w:szCs w:val="8"/>
              </w:rPr>
              <w:t>事业单位经营</w:t>
            </w:r>
          </w:p>
          <w:p w14:paraId="3C49D65C">
            <w:pPr>
              <w:pStyle w:val="6"/>
              <w:spacing w:before="12" w:line="220" w:lineRule="auto"/>
              <w:ind w:left="249"/>
              <w:rPr>
                <w:sz w:val="8"/>
                <w:szCs w:val="8"/>
              </w:rPr>
            </w:pPr>
            <w:r>
              <w:rPr>
                <w:color w:val="494949"/>
                <w:spacing w:val="-2"/>
                <w:sz w:val="8"/>
                <w:szCs w:val="8"/>
              </w:rPr>
              <w:t>收入</w:t>
            </w:r>
          </w:p>
        </w:tc>
        <w:tc>
          <w:tcPr>
            <w:tcW w:w="659" w:type="dxa"/>
            <w:vMerge w:val="restart"/>
            <w:tcBorders>
              <w:bottom w:val="nil"/>
            </w:tcBorders>
            <w:vAlign w:val="top"/>
          </w:tcPr>
          <w:p w14:paraId="4B3C91F3">
            <w:pPr>
              <w:spacing w:line="275" w:lineRule="auto"/>
              <w:rPr>
                <w:rFonts w:ascii="Arial"/>
                <w:sz w:val="21"/>
              </w:rPr>
            </w:pPr>
          </w:p>
          <w:p w14:paraId="417B5F13">
            <w:pPr>
              <w:pStyle w:val="6"/>
              <w:spacing w:before="26" w:line="220" w:lineRule="auto"/>
              <w:ind w:left="88"/>
              <w:rPr>
                <w:sz w:val="8"/>
                <w:szCs w:val="8"/>
              </w:rPr>
            </w:pPr>
            <w:r>
              <w:rPr>
                <w:color w:val="494949"/>
                <w:spacing w:val="-1"/>
                <w:sz w:val="8"/>
                <w:szCs w:val="8"/>
              </w:rPr>
              <w:t>上级补助收入</w:t>
            </w:r>
          </w:p>
        </w:tc>
        <w:tc>
          <w:tcPr>
            <w:tcW w:w="659" w:type="dxa"/>
            <w:vMerge w:val="restart"/>
            <w:tcBorders>
              <w:bottom w:val="nil"/>
            </w:tcBorders>
            <w:vAlign w:val="top"/>
          </w:tcPr>
          <w:p w14:paraId="145386AC">
            <w:pPr>
              <w:pStyle w:val="6"/>
              <w:spacing w:before="249" w:line="219" w:lineRule="auto"/>
              <w:ind w:left="94"/>
              <w:rPr>
                <w:sz w:val="8"/>
                <w:szCs w:val="8"/>
              </w:rPr>
            </w:pPr>
            <w:r>
              <w:rPr>
                <w:color w:val="494949"/>
                <w:spacing w:val="-2"/>
                <w:sz w:val="8"/>
                <w:szCs w:val="8"/>
              </w:rPr>
              <w:t>附属单位上缴</w:t>
            </w:r>
          </w:p>
          <w:p w14:paraId="545C2D7C">
            <w:pPr>
              <w:pStyle w:val="6"/>
              <w:spacing w:before="12" w:line="220" w:lineRule="auto"/>
              <w:ind w:left="251"/>
              <w:rPr>
                <w:sz w:val="8"/>
                <w:szCs w:val="8"/>
              </w:rPr>
            </w:pPr>
            <w:r>
              <w:rPr>
                <w:color w:val="494949"/>
                <w:spacing w:val="-2"/>
                <w:sz w:val="8"/>
                <w:szCs w:val="8"/>
              </w:rPr>
              <w:t>收入</w:t>
            </w:r>
          </w:p>
        </w:tc>
        <w:tc>
          <w:tcPr>
            <w:tcW w:w="659" w:type="dxa"/>
            <w:vMerge w:val="restart"/>
            <w:tcBorders>
              <w:bottom w:val="nil"/>
            </w:tcBorders>
            <w:vAlign w:val="top"/>
          </w:tcPr>
          <w:p w14:paraId="040AA17B">
            <w:pPr>
              <w:spacing w:line="275" w:lineRule="auto"/>
              <w:rPr>
                <w:rFonts w:ascii="Arial"/>
                <w:sz w:val="21"/>
              </w:rPr>
            </w:pPr>
          </w:p>
          <w:p w14:paraId="6FCD4CCE">
            <w:pPr>
              <w:pStyle w:val="6"/>
              <w:spacing w:before="26" w:line="220" w:lineRule="auto"/>
              <w:ind w:left="189"/>
              <w:rPr>
                <w:sz w:val="8"/>
                <w:szCs w:val="8"/>
              </w:rPr>
            </w:pPr>
            <w:r>
              <w:rPr>
                <w:color w:val="494949"/>
                <w:spacing w:val="-1"/>
                <w:sz w:val="8"/>
                <w:szCs w:val="8"/>
              </w:rPr>
              <w:t>其他收入</w:t>
            </w:r>
          </w:p>
        </w:tc>
        <w:tc>
          <w:tcPr>
            <w:tcW w:w="599" w:type="dxa"/>
            <w:vMerge w:val="restart"/>
            <w:tcBorders>
              <w:bottom w:val="nil"/>
            </w:tcBorders>
            <w:vAlign w:val="top"/>
          </w:tcPr>
          <w:p w14:paraId="7D7A8B20">
            <w:pPr>
              <w:spacing w:line="276" w:lineRule="auto"/>
              <w:rPr>
                <w:rFonts w:ascii="Arial"/>
                <w:sz w:val="21"/>
              </w:rPr>
            </w:pPr>
          </w:p>
          <w:p w14:paraId="26462FA0">
            <w:pPr>
              <w:pStyle w:val="6"/>
              <w:spacing w:before="26" w:line="221" w:lineRule="auto"/>
              <w:ind w:left="220"/>
              <w:rPr>
                <w:sz w:val="8"/>
                <w:szCs w:val="8"/>
              </w:rPr>
            </w:pPr>
            <w:r>
              <w:rPr>
                <w:color w:val="494949"/>
                <w:spacing w:val="-1"/>
                <w:sz w:val="8"/>
                <w:szCs w:val="8"/>
              </w:rPr>
              <w:t>合计</w:t>
            </w:r>
          </w:p>
        </w:tc>
        <w:tc>
          <w:tcPr>
            <w:tcW w:w="659" w:type="dxa"/>
            <w:vMerge w:val="restart"/>
            <w:tcBorders>
              <w:bottom w:val="nil"/>
            </w:tcBorders>
            <w:vAlign w:val="top"/>
          </w:tcPr>
          <w:p w14:paraId="0CF660E6">
            <w:pPr>
              <w:spacing w:line="275" w:lineRule="auto"/>
              <w:rPr>
                <w:rFonts w:ascii="Arial"/>
                <w:sz w:val="21"/>
              </w:rPr>
            </w:pPr>
          </w:p>
          <w:p w14:paraId="22341AB0">
            <w:pPr>
              <w:pStyle w:val="6"/>
              <w:spacing w:before="26" w:line="220" w:lineRule="auto"/>
              <w:ind w:left="92"/>
              <w:rPr>
                <w:sz w:val="8"/>
                <w:szCs w:val="8"/>
              </w:rPr>
            </w:pPr>
            <w:r>
              <w:rPr>
                <w:color w:val="494949"/>
                <w:spacing w:val="-1"/>
                <w:sz w:val="8"/>
                <w:szCs w:val="8"/>
              </w:rPr>
              <w:t>一般公共预算</w:t>
            </w:r>
          </w:p>
        </w:tc>
        <w:tc>
          <w:tcPr>
            <w:tcW w:w="659" w:type="dxa"/>
            <w:vMerge w:val="restart"/>
            <w:tcBorders>
              <w:bottom w:val="nil"/>
            </w:tcBorders>
            <w:vAlign w:val="top"/>
          </w:tcPr>
          <w:p w14:paraId="6E76F778">
            <w:pPr>
              <w:spacing w:line="276" w:lineRule="auto"/>
              <w:rPr>
                <w:rFonts w:ascii="Arial"/>
                <w:sz w:val="21"/>
              </w:rPr>
            </w:pPr>
          </w:p>
          <w:p w14:paraId="65246171">
            <w:pPr>
              <w:pStyle w:val="6"/>
              <w:spacing w:before="26" w:line="219" w:lineRule="auto"/>
              <w:ind w:left="132"/>
              <w:rPr>
                <w:sz w:val="8"/>
                <w:szCs w:val="8"/>
              </w:rPr>
            </w:pPr>
            <w:r>
              <w:rPr>
                <w:color w:val="494949"/>
                <w:spacing w:val="-1"/>
                <w:sz w:val="8"/>
                <w:szCs w:val="8"/>
              </w:rPr>
              <w:t>政府性基金</w:t>
            </w:r>
          </w:p>
        </w:tc>
        <w:tc>
          <w:tcPr>
            <w:tcW w:w="659" w:type="dxa"/>
            <w:vMerge w:val="restart"/>
            <w:tcBorders>
              <w:bottom w:val="nil"/>
            </w:tcBorders>
            <w:vAlign w:val="top"/>
          </w:tcPr>
          <w:p w14:paraId="6E374A3D">
            <w:pPr>
              <w:pStyle w:val="6"/>
              <w:spacing w:before="249" w:line="219" w:lineRule="auto"/>
              <w:ind w:left="101"/>
              <w:rPr>
                <w:sz w:val="8"/>
                <w:szCs w:val="8"/>
              </w:rPr>
            </w:pPr>
            <w:r>
              <w:rPr>
                <w:color w:val="494949"/>
                <w:spacing w:val="-2"/>
                <w:sz w:val="8"/>
                <w:szCs w:val="8"/>
              </w:rPr>
              <w:t>国有资本经营</w:t>
            </w:r>
          </w:p>
          <w:p w14:paraId="0FC6CC63">
            <w:pPr>
              <w:pStyle w:val="6"/>
              <w:spacing w:before="12" w:line="220" w:lineRule="auto"/>
              <w:ind w:left="254"/>
              <w:rPr>
                <w:sz w:val="8"/>
                <w:szCs w:val="8"/>
              </w:rPr>
            </w:pPr>
            <w:r>
              <w:rPr>
                <w:color w:val="494949"/>
                <w:spacing w:val="-1"/>
                <w:sz w:val="8"/>
                <w:szCs w:val="8"/>
              </w:rPr>
              <w:t>预算</w:t>
            </w:r>
          </w:p>
        </w:tc>
        <w:tc>
          <w:tcPr>
            <w:tcW w:w="659" w:type="dxa"/>
            <w:vMerge w:val="restart"/>
            <w:tcBorders>
              <w:bottom w:val="nil"/>
            </w:tcBorders>
            <w:vAlign w:val="top"/>
          </w:tcPr>
          <w:p w14:paraId="52FD8844">
            <w:pPr>
              <w:pStyle w:val="6"/>
              <w:spacing w:before="249" w:line="220" w:lineRule="auto"/>
              <w:ind w:left="94"/>
              <w:rPr>
                <w:sz w:val="8"/>
                <w:szCs w:val="8"/>
              </w:rPr>
            </w:pPr>
            <w:r>
              <w:rPr>
                <w:color w:val="494949"/>
                <w:spacing w:val="-1"/>
                <w:sz w:val="8"/>
                <w:szCs w:val="8"/>
              </w:rPr>
              <w:t>财政专户管理</w:t>
            </w:r>
          </w:p>
          <w:p w14:paraId="53BD5DD8">
            <w:pPr>
              <w:pStyle w:val="6"/>
              <w:spacing w:before="12" w:line="221" w:lineRule="auto"/>
              <w:ind w:left="258"/>
              <w:rPr>
                <w:sz w:val="8"/>
                <w:szCs w:val="8"/>
              </w:rPr>
            </w:pPr>
            <w:r>
              <w:rPr>
                <w:color w:val="494949"/>
                <w:spacing w:val="-2"/>
                <w:sz w:val="8"/>
                <w:szCs w:val="8"/>
              </w:rPr>
              <w:t>资金</w:t>
            </w:r>
          </w:p>
        </w:tc>
        <w:tc>
          <w:tcPr>
            <w:tcW w:w="547" w:type="dxa"/>
            <w:vMerge w:val="restart"/>
            <w:tcBorders>
              <w:bottom w:val="nil"/>
            </w:tcBorders>
            <w:vAlign w:val="top"/>
          </w:tcPr>
          <w:p w14:paraId="29027DD1">
            <w:pPr>
              <w:spacing w:line="276" w:lineRule="auto"/>
              <w:rPr>
                <w:rFonts w:ascii="Arial"/>
                <w:sz w:val="21"/>
              </w:rPr>
            </w:pPr>
          </w:p>
          <w:p w14:paraId="2E7166F3">
            <w:pPr>
              <w:pStyle w:val="6"/>
              <w:spacing w:before="26" w:line="220" w:lineRule="auto"/>
              <w:ind w:left="115"/>
              <w:rPr>
                <w:sz w:val="8"/>
                <w:szCs w:val="8"/>
              </w:rPr>
            </w:pPr>
            <w:r>
              <w:rPr>
                <w:color w:val="494949"/>
                <w:spacing w:val="-1"/>
                <w:sz w:val="8"/>
                <w:szCs w:val="8"/>
              </w:rPr>
              <w:t>单位资金</w:t>
            </w:r>
          </w:p>
        </w:tc>
      </w:tr>
      <w:tr w14:paraId="018912D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2" w:hRule="atLeast"/>
        </w:trPr>
        <w:tc>
          <w:tcPr>
            <w:tcW w:w="724" w:type="dxa"/>
            <w:vMerge w:val="continue"/>
            <w:tcBorders>
              <w:top w:val="nil"/>
            </w:tcBorders>
            <w:vAlign w:val="top"/>
          </w:tcPr>
          <w:p w14:paraId="1A59F4BF">
            <w:pPr>
              <w:rPr>
                <w:rFonts w:ascii="Arial"/>
                <w:sz w:val="21"/>
              </w:rPr>
            </w:pPr>
          </w:p>
        </w:tc>
        <w:tc>
          <w:tcPr>
            <w:tcW w:w="1538" w:type="dxa"/>
            <w:vMerge w:val="continue"/>
            <w:tcBorders>
              <w:top w:val="nil"/>
            </w:tcBorders>
            <w:vAlign w:val="top"/>
          </w:tcPr>
          <w:p w14:paraId="304FFEF5">
            <w:pPr>
              <w:rPr>
                <w:rFonts w:ascii="Arial"/>
                <w:sz w:val="21"/>
              </w:rPr>
            </w:pPr>
          </w:p>
        </w:tc>
        <w:tc>
          <w:tcPr>
            <w:tcW w:w="659" w:type="dxa"/>
            <w:vMerge w:val="continue"/>
            <w:tcBorders>
              <w:top w:val="nil"/>
            </w:tcBorders>
            <w:vAlign w:val="top"/>
          </w:tcPr>
          <w:p w14:paraId="00762B3E">
            <w:pPr>
              <w:rPr>
                <w:rFonts w:ascii="Arial"/>
                <w:sz w:val="21"/>
              </w:rPr>
            </w:pPr>
          </w:p>
        </w:tc>
        <w:tc>
          <w:tcPr>
            <w:tcW w:w="659" w:type="dxa"/>
            <w:vMerge w:val="continue"/>
            <w:tcBorders>
              <w:top w:val="nil"/>
            </w:tcBorders>
            <w:vAlign w:val="top"/>
          </w:tcPr>
          <w:p w14:paraId="2F6AC622">
            <w:pPr>
              <w:rPr>
                <w:rFonts w:ascii="Arial"/>
                <w:sz w:val="21"/>
              </w:rPr>
            </w:pPr>
          </w:p>
        </w:tc>
        <w:tc>
          <w:tcPr>
            <w:tcW w:w="599" w:type="dxa"/>
            <w:vAlign w:val="top"/>
          </w:tcPr>
          <w:p w14:paraId="2851D746">
            <w:pPr>
              <w:pStyle w:val="6"/>
              <w:spacing w:before="130" w:line="221" w:lineRule="auto"/>
              <w:ind w:left="212"/>
              <w:rPr>
                <w:sz w:val="8"/>
                <w:szCs w:val="8"/>
              </w:rPr>
            </w:pPr>
            <w:r>
              <w:rPr>
                <w:color w:val="494949"/>
                <w:spacing w:val="-2"/>
                <w:sz w:val="8"/>
                <w:szCs w:val="8"/>
              </w:rPr>
              <w:t>小计</w:t>
            </w:r>
          </w:p>
        </w:tc>
        <w:tc>
          <w:tcPr>
            <w:tcW w:w="719" w:type="dxa"/>
            <w:vAlign w:val="top"/>
          </w:tcPr>
          <w:p w14:paraId="1722BE75">
            <w:pPr>
              <w:pStyle w:val="6"/>
              <w:spacing w:before="129" w:line="220" w:lineRule="auto"/>
              <w:ind w:left="71"/>
              <w:rPr>
                <w:sz w:val="8"/>
                <w:szCs w:val="8"/>
              </w:rPr>
            </w:pPr>
            <w:r>
              <w:rPr>
                <w:color w:val="494949"/>
                <w:spacing w:val="-1"/>
                <w:sz w:val="8"/>
                <w:szCs w:val="8"/>
              </w:rPr>
              <w:t>其中：财政拨款</w:t>
            </w:r>
          </w:p>
        </w:tc>
        <w:tc>
          <w:tcPr>
            <w:tcW w:w="659" w:type="dxa"/>
            <w:vMerge w:val="continue"/>
            <w:tcBorders>
              <w:top w:val="nil"/>
            </w:tcBorders>
            <w:vAlign w:val="top"/>
          </w:tcPr>
          <w:p w14:paraId="5A0A4396">
            <w:pPr>
              <w:rPr>
                <w:rFonts w:ascii="Arial"/>
                <w:sz w:val="21"/>
              </w:rPr>
            </w:pPr>
          </w:p>
        </w:tc>
        <w:tc>
          <w:tcPr>
            <w:tcW w:w="659" w:type="dxa"/>
            <w:vMerge w:val="continue"/>
            <w:tcBorders>
              <w:top w:val="nil"/>
            </w:tcBorders>
            <w:vAlign w:val="top"/>
          </w:tcPr>
          <w:p w14:paraId="31871C96">
            <w:pPr>
              <w:rPr>
                <w:rFonts w:ascii="Arial"/>
                <w:sz w:val="21"/>
              </w:rPr>
            </w:pPr>
          </w:p>
        </w:tc>
        <w:tc>
          <w:tcPr>
            <w:tcW w:w="659" w:type="dxa"/>
            <w:vMerge w:val="continue"/>
            <w:tcBorders>
              <w:top w:val="nil"/>
            </w:tcBorders>
            <w:vAlign w:val="top"/>
          </w:tcPr>
          <w:p w14:paraId="10BD5668">
            <w:pPr>
              <w:rPr>
                <w:rFonts w:ascii="Arial"/>
                <w:sz w:val="21"/>
              </w:rPr>
            </w:pPr>
          </w:p>
        </w:tc>
        <w:tc>
          <w:tcPr>
            <w:tcW w:w="659" w:type="dxa"/>
            <w:vMerge w:val="continue"/>
            <w:tcBorders>
              <w:top w:val="nil"/>
            </w:tcBorders>
            <w:vAlign w:val="top"/>
          </w:tcPr>
          <w:p w14:paraId="2DDBC477">
            <w:pPr>
              <w:rPr>
                <w:rFonts w:ascii="Arial"/>
                <w:sz w:val="21"/>
              </w:rPr>
            </w:pPr>
          </w:p>
        </w:tc>
        <w:tc>
          <w:tcPr>
            <w:tcW w:w="659" w:type="dxa"/>
            <w:vMerge w:val="continue"/>
            <w:tcBorders>
              <w:top w:val="nil"/>
            </w:tcBorders>
            <w:vAlign w:val="top"/>
          </w:tcPr>
          <w:p w14:paraId="6E27D63D">
            <w:pPr>
              <w:rPr>
                <w:rFonts w:ascii="Arial"/>
                <w:sz w:val="21"/>
              </w:rPr>
            </w:pPr>
          </w:p>
        </w:tc>
        <w:tc>
          <w:tcPr>
            <w:tcW w:w="659" w:type="dxa"/>
            <w:vMerge w:val="continue"/>
            <w:tcBorders>
              <w:top w:val="nil"/>
            </w:tcBorders>
            <w:vAlign w:val="top"/>
          </w:tcPr>
          <w:p w14:paraId="2B49FC56">
            <w:pPr>
              <w:rPr>
                <w:rFonts w:ascii="Arial"/>
                <w:sz w:val="21"/>
              </w:rPr>
            </w:pPr>
          </w:p>
        </w:tc>
        <w:tc>
          <w:tcPr>
            <w:tcW w:w="659" w:type="dxa"/>
            <w:vMerge w:val="continue"/>
            <w:tcBorders>
              <w:top w:val="nil"/>
            </w:tcBorders>
            <w:vAlign w:val="top"/>
          </w:tcPr>
          <w:p w14:paraId="2608C30E">
            <w:pPr>
              <w:rPr>
                <w:rFonts w:ascii="Arial"/>
                <w:sz w:val="21"/>
              </w:rPr>
            </w:pPr>
          </w:p>
        </w:tc>
        <w:tc>
          <w:tcPr>
            <w:tcW w:w="659" w:type="dxa"/>
            <w:vMerge w:val="continue"/>
            <w:tcBorders>
              <w:top w:val="nil"/>
            </w:tcBorders>
            <w:vAlign w:val="top"/>
          </w:tcPr>
          <w:p w14:paraId="69A5F852">
            <w:pPr>
              <w:rPr>
                <w:rFonts w:ascii="Arial"/>
                <w:sz w:val="21"/>
              </w:rPr>
            </w:pPr>
          </w:p>
        </w:tc>
        <w:tc>
          <w:tcPr>
            <w:tcW w:w="599" w:type="dxa"/>
            <w:vMerge w:val="continue"/>
            <w:tcBorders>
              <w:top w:val="nil"/>
            </w:tcBorders>
            <w:vAlign w:val="top"/>
          </w:tcPr>
          <w:p w14:paraId="5ADE35B8">
            <w:pPr>
              <w:rPr>
                <w:rFonts w:ascii="Arial"/>
                <w:sz w:val="21"/>
              </w:rPr>
            </w:pPr>
          </w:p>
        </w:tc>
        <w:tc>
          <w:tcPr>
            <w:tcW w:w="659" w:type="dxa"/>
            <w:vMerge w:val="continue"/>
            <w:tcBorders>
              <w:top w:val="nil"/>
            </w:tcBorders>
            <w:vAlign w:val="top"/>
          </w:tcPr>
          <w:p w14:paraId="51721184">
            <w:pPr>
              <w:rPr>
                <w:rFonts w:ascii="Arial"/>
                <w:sz w:val="21"/>
              </w:rPr>
            </w:pPr>
          </w:p>
        </w:tc>
        <w:tc>
          <w:tcPr>
            <w:tcW w:w="659" w:type="dxa"/>
            <w:vMerge w:val="continue"/>
            <w:tcBorders>
              <w:top w:val="nil"/>
            </w:tcBorders>
            <w:vAlign w:val="top"/>
          </w:tcPr>
          <w:p w14:paraId="60B813ED">
            <w:pPr>
              <w:rPr>
                <w:rFonts w:ascii="Arial"/>
                <w:sz w:val="21"/>
              </w:rPr>
            </w:pPr>
          </w:p>
        </w:tc>
        <w:tc>
          <w:tcPr>
            <w:tcW w:w="659" w:type="dxa"/>
            <w:vMerge w:val="continue"/>
            <w:tcBorders>
              <w:top w:val="nil"/>
            </w:tcBorders>
            <w:vAlign w:val="top"/>
          </w:tcPr>
          <w:p w14:paraId="4BCFDD34">
            <w:pPr>
              <w:rPr>
                <w:rFonts w:ascii="Arial"/>
                <w:sz w:val="21"/>
              </w:rPr>
            </w:pPr>
          </w:p>
        </w:tc>
        <w:tc>
          <w:tcPr>
            <w:tcW w:w="659" w:type="dxa"/>
            <w:vMerge w:val="continue"/>
            <w:tcBorders>
              <w:top w:val="nil"/>
            </w:tcBorders>
            <w:vAlign w:val="top"/>
          </w:tcPr>
          <w:p w14:paraId="0B0F2222">
            <w:pPr>
              <w:rPr>
                <w:rFonts w:ascii="Arial"/>
                <w:sz w:val="21"/>
              </w:rPr>
            </w:pPr>
          </w:p>
        </w:tc>
        <w:tc>
          <w:tcPr>
            <w:tcW w:w="547" w:type="dxa"/>
            <w:vMerge w:val="continue"/>
            <w:tcBorders>
              <w:top w:val="nil"/>
            </w:tcBorders>
            <w:vAlign w:val="top"/>
          </w:tcPr>
          <w:p w14:paraId="48C339AD">
            <w:pPr>
              <w:rPr>
                <w:rFonts w:ascii="Arial"/>
                <w:sz w:val="21"/>
              </w:rPr>
            </w:pPr>
          </w:p>
        </w:tc>
      </w:tr>
      <w:tr w14:paraId="1C477BC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4" w:hRule="atLeast"/>
        </w:trPr>
        <w:tc>
          <w:tcPr>
            <w:tcW w:w="724" w:type="dxa"/>
            <w:vAlign w:val="top"/>
          </w:tcPr>
          <w:p w14:paraId="3F9F5E7D">
            <w:pPr>
              <w:spacing w:line="234" w:lineRule="exact"/>
              <w:rPr>
                <w:rFonts w:ascii="Arial"/>
                <w:sz w:val="20"/>
              </w:rPr>
            </w:pPr>
          </w:p>
        </w:tc>
        <w:tc>
          <w:tcPr>
            <w:tcW w:w="1538" w:type="dxa"/>
            <w:vAlign w:val="top"/>
          </w:tcPr>
          <w:p w14:paraId="1AF77F55">
            <w:pPr>
              <w:spacing w:line="234" w:lineRule="exact"/>
              <w:rPr>
                <w:rFonts w:ascii="Arial"/>
                <w:sz w:val="20"/>
              </w:rPr>
            </w:pPr>
          </w:p>
        </w:tc>
        <w:tc>
          <w:tcPr>
            <w:tcW w:w="659" w:type="dxa"/>
            <w:vAlign w:val="top"/>
          </w:tcPr>
          <w:p w14:paraId="4B2DF99A">
            <w:pPr>
              <w:spacing w:line="234" w:lineRule="exact"/>
              <w:rPr>
                <w:rFonts w:ascii="Arial"/>
                <w:sz w:val="20"/>
              </w:rPr>
            </w:pPr>
          </w:p>
        </w:tc>
        <w:tc>
          <w:tcPr>
            <w:tcW w:w="659" w:type="dxa"/>
            <w:vAlign w:val="top"/>
          </w:tcPr>
          <w:p w14:paraId="2BABB09B">
            <w:pPr>
              <w:spacing w:line="234" w:lineRule="exact"/>
              <w:rPr>
                <w:rFonts w:ascii="Arial"/>
                <w:sz w:val="20"/>
              </w:rPr>
            </w:pPr>
          </w:p>
        </w:tc>
        <w:tc>
          <w:tcPr>
            <w:tcW w:w="599" w:type="dxa"/>
            <w:vAlign w:val="top"/>
          </w:tcPr>
          <w:p w14:paraId="50CE07FB">
            <w:pPr>
              <w:spacing w:line="234" w:lineRule="exact"/>
              <w:rPr>
                <w:rFonts w:ascii="Arial"/>
                <w:sz w:val="20"/>
              </w:rPr>
            </w:pPr>
          </w:p>
        </w:tc>
        <w:tc>
          <w:tcPr>
            <w:tcW w:w="719" w:type="dxa"/>
            <w:vAlign w:val="top"/>
          </w:tcPr>
          <w:p w14:paraId="367BD840">
            <w:pPr>
              <w:spacing w:line="234" w:lineRule="exact"/>
              <w:rPr>
                <w:rFonts w:ascii="Arial"/>
                <w:sz w:val="20"/>
              </w:rPr>
            </w:pPr>
          </w:p>
        </w:tc>
        <w:tc>
          <w:tcPr>
            <w:tcW w:w="659" w:type="dxa"/>
            <w:vAlign w:val="top"/>
          </w:tcPr>
          <w:p w14:paraId="2E2B80A3">
            <w:pPr>
              <w:spacing w:line="234" w:lineRule="exact"/>
              <w:rPr>
                <w:rFonts w:ascii="Arial"/>
                <w:sz w:val="20"/>
              </w:rPr>
            </w:pPr>
          </w:p>
        </w:tc>
        <w:tc>
          <w:tcPr>
            <w:tcW w:w="659" w:type="dxa"/>
            <w:vAlign w:val="top"/>
          </w:tcPr>
          <w:p w14:paraId="2B11C2AF">
            <w:pPr>
              <w:spacing w:line="234" w:lineRule="exact"/>
              <w:rPr>
                <w:rFonts w:ascii="Arial"/>
                <w:sz w:val="20"/>
              </w:rPr>
            </w:pPr>
          </w:p>
        </w:tc>
        <w:tc>
          <w:tcPr>
            <w:tcW w:w="659" w:type="dxa"/>
            <w:vAlign w:val="top"/>
          </w:tcPr>
          <w:p w14:paraId="35E80644">
            <w:pPr>
              <w:spacing w:line="234" w:lineRule="exact"/>
              <w:rPr>
                <w:rFonts w:ascii="Arial"/>
                <w:sz w:val="20"/>
              </w:rPr>
            </w:pPr>
          </w:p>
        </w:tc>
        <w:tc>
          <w:tcPr>
            <w:tcW w:w="659" w:type="dxa"/>
            <w:vAlign w:val="top"/>
          </w:tcPr>
          <w:p w14:paraId="408195FD">
            <w:pPr>
              <w:spacing w:line="234" w:lineRule="exact"/>
              <w:rPr>
                <w:rFonts w:ascii="Arial"/>
                <w:sz w:val="20"/>
              </w:rPr>
            </w:pPr>
          </w:p>
        </w:tc>
        <w:tc>
          <w:tcPr>
            <w:tcW w:w="659" w:type="dxa"/>
            <w:vAlign w:val="top"/>
          </w:tcPr>
          <w:p w14:paraId="5418F823">
            <w:pPr>
              <w:spacing w:line="234" w:lineRule="exact"/>
              <w:rPr>
                <w:rFonts w:ascii="Arial"/>
                <w:sz w:val="20"/>
              </w:rPr>
            </w:pPr>
          </w:p>
        </w:tc>
        <w:tc>
          <w:tcPr>
            <w:tcW w:w="659" w:type="dxa"/>
            <w:vAlign w:val="top"/>
          </w:tcPr>
          <w:p w14:paraId="57B9815A">
            <w:pPr>
              <w:spacing w:line="234" w:lineRule="exact"/>
              <w:rPr>
                <w:rFonts w:ascii="Arial"/>
                <w:sz w:val="20"/>
              </w:rPr>
            </w:pPr>
          </w:p>
        </w:tc>
        <w:tc>
          <w:tcPr>
            <w:tcW w:w="659" w:type="dxa"/>
            <w:vAlign w:val="top"/>
          </w:tcPr>
          <w:p w14:paraId="1984DF1B">
            <w:pPr>
              <w:spacing w:line="234" w:lineRule="exact"/>
              <w:rPr>
                <w:rFonts w:ascii="Arial"/>
                <w:sz w:val="20"/>
              </w:rPr>
            </w:pPr>
          </w:p>
        </w:tc>
        <w:tc>
          <w:tcPr>
            <w:tcW w:w="659" w:type="dxa"/>
            <w:vAlign w:val="top"/>
          </w:tcPr>
          <w:p w14:paraId="55FC1347">
            <w:pPr>
              <w:spacing w:line="234" w:lineRule="exact"/>
              <w:rPr>
                <w:rFonts w:ascii="Arial"/>
                <w:sz w:val="20"/>
              </w:rPr>
            </w:pPr>
          </w:p>
        </w:tc>
        <w:tc>
          <w:tcPr>
            <w:tcW w:w="599" w:type="dxa"/>
            <w:vAlign w:val="top"/>
          </w:tcPr>
          <w:p w14:paraId="27A188EE">
            <w:pPr>
              <w:spacing w:line="234" w:lineRule="exact"/>
              <w:rPr>
                <w:rFonts w:ascii="Arial"/>
                <w:sz w:val="20"/>
              </w:rPr>
            </w:pPr>
          </w:p>
        </w:tc>
        <w:tc>
          <w:tcPr>
            <w:tcW w:w="659" w:type="dxa"/>
            <w:vAlign w:val="top"/>
          </w:tcPr>
          <w:p w14:paraId="6C949263">
            <w:pPr>
              <w:spacing w:line="234" w:lineRule="exact"/>
              <w:rPr>
                <w:rFonts w:ascii="Arial"/>
                <w:sz w:val="20"/>
              </w:rPr>
            </w:pPr>
          </w:p>
        </w:tc>
        <w:tc>
          <w:tcPr>
            <w:tcW w:w="659" w:type="dxa"/>
            <w:vAlign w:val="top"/>
          </w:tcPr>
          <w:p w14:paraId="77EC9643">
            <w:pPr>
              <w:spacing w:line="234" w:lineRule="exact"/>
              <w:rPr>
                <w:rFonts w:ascii="Arial"/>
                <w:sz w:val="20"/>
              </w:rPr>
            </w:pPr>
          </w:p>
        </w:tc>
        <w:tc>
          <w:tcPr>
            <w:tcW w:w="659" w:type="dxa"/>
            <w:vAlign w:val="top"/>
          </w:tcPr>
          <w:p w14:paraId="41D1C3F4">
            <w:pPr>
              <w:spacing w:line="234" w:lineRule="exact"/>
              <w:rPr>
                <w:rFonts w:ascii="Arial"/>
                <w:sz w:val="20"/>
              </w:rPr>
            </w:pPr>
          </w:p>
        </w:tc>
        <w:tc>
          <w:tcPr>
            <w:tcW w:w="659" w:type="dxa"/>
            <w:vAlign w:val="top"/>
          </w:tcPr>
          <w:p w14:paraId="781D5064">
            <w:pPr>
              <w:spacing w:line="234" w:lineRule="exact"/>
              <w:rPr>
                <w:rFonts w:ascii="Arial"/>
                <w:sz w:val="20"/>
              </w:rPr>
            </w:pPr>
          </w:p>
        </w:tc>
        <w:tc>
          <w:tcPr>
            <w:tcW w:w="547" w:type="dxa"/>
            <w:vAlign w:val="top"/>
          </w:tcPr>
          <w:p w14:paraId="1462DEA6">
            <w:pPr>
              <w:spacing w:line="234" w:lineRule="exact"/>
              <w:rPr>
                <w:rFonts w:ascii="Arial"/>
                <w:sz w:val="20"/>
              </w:rPr>
            </w:pPr>
          </w:p>
        </w:tc>
      </w:tr>
      <w:tr w14:paraId="347B805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1" w:hRule="atLeast"/>
        </w:trPr>
        <w:tc>
          <w:tcPr>
            <w:tcW w:w="724" w:type="dxa"/>
            <w:vAlign w:val="top"/>
          </w:tcPr>
          <w:p w14:paraId="158B07E0">
            <w:pPr>
              <w:pStyle w:val="6"/>
              <w:spacing w:before="137"/>
              <w:ind w:left="70"/>
              <w:rPr>
                <w:sz w:val="8"/>
                <w:szCs w:val="8"/>
              </w:rPr>
            </w:pPr>
            <w:r>
              <w:rPr>
                <w:spacing w:val="-1"/>
                <w:sz w:val="8"/>
                <w:szCs w:val="8"/>
              </w:rPr>
              <w:t>404001</w:t>
            </w:r>
          </w:p>
        </w:tc>
        <w:tc>
          <w:tcPr>
            <w:tcW w:w="1538" w:type="dxa"/>
            <w:vAlign w:val="top"/>
          </w:tcPr>
          <w:p w14:paraId="468E4F75">
            <w:pPr>
              <w:pStyle w:val="6"/>
              <w:spacing w:before="137" w:line="219" w:lineRule="auto"/>
              <w:ind w:left="74"/>
              <w:rPr>
                <w:sz w:val="8"/>
                <w:szCs w:val="8"/>
              </w:rPr>
            </w:pPr>
            <w:r>
              <w:rPr>
                <w:spacing w:val="-1"/>
                <w:sz w:val="8"/>
                <w:szCs w:val="8"/>
              </w:rPr>
              <w:t>中共渑池县委机构编制委员会办公室</w:t>
            </w:r>
          </w:p>
        </w:tc>
        <w:tc>
          <w:tcPr>
            <w:tcW w:w="659" w:type="dxa"/>
            <w:vAlign w:val="top"/>
          </w:tcPr>
          <w:p w14:paraId="28C65A9E">
            <w:pPr>
              <w:pStyle w:val="6"/>
              <w:spacing w:before="137" w:line="239" w:lineRule="auto"/>
              <w:ind w:left="329"/>
              <w:rPr>
                <w:sz w:val="8"/>
                <w:szCs w:val="8"/>
              </w:rPr>
            </w:pPr>
            <w:r>
              <w:rPr>
                <w:spacing w:val="-1"/>
                <w:sz w:val="8"/>
                <w:szCs w:val="8"/>
              </w:rPr>
              <w:t>284.75</w:t>
            </w:r>
          </w:p>
        </w:tc>
        <w:tc>
          <w:tcPr>
            <w:tcW w:w="659" w:type="dxa"/>
            <w:vAlign w:val="top"/>
          </w:tcPr>
          <w:p w14:paraId="4C04F7FB">
            <w:pPr>
              <w:pStyle w:val="6"/>
              <w:spacing w:before="137" w:line="239" w:lineRule="auto"/>
              <w:ind w:left="330"/>
              <w:rPr>
                <w:sz w:val="8"/>
                <w:szCs w:val="8"/>
              </w:rPr>
            </w:pPr>
            <w:r>
              <w:rPr>
                <w:spacing w:val="-1"/>
                <w:sz w:val="8"/>
                <w:szCs w:val="8"/>
              </w:rPr>
              <w:t>284.75</w:t>
            </w:r>
          </w:p>
        </w:tc>
        <w:tc>
          <w:tcPr>
            <w:tcW w:w="599" w:type="dxa"/>
            <w:vAlign w:val="top"/>
          </w:tcPr>
          <w:p w14:paraId="21573EB5">
            <w:pPr>
              <w:pStyle w:val="6"/>
              <w:spacing w:before="137" w:line="239" w:lineRule="auto"/>
              <w:ind w:left="271"/>
              <w:rPr>
                <w:sz w:val="8"/>
                <w:szCs w:val="8"/>
              </w:rPr>
            </w:pPr>
            <w:r>
              <w:rPr>
                <w:spacing w:val="-1"/>
                <w:sz w:val="8"/>
                <w:szCs w:val="8"/>
              </w:rPr>
              <w:t>284.75</w:t>
            </w:r>
          </w:p>
        </w:tc>
        <w:tc>
          <w:tcPr>
            <w:tcW w:w="719" w:type="dxa"/>
            <w:vAlign w:val="top"/>
          </w:tcPr>
          <w:p w14:paraId="1F725312">
            <w:pPr>
              <w:pStyle w:val="6"/>
              <w:spacing w:before="137" w:line="239" w:lineRule="auto"/>
              <w:ind w:left="392"/>
              <w:rPr>
                <w:sz w:val="8"/>
                <w:szCs w:val="8"/>
              </w:rPr>
            </w:pPr>
            <w:r>
              <w:rPr>
                <w:spacing w:val="-1"/>
                <w:sz w:val="8"/>
                <w:szCs w:val="8"/>
              </w:rPr>
              <w:t>284.75</w:t>
            </w:r>
          </w:p>
        </w:tc>
        <w:tc>
          <w:tcPr>
            <w:tcW w:w="659" w:type="dxa"/>
            <w:vAlign w:val="top"/>
          </w:tcPr>
          <w:p w14:paraId="64EF3CC3">
            <w:pPr>
              <w:rPr>
                <w:rFonts w:ascii="Arial"/>
                <w:sz w:val="21"/>
              </w:rPr>
            </w:pPr>
          </w:p>
        </w:tc>
        <w:tc>
          <w:tcPr>
            <w:tcW w:w="659" w:type="dxa"/>
            <w:vAlign w:val="top"/>
          </w:tcPr>
          <w:p w14:paraId="529AE17C">
            <w:pPr>
              <w:rPr>
                <w:rFonts w:ascii="Arial"/>
                <w:sz w:val="21"/>
              </w:rPr>
            </w:pPr>
          </w:p>
        </w:tc>
        <w:tc>
          <w:tcPr>
            <w:tcW w:w="659" w:type="dxa"/>
            <w:vAlign w:val="top"/>
          </w:tcPr>
          <w:p w14:paraId="0BC234F7">
            <w:pPr>
              <w:rPr>
                <w:rFonts w:ascii="Arial"/>
                <w:sz w:val="21"/>
              </w:rPr>
            </w:pPr>
          </w:p>
        </w:tc>
        <w:tc>
          <w:tcPr>
            <w:tcW w:w="659" w:type="dxa"/>
            <w:vAlign w:val="top"/>
          </w:tcPr>
          <w:p w14:paraId="146F1FF2">
            <w:pPr>
              <w:rPr>
                <w:rFonts w:ascii="Arial"/>
                <w:sz w:val="21"/>
              </w:rPr>
            </w:pPr>
          </w:p>
        </w:tc>
        <w:tc>
          <w:tcPr>
            <w:tcW w:w="659" w:type="dxa"/>
            <w:vAlign w:val="top"/>
          </w:tcPr>
          <w:p w14:paraId="67890336">
            <w:pPr>
              <w:rPr>
                <w:rFonts w:ascii="Arial"/>
                <w:sz w:val="21"/>
              </w:rPr>
            </w:pPr>
          </w:p>
        </w:tc>
        <w:tc>
          <w:tcPr>
            <w:tcW w:w="659" w:type="dxa"/>
            <w:vAlign w:val="top"/>
          </w:tcPr>
          <w:p w14:paraId="60450CE3">
            <w:pPr>
              <w:rPr>
                <w:rFonts w:ascii="Arial"/>
                <w:sz w:val="21"/>
              </w:rPr>
            </w:pPr>
          </w:p>
        </w:tc>
        <w:tc>
          <w:tcPr>
            <w:tcW w:w="659" w:type="dxa"/>
            <w:vAlign w:val="top"/>
          </w:tcPr>
          <w:p w14:paraId="1A678542">
            <w:pPr>
              <w:rPr>
                <w:rFonts w:ascii="Arial"/>
                <w:sz w:val="21"/>
              </w:rPr>
            </w:pPr>
          </w:p>
        </w:tc>
        <w:tc>
          <w:tcPr>
            <w:tcW w:w="659" w:type="dxa"/>
            <w:vAlign w:val="top"/>
          </w:tcPr>
          <w:p w14:paraId="79A66F23">
            <w:pPr>
              <w:rPr>
                <w:rFonts w:ascii="Arial"/>
                <w:sz w:val="21"/>
              </w:rPr>
            </w:pPr>
          </w:p>
        </w:tc>
        <w:tc>
          <w:tcPr>
            <w:tcW w:w="599" w:type="dxa"/>
            <w:vAlign w:val="top"/>
          </w:tcPr>
          <w:p w14:paraId="6604015F">
            <w:pPr>
              <w:rPr>
                <w:rFonts w:ascii="Arial"/>
                <w:sz w:val="21"/>
              </w:rPr>
            </w:pPr>
          </w:p>
        </w:tc>
        <w:tc>
          <w:tcPr>
            <w:tcW w:w="659" w:type="dxa"/>
            <w:vAlign w:val="top"/>
          </w:tcPr>
          <w:p w14:paraId="4823DED4">
            <w:pPr>
              <w:rPr>
                <w:rFonts w:ascii="Arial"/>
                <w:sz w:val="21"/>
              </w:rPr>
            </w:pPr>
          </w:p>
        </w:tc>
        <w:tc>
          <w:tcPr>
            <w:tcW w:w="659" w:type="dxa"/>
            <w:vAlign w:val="top"/>
          </w:tcPr>
          <w:p w14:paraId="66309D92">
            <w:pPr>
              <w:rPr>
                <w:rFonts w:ascii="Arial"/>
                <w:sz w:val="21"/>
              </w:rPr>
            </w:pPr>
          </w:p>
        </w:tc>
        <w:tc>
          <w:tcPr>
            <w:tcW w:w="659" w:type="dxa"/>
            <w:vAlign w:val="top"/>
          </w:tcPr>
          <w:p w14:paraId="31E561F6">
            <w:pPr>
              <w:rPr>
                <w:rFonts w:ascii="Arial"/>
                <w:sz w:val="21"/>
              </w:rPr>
            </w:pPr>
          </w:p>
        </w:tc>
        <w:tc>
          <w:tcPr>
            <w:tcW w:w="659" w:type="dxa"/>
            <w:vAlign w:val="top"/>
          </w:tcPr>
          <w:p w14:paraId="4A15A804">
            <w:pPr>
              <w:rPr>
                <w:rFonts w:ascii="Arial"/>
                <w:sz w:val="21"/>
              </w:rPr>
            </w:pPr>
          </w:p>
        </w:tc>
        <w:tc>
          <w:tcPr>
            <w:tcW w:w="547" w:type="dxa"/>
            <w:vAlign w:val="top"/>
          </w:tcPr>
          <w:p w14:paraId="583A236D">
            <w:pPr>
              <w:rPr>
                <w:rFonts w:ascii="Arial"/>
                <w:sz w:val="21"/>
              </w:rPr>
            </w:pPr>
          </w:p>
        </w:tc>
      </w:tr>
    </w:tbl>
    <w:p w14:paraId="0FD5130E">
      <w:pPr>
        <w:rPr>
          <w:rFonts w:ascii="Arial"/>
          <w:sz w:val="21"/>
        </w:rPr>
      </w:pPr>
    </w:p>
    <w:p w14:paraId="2B668C58">
      <w:pPr>
        <w:rPr>
          <w:rFonts w:ascii="Arial" w:hAnsi="Arial" w:eastAsia="Arial" w:cs="Arial"/>
          <w:sz w:val="21"/>
          <w:szCs w:val="21"/>
        </w:rPr>
        <w:sectPr>
          <w:pgSz w:w="16839" w:h="11906"/>
          <w:pgMar w:top="1012" w:right="1432" w:bottom="0" w:left="1432" w:header="0" w:footer="0" w:gutter="0"/>
          <w:cols w:space="720" w:num="1"/>
        </w:sectPr>
      </w:pPr>
    </w:p>
    <w:p w14:paraId="452CA93C">
      <w:pPr>
        <w:spacing w:line="243" w:lineRule="auto"/>
        <w:rPr>
          <w:rFonts w:ascii="Arial"/>
          <w:sz w:val="21"/>
        </w:rPr>
      </w:pPr>
    </w:p>
    <w:p w14:paraId="6EAA80E7">
      <w:pPr>
        <w:spacing w:line="243" w:lineRule="auto"/>
        <w:rPr>
          <w:rFonts w:ascii="Arial"/>
          <w:sz w:val="21"/>
        </w:rPr>
      </w:pPr>
    </w:p>
    <w:p w14:paraId="233468D7">
      <w:pPr>
        <w:spacing w:line="244" w:lineRule="auto"/>
        <w:rPr>
          <w:rFonts w:ascii="Arial"/>
          <w:sz w:val="21"/>
        </w:rPr>
      </w:pPr>
    </w:p>
    <w:p w14:paraId="1582FC3E">
      <w:pPr>
        <w:spacing w:before="104" w:line="222" w:lineRule="auto"/>
        <w:ind w:left="5566"/>
        <w:outlineLvl w:val="1"/>
        <w:rPr>
          <w:rFonts w:ascii="黑体" w:hAnsi="黑体" w:eastAsia="黑体" w:cs="黑体"/>
          <w:sz w:val="32"/>
          <w:szCs w:val="32"/>
        </w:rPr>
      </w:pPr>
      <w:r>
        <w:rPr>
          <w:rFonts w:ascii="黑体" w:hAnsi="黑体" w:eastAsia="黑体" w:cs="黑体"/>
          <w:spacing w:val="-2"/>
          <w:sz w:val="32"/>
          <w:szCs w:val="32"/>
        </w:rPr>
        <w:t>部门支出总体情况表</w:t>
      </w:r>
    </w:p>
    <w:p w14:paraId="29B2DF5E">
      <w:pPr>
        <w:spacing w:before="42" w:line="183" w:lineRule="auto"/>
        <w:ind w:left="13490"/>
        <w:rPr>
          <w:rFonts w:ascii="宋体" w:hAnsi="宋体" w:eastAsia="宋体" w:cs="宋体"/>
          <w:sz w:val="20"/>
          <w:szCs w:val="20"/>
        </w:rPr>
      </w:pPr>
      <w:r>
        <w:rPr>
          <w:rFonts w:ascii="宋体" w:hAnsi="宋体" w:eastAsia="宋体" w:cs="宋体"/>
          <w:spacing w:val="-1"/>
          <w:sz w:val="20"/>
          <w:szCs w:val="20"/>
        </w:rPr>
        <w:t>YS03</w:t>
      </w:r>
    </w:p>
    <w:p w14:paraId="0D4E5B12">
      <w:pPr>
        <w:spacing w:before="28" w:line="211" w:lineRule="auto"/>
        <w:ind w:left="97"/>
        <w:rPr>
          <w:rFonts w:ascii="宋体" w:hAnsi="宋体" w:eastAsia="宋体" w:cs="宋体"/>
          <w:sz w:val="20"/>
          <w:szCs w:val="20"/>
        </w:rPr>
      </w:pPr>
      <w:r>
        <w:rPr>
          <w:rFonts w:ascii="宋体" w:hAnsi="宋体" w:eastAsia="宋体" w:cs="宋体"/>
          <w:sz w:val="20"/>
          <w:szCs w:val="20"/>
        </w:rPr>
        <w:t xml:space="preserve">部门：中共渑池县委机构编制委员会办公室                           2024年度                                                </w:t>
      </w:r>
      <w:r>
        <w:rPr>
          <w:rFonts w:ascii="宋体" w:hAnsi="宋体" w:eastAsia="宋体" w:cs="宋体"/>
          <w:spacing w:val="-1"/>
          <w:sz w:val="20"/>
          <w:szCs w:val="20"/>
        </w:rPr>
        <w:t xml:space="preserve">       单位：万元</w:t>
      </w:r>
    </w:p>
    <w:tbl>
      <w:tblPr>
        <w:tblStyle w:val="5"/>
        <w:tblW w:w="13952"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84"/>
        <w:gridCol w:w="379"/>
        <w:gridCol w:w="379"/>
        <w:gridCol w:w="1059"/>
        <w:gridCol w:w="1718"/>
        <w:gridCol w:w="1059"/>
        <w:gridCol w:w="1059"/>
        <w:gridCol w:w="1138"/>
        <w:gridCol w:w="1138"/>
        <w:gridCol w:w="1138"/>
        <w:gridCol w:w="1138"/>
        <w:gridCol w:w="1059"/>
        <w:gridCol w:w="1138"/>
        <w:gridCol w:w="1166"/>
      </w:tblGrid>
      <w:tr w14:paraId="6E23759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0" w:hRule="atLeast"/>
        </w:trPr>
        <w:tc>
          <w:tcPr>
            <w:tcW w:w="1142" w:type="dxa"/>
            <w:gridSpan w:val="3"/>
            <w:vMerge w:val="restart"/>
            <w:tcBorders>
              <w:bottom w:val="nil"/>
            </w:tcBorders>
            <w:vAlign w:val="top"/>
          </w:tcPr>
          <w:p w14:paraId="3053E26B">
            <w:pPr>
              <w:pStyle w:val="6"/>
              <w:spacing w:before="211" w:line="219" w:lineRule="auto"/>
              <w:ind w:left="302"/>
              <w:rPr>
                <w:sz w:val="13"/>
                <w:szCs w:val="13"/>
              </w:rPr>
            </w:pPr>
            <w:r>
              <w:rPr>
                <w:color w:val="494949"/>
                <w:spacing w:val="-1"/>
                <w:sz w:val="13"/>
                <w:szCs w:val="13"/>
              </w:rPr>
              <w:t>科目编码</w:t>
            </w:r>
          </w:p>
        </w:tc>
        <w:tc>
          <w:tcPr>
            <w:tcW w:w="1059" w:type="dxa"/>
            <w:vMerge w:val="restart"/>
            <w:tcBorders>
              <w:bottom w:val="nil"/>
            </w:tcBorders>
            <w:vAlign w:val="top"/>
          </w:tcPr>
          <w:p w14:paraId="5DBAB066">
            <w:pPr>
              <w:spacing w:line="453" w:lineRule="auto"/>
              <w:rPr>
                <w:rFonts w:ascii="Arial"/>
                <w:sz w:val="21"/>
              </w:rPr>
            </w:pPr>
          </w:p>
          <w:p w14:paraId="30302158">
            <w:pPr>
              <w:pStyle w:val="6"/>
              <w:spacing w:before="42" w:line="220" w:lineRule="auto"/>
              <w:ind w:left="261"/>
              <w:rPr>
                <w:sz w:val="13"/>
                <w:szCs w:val="13"/>
              </w:rPr>
            </w:pPr>
            <w:r>
              <w:rPr>
                <w:color w:val="494949"/>
                <w:spacing w:val="-2"/>
                <w:sz w:val="13"/>
                <w:szCs w:val="13"/>
              </w:rPr>
              <w:t>单位代码</w:t>
            </w:r>
          </w:p>
        </w:tc>
        <w:tc>
          <w:tcPr>
            <w:tcW w:w="1718" w:type="dxa"/>
            <w:vMerge w:val="restart"/>
            <w:tcBorders>
              <w:bottom w:val="nil"/>
            </w:tcBorders>
            <w:vAlign w:val="top"/>
          </w:tcPr>
          <w:p w14:paraId="069AECC5">
            <w:pPr>
              <w:spacing w:line="453" w:lineRule="auto"/>
              <w:rPr>
                <w:rFonts w:ascii="Arial"/>
                <w:sz w:val="21"/>
              </w:rPr>
            </w:pPr>
          </w:p>
          <w:p w14:paraId="7F4AE317">
            <w:pPr>
              <w:pStyle w:val="6"/>
              <w:spacing w:before="42" w:line="219" w:lineRule="auto"/>
              <w:ind w:left="332"/>
              <w:rPr>
                <w:sz w:val="13"/>
                <w:szCs w:val="13"/>
              </w:rPr>
            </w:pPr>
            <w:r>
              <w:rPr>
                <w:color w:val="494949"/>
                <w:spacing w:val="-2"/>
                <w:sz w:val="13"/>
                <w:szCs w:val="13"/>
              </w:rPr>
              <w:t>单位（科目名称）</w:t>
            </w:r>
          </w:p>
        </w:tc>
        <w:tc>
          <w:tcPr>
            <w:tcW w:w="1059" w:type="dxa"/>
            <w:vMerge w:val="restart"/>
            <w:tcBorders>
              <w:bottom w:val="nil"/>
            </w:tcBorders>
            <w:vAlign w:val="top"/>
          </w:tcPr>
          <w:p w14:paraId="55C6658C">
            <w:pPr>
              <w:spacing w:line="453" w:lineRule="auto"/>
              <w:rPr>
                <w:rFonts w:ascii="Arial"/>
                <w:sz w:val="21"/>
              </w:rPr>
            </w:pPr>
          </w:p>
          <w:p w14:paraId="6341887D">
            <w:pPr>
              <w:pStyle w:val="6"/>
              <w:spacing w:before="42" w:line="221" w:lineRule="auto"/>
              <w:ind w:left="394"/>
              <w:rPr>
                <w:sz w:val="13"/>
                <w:szCs w:val="13"/>
              </w:rPr>
            </w:pPr>
            <w:r>
              <w:rPr>
                <w:color w:val="494949"/>
                <w:spacing w:val="-2"/>
                <w:sz w:val="13"/>
                <w:szCs w:val="13"/>
              </w:rPr>
              <w:t>合计</w:t>
            </w:r>
          </w:p>
        </w:tc>
        <w:tc>
          <w:tcPr>
            <w:tcW w:w="5611" w:type="dxa"/>
            <w:gridSpan w:val="5"/>
            <w:vAlign w:val="top"/>
          </w:tcPr>
          <w:p w14:paraId="2795AFFD">
            <w:pPr>
              <w:pStyle w:val="6"/>
              <w:spacing w:before="68" w:line="219" w:lineRule="auto"/>
              <w:ind w:left="2544"/>
              <w:rPr>
                <w:sz w:val="13"/>
                <w:szCs w:val="13"/>
              </w:rPr>
            </w:pPr>
            <w:r>
              <w:rPr>
                <w:color w:val="494949"/>
                <w:spacing w:val="-1"/>
                <w:sz w:val="13"/>
                <w:szCs w:val="13"/>
              </w:rPr>
              <w:t>基本支出</w:t>
            </w:r>
          </w:p>
        </w:tc>
        <w:tc>
          <w:tcPr>
            <w:tcW w:w="3363" w:type="dxa"/>
            <w:gridSpan w:val="3"/>
            <w:vAlign w:val="top"/>
          </w:tcPr>
          <w:p w14:paraId="13F88B32">
            <w:pPr>
              <w:pStyle w:val="6"/>
              <w:spacing w:before="68" w:line="220" w:lineRule="auto"/>
              <w:ind w:left="1424"/>
              <w:rPr>
                <w:sz w:val="13"/>
                <w:szCs w:val="13"/>
              </w:rPr>
            </w:pPr>
            <w:r>
              <w:rPr>
                <w:color w:val="494949"/>
                <w:spacing w:val="-2"/>
                <w:sz w:val="13"/>
                <w:szCs w:val="13"/>
              </w:rPr>
              <w:t>项目支出</w:t>
            </w:r>
          </w:p>
        </w:tc>
      </w:tr>
      <w:tr w14:paraId="4C6AE6A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5" w:hRule="atLeast"/>
        </w:trPr>
        <w:tc>
          <w:tcPr>
            <w:tcW w:w="1142" w:type="dxa"/>
            <w:gridSpan w:val="3"/>
            <w:vMerge w:val="continue"/>
            <w:tcBorders>
              <w:top w:val="nil"/>
            </w:tcBorders>
            <w:vAlign w:val="top"/>
          </w:tcPr>
          <w:p w14:paraId="5822BCFB">
            <w:pPr>
              <w:rPr>
                <w:rFonts w:ascii="Arial"/>
                <w:sz w:val="21"/>
              </w:rPr>
            </w:pPr>
          </w:p>
        </w:tc>
        <w:tc>
          <w:tcPr>
            <w:tcW w:w="1059" w:type="dxa"/>
            <w:vMerge w:val="continue"/>
            <w:tcBorders>
              <w:top w:val="nil"/>
              <w:bottom w:val="nil"/>
            </w:tcBorders>
            <w:vAlign w:val="top"/>
          </w:tcPr>
          <w:p w14:paraId="7A334376">
            <w:pPr>
              <w:rPr>
                <w:rFonts w:ascii="Arial"/>
                <w:sz w:val="21"/>
              </w:rPr>
            </w:pPr>
          </w:p>
        </w:tc>
        <w:tc>
          <w:tcPr>
            <w:tcW w:w="1718" w:type="dxa"/>
            <w:vMerge w:val="continue"/>
            <w:tcBorders>
              <w:top w:val="nil"/>
              <w:bottom w:val="nil"/>
            </w:tcBorders>
            <w:vAlign w:val="top"/>
          </w:tcPr>
          <w:p w14:paraId="25261CB6">
            <w:pPr>
              <w:rPr>
                <w:rFonts w:ascii="Arial"/>
                <w:sz w:val="21"/>
              </w:rPr>
            </w:pPr>
          </w:p>
        </w:tc>
        <w:tc>
          <w:tcPr>
            <w:tcW w:w="1059" w:type="dxa"/>
            <w:vMerge w:val="continue"/>
            <w:tcBorders>
              <w:top w:val="nil"/>
              <w:bottom w:val="nil"/>
            </w:tcBorders>
            <w:vAlign w:val="top"/>
          </w:tcPr>
          <w:p w14:paraId="04709C20">
            <w:pPr>
              <w:rPr>
                <w:rFonts w:ascii="Arial"/>
                <w:sz w:val="21"/>
              </w:rPr>
            </w:pPr>
          </w:p>
        </w:tc>
        <w:tc>
          <w:tcPr>
            <w:tcW w:w="1059" w:type="dxa"/>
            <w:vMerge w:val="restart"/>
            <w:tcBorders>
              <w:bottom w:val="nil"/>
            </w:tcBorders>
            <w:vAlign w:val="top"/>
          </w:tcPr>
          <w:p w14:paraId="1099F9BD">
            <w:pPr>
              <w:spacing w:line="307" w:lineRule="auto"/>
              <w:rPr>
                <w:rFonts w:ascii="Arial"/>
                <w:sz w:val="21"/>
              </w:rPr>
            </w:pPr>
          </w:p>
          <w:p w14:paraId="2DCA46D7">
            <w:pPr>
              <w:pStyle w:val="6"/>
              <w:spacing w:before="42" w:line="221" w:lineRule="auto"/>
              <w:ind w:left="398"/>
              <w:rPr>
                <w:sz w:val="13"/>
                <w:szCs w:val="13"/>
              </w:rPr>
            </w:pPr>
            <w:r>
              <w:rPr>
                <w:color w:val="494949"/>
                <w:spacing w:val="-3"/>
                <w:sz w:val="13"/>
                <w:szCs w:val="13"/>
              </w:rPr>
              <w:t>小计</w:t>
            </w:r>
          </w:p>
        </w:tc>
        <w:tc>
          <w:tcPr>
            <w:tcW w:w="2276" w:type="dxa"/>
            <w:gridSpan w:val="2"/>
            <w:vAlign w:val="top"/>
          </w:tcPr>
          <w:p w14:paraId="2BC2034D">
            <w:pPr>
              <w:pStyle w:val="6"/>
              <w:spacing w:before="65" w:line="220" w:lineRule="auto"/>
              <w:ind w:left="876"/>
              <w:rPr>
                <w:sz w:val="13"/>
                <w:szCs w:val="13"/>
              </w:rPr>
            </w:pPr>
            <w:r>
              <w:rPr>
                <w:color w:val="494949"/>
                <w:spacing w:val="-2"/>
                <w:sz w:val="13"/>
                <w:szCs w:val="13"/>
              </w:rPr>
              <w:t>人员经费</w:t>
            </w:r>
          </w:p>
        </w:tc>
        <w:tc>
          <w:tcPr>
            <w:tcW w:w="2276" w:type="dxa"/>
            <w:gridSpan w:val="2"/>
            <w:vAlign w:val="top"/>
          </w:tcPr>
          <w:p w14:paraId="6EEDBA09">
            <w:pPr>
              <w:pStyle w:val="6"/>
              <w:spacing w:before="65" w:line="220" w:lineRule="auto"/>
              <w:ind w:left="883"/>
              <w:rPr>
                <w:sz w:val="13"/>
                <w:szCs w:val="13"/>
              </w:rPr>
            </w:pPr>
            <w:r>
              <w:rPr>
                <w:color w:val="494949"/>
                <w:spacing w:val="-2"/>
                <w:sz w:val="13"/>
                <w:szCs w:val="13"/>
              </w:rPr>
              <w:t>公用经费</w:t>
            </w:r>
          </w:p>
        </w:tc>
        <w:tc>
          <w:tcPr>
            <w:tcW w:w="1059" w:type="dxa"/>
            <w:vMerge w:val="restart"/>
            <w:tcBorders>
              <w:bottom w:val="nil"/>
            </w:tcBorders>
            <w:vAlign w:val="top"/>
          </w:tcPr>
          <w:p w14:paraId="06D95876">
            <w:pPr>
              <w:spacing w:line="307" w:lineRule="auto"/>
              <w:rPr>
                <w:rFonts w:ascii="Arial"/>
                <w:sz w:val="21"/>
              </w:rPr>
            </w:pPr>
          </w:p>
          <w:p w14:paraId="7031F669">
            <w:pPr>
              <w:pStyle w:val="6"/>
              <w:spacing w:before="42" w:line="221" w:lineRule="auto"/>
              <w:ind w:left="407"/>
              <w:rPr>
                <w:sz w:val="13"/>
                <w:szCs w:val="13"/>
              </w:rPr>
            </w:pPr>
            <w:r>
              <w:rPr>
                <w:color w:val="494949"/>
                <w:spacing w:val="-3"/>
                <w:sz w:val="13"/>
                <w:szCs w:val="13"/>
              </w:rPr>
              <w:t>小计</w:t>
            </w:r>
          </w:p>
        </w:tc>
        <w:tc>
          <w:tcPr>
            <w:tcW w:w="1138" w:type="dxa"/>
            <w:vMerge w:val="restart"/>
            <w:tcBorders>
              <w:bottom w:val="nil"/>
            </w:tcBorders>
            <w:vAlign w:val="top"/>
          </w:tcPr>
          <w:p w14:paraId="3978AB2E">
            <w:pPr>
              <w:spacing w:line="307" w:lineRule="auto"/>
              <w:rPr>
                <w:rFonts w:ascii="Arial"/>
                <w:sz w:val="21"/>
              </w:rPr>
            </w:pPr>
          </w:p>
          <w:p w14:paraId="2935ED0A">
            <w:pPr>
              <w:pStyle w:val="6"/>
              <w:spacing w:before="42" w:line="220" w:lineRule="auto"/>
              <w:ind w:left="250"/>
              <w:rPr>
                <w:sz w:val="13"/>
                <w:szCs w:val="13"/>
              </w:rPr>
            </w:pPr>
            <w:r>
              <w:rPr>
                <w:color w:val="494949"/>
                <w:spacing w:val="-1"/>
                <w:sz w:val="13"/>
                <w:szCs w:val="13"/>
              </w:rPr>
              <w:t>其他运转类</w:t>
            </w:r>
          </w:p>
        </w:tc>
        <w:tc>
          <w:tcPr>
            <w:tcW w:w="1166" w:type="dxa"/>
            <w:vMerge w:val="restart"/>
            <w:tcBorders>
              <w:bottom w:val="nil"/>
            </w:tcBorders>
            <w:vAlign w:val="top"/>
          </w:tcPr>
          <w:p w14:paraId="6A8F59D8">
            <w:pPr>
              <w:spacing w:line="307" w:lineRule="auto"/>
              <w:rPr>
                <w:rFonts w:ascii="Arial"/>
                <w:sz w:val="21"/>
              </w:rPr>
            </w:pPr>
          </w:p>
          <w:p w14:paraId="55128653">
            <w:pPr>
              <w:pStyle w:val="6"/>
              <w:spacing w:before="42" w:line="220" w:lineRule="auto"/>
              <w:ind w:left="260"/>
              <w:rPr>
                <w:sz w:val="13"/>
                <w:szCs w:val="13"/>
              </w:rPr>
            </w:pPr>
            <w:r>
              <w:rPr>
                <w:color w:val="494949"/>
                <w:spacing w:val="-1"/>
                <w:sz w:val="13"/>
                <w:szCs w:val="13"/>
              </w:rPr>
              <w:t>特定目标类</w:t>
            </w:r>
          </w:p>
        </w:tc>
      </w:tr>
      <w:tr w14:paraId="3E7B944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0" w:hRule="atLeast"/>
        </w:trPr>
        <w:tc>
          <w:tcPr>
            <w:tcW w:w="384" w:type="dxa"/>
            <w:vAlign w:val="top"/>
          </w:tcPr>
          <w:p w14:paraId="4E08473F">
            <w:pPr>
              <w:pStyle w:val="6"/>
              <w:spacing w:before="209" w:line="220" w:lineRule="auto"/>
              <w:ind w:left="117"/>
              <w:rPr>
                <w:sz w:val="13"/>
                <w:szCs w:val="13"/>
              </w:rPr>
            </w:pPr>
            <w:r>
              <w:rPr>
                <w:color w:val="494949"/>
                <w:sz w:val="13"/>
                <w:szCs w:val="13"/>
              </w:rPr>
              <w:t>类</w:t>
            </w:r>
          </w:p>
        </w:tc>
        <w:tc>
          <w:tcPr>
            <w:tcW w:w="379" w:type="dxa"/>
            <w:vAlign w:val="top"/>
          </w:tcPr>
          <w:p w14:paraId="7DB2E699">
            <w:pPr>
              <w:pStyle w:val="6"/>
              <w:spacing w:before="210" w:line="221" w:lineRule="auto"/>
              <w:ind w:left="114"/>
              <w:rPr>
                <w:sz w:val="13"/>
                <w:szCs w:val="13"/>
              </w:rPr>
            </w:pPr>
            <w:r>
              <w:rPr>
                <w:color w:val="494949"/>
                <w:sz w:val="13"/>
                <w:szCs w:val="13"/>
              </w:rPr>
              <w:t>款</w:t>
            </w:r>
          </w:p>
        </w:tc>
        <w:tc>
          <w:tcPr>
            <w:tcW w:w="379" w:type="dxa"/>
            <w:vAlign w:val="top"/>
          </w:tcPr>
          <w:p w14:paraId="3BCECAD3">
            <w:pPr>
              <w:pStyle w:val="6"/>
              <w:spacing w:before="210" w:line="220" w:lineRule="auto"/>
              <w:ind w:left="116"/>
              <w:rPr>
                <w:sz w:val="13"/>
                <w:szCs w:val="13"/>
              </w:rPr>
            </w:pPr>
            <w:r>
              <w:rPr>
                <w:color w:val="494949"/>
                <w:sz w:val="13"/>
                <w:szCs w:val="13"/>
              </w:rPr>
              <w:t>项</w:t>
            </w:r>
          </w:p>
        </w:tc>
        <w:tc>
          <w:tcPr>
            <w:tcW w:w="1059" w:type="dxa"/>
            <w:vMerge w:val="continue"/>
            <w:tcBorders>
              <w:top w:val="nil"/>
            </w:tcBorders>
            <w:vAlign w:val="top"/>
          </w:tcPr>
          <w:p w14:paraId="4FC459B1">
            <w:pPr>
              <w:rPr>
                <w:rFonts w:ascii="Arial"/>
                <w:sz w:val="21"/>
              </w:rPr>
            </w:pPr>
          </w:p>
        </w:tc>
        <w:tc>
          <w:tcPr>
            <w:tcW w:w="1718" w:type="dxa"/>
            <w:vMerge w:val="continue"/>
            <w:tcBorders>
              <w:top w:val="nil"/>
            </w:tcBorders>
            <w:vAlign w:val="top"/>
          </w:tcPr>
          <w:p w14:paraId="12439A95">
            <w:pPr>
              <w:rPr>
                <w:rFonts w:ascii="Arial"/>
                <w:sz w:val="21"/>
              </w:rPr>
            </w:pPr>
          </w:p>
        </w:tc>
        <w:tc>
          <w:tcPr>
            <w:tcW w:w="1059" w:type="dxa"/>
            <w:vMerge w:val="continue"/>
            <w:tcBorders>
              <w:top w:val="nil"/>
            </w:tcBorders>
            <w:vAlign w:val="top"/>
          </w:tcPr>
          <w:p w14:paraId="2401063C">
            <w:pPr>
              <w:rPr>
                <w:rFonts w:ascii="Arial"/>
                <w:sz w:val="21"/>
              </w:rPr>
            </w:pPr>
          </w:p>
        </w:tc>
        <w:tc>
          <w:tcPr>
            <w:tcW w:w="1059" w:type="dxa"/>
            <w:vMerge w:val="continue"/>
            <w:tcBorders>
              <w:top w:val="nil"/>
            </w:tcBorders>
            <w:vAlign w:val="top"/>
          </w:tcPr>
          <w:p w14:paraId="5F03DED4">
            <w:pPr>
              <w:rPr>
                <w:rFonts w:ascii="Arial"/>
                <w:sz w:val="21"/>
              </w:rPr>
            </w:pPr>
          </w:p>
        </w:tc>
        <w:tc>
          <w:tcPr>
            <w:tcW w:w="1138" w:type="dxa"/>
            <w:vAlign w:val="top"/>
          </w:tcPr>
          <w:p w14:paraId="3C8C28AF">
            <w:pPr>
              <w:pStyle w:val="6"/>
              <w:spacing w:before="210" w:line="220" w:lineRule="auto"/>
              <w:ind w:left="177"/>
              <w:rPr>
                <w:sz w:val="13"/>
                <w:szCs w:val="13"/>
              </w:rPr>
            </w:pPr>
            <w:r>
              <w:rPr>
                <w:color w:val="494949"/>
                <w:spacing w:val="-1"/>
                <w:sz w:val="13"/>
                <w:szCs w:val="13"/>
              </w:rPr>
              <w:t>工资福利支出</w:t>
            </w:r>
          </w:p>
        </w:tc>
        <w:tc>
          <w:tcPr>
            <w:tcW w:w="1138" w:type="dxa"/>
            <w:vAlign w:val="top"/>
          </w:tcPr>
          <w:p w14:paraId="7C0C3A65">
            <w:pPr>
              <w:pStyle w:val="6"/>
              <w:spacing w:before="123" w:line="220" w:lineRule="auto"/>
              <w:ind w:left="112"/>
              <w:rPr>
                <w:sz w:val="13"/>
                <w:szCs w:val="13"/>
              </w:rPr>
            </w:pPr>
            <w:r>
              <w:rPr>
                <w:color w:val="494949"/>
                <w:spacing w:val="-1"/>
                <w:sz w:val="13"/>
                <w:szCs w:val="13"/>
              </w:rPr>
              <w:t>对个人和家庭的</w:t>
            </w:r>
          </w:p>
          <w:p w14:paraId="3A7C341E">
            <w:pPr>
              <w:pStyle w:val="6"/>
              <w:spacing w:before="19" w:line="220" w:lineRule="auto"/>
              <w:ind w:left="437"/>
              <w:rPr>
                <w:sz w:val="13"/>
                <w:szCs w:val="13"/>
              </w:rPr>
            </w:pPr>
            <w:r>
              <w:rPr>
                <w:color w:val="494949"/>
                <w:spacing w:val="-2"/>
                <w:sz w:val="13"/>
                <w:szCs w:val="13"/>
              </w:rPr>
              <w:t>补助</w:t>
            </w:r>
          </w:p>
        </w:tc>
        <w:tc>
          <w:tcPr>
            <w:tcW w:w="1138" w:type="dxa"/>
            <w:vAlign w:val="top"/>
          </w:tcPr>
          <w:p w14:paraId="6FB8E053">
            <w:pPr>
              <w:pStyle w:val="6"/>
              <w:spacing w:before="209" w:line="220" w:lineRule="auto"/>
              <w:ind w:left="117"/>
              <w:rPr>
                <w:sz w:val="13"/>
                <w:szCs w:val="13"/>
              </w:rPr>
            </w:pPr>
            <w:r>
              <w:rPr>
                <w:color w:val="494949"/>
                <w:spacing w:val="-1"/>
                <w:sz w:val="13"/>
                <w:szCs w:val="13"/>
              </w:rPr>
              <w:t>商品和服务支出</w:t>
            </w:r>
          </w:p>
        </w:tc>
        <w:tc>
          <w:tcPr>
            <w:tcW w:w="1138" w:type="dxa"/>
            <w:vAlign w:val="top"/>
          </w:tcPr>
          <w:p w14:paraId="1D47A0D1">
            <w:pPr>
              <w:pStyle w:val="6"/>
              <w:spacing w:before="210" w:line="219" w:lineRule="auto"/>
              <w:ind w:left="252"/>
              <w:rPr>
                <w:sz w:val="13"/>
                <w:szCs w:val="13"/>
              </w:rPr>
            </w:pPr>
            <w:r>
              <w:rPr>
                <w:color w:val="494949"/>
                <w:spacing w:val="-2"/>
                <w:sz w:val="13"/>
                <w:szCs w:val="13"/>
              </w:rPr>
              <w:t>资本性支出</w:t>
            </w:r>
          </w:p>
        </w:tc>
        <w:tc>
          <w:tcPr>
            <w:tcW w:w="1059" w:type="dxa"/>
            <w:vMerge w:val="continue"/>
            <w:tcBorders>
              <w:top w:val="nil"/>
            </w:tcBorders>
            <w:vAlign w:val="top"/>
          </w:tcPr>
          <w:p w14:paraId="17132B53">
            <w:pPr>
              <w:rPr>
                <w:rFonts w:ascii="Arial"/>
                <w:sz w:val="21"/>
              </w:rPr>
            </w:pPr>
          </w:p>
        </w:tc>
        <w:tc>
          <w:tcPr>
            <w:tcW w:w="1138" w:type="dxa"/>
            <w:vMerge w:val="continue"/>
            <w:tcBorders>
              <w:top w:val="nil"/>
            </w:tcBorders>
            <w:vAlign w:val="top"/>
          </w:tcPr>
          <w:p w14:paraId="22195774">
            <w:pPr>
              <w:rPr>
                <w:rFonts w:ascii="Arial"/>
                <w:sz w:val="21"/>
              </w:rPr>
            </w:pPr>
          </w:p>
        </w:tc>
        <w:tc>
          <w:tcPr>
            <w:tcW w:w="1166" w:type="dxa"/>
            <w:vMerge w:val="continue"/>
            <w:tcBorders>
              <w:top w:val="nil"/>
            </w:tcBorders>
            <w:vAlign w:val="top"/>
          </w:tcPr>
          <w:p w14:paraId="4BD43D27">
            <w:pPr>
              <w:rPr>
                <w:rFonts w:ascii="Arial"/>
                <w:sz w:val="21"/>
              </w:rPr>
            </w:pPr>
          </w:p>
        </w:tc>
      </w:tr>
      <w:tr w14:paraId="6DF8FAE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5" w:hRule="atLeast"/>
        </w:trPr>
        <w:tc>
          <w:tcPr>
            <w:tcW w:w="384" w:type="dxa"/>
            <w:vAlign w:val="top"/>
          </w:tcPr>
          <w:p w14:paraId="67C99A60">
            <w:pPr>
              <w:rPr>
                <w:rFonts w:ascii="Arial"/>
                <w:sz w:val="21"/>
              </w:rPr>
            </w:pPr>
          </w:p>
        </w:tc>
        <w:tc>
          <w:tcPr>
            <w:tcW w:w="379" w:type="dxa"/>
            <w:vAlign w:val="top"/>
          </w:tcPr>
          <w:p w14:paraId="6130EF3E">
            <w:pPr>
              <w:rPr>
                <w:rFonts w:ascii="Arial"/>
                <w:sz w:val="21"/>
              </w:rPr>
            </w:pPr>
          </w:p>
        </w:tc>
        <w:tc>
          <w:tcPr>
            <w:tcW w:w="379" w:type="dxa"/>
            <w:vAlign w:val="top"/>
          </w:tcPr>
          <w:p w14:paraId="59EF361F">
            <w:pPr>
              <w:rPr>
                <w:rFonts w:ascii="Arial"/>
                <w:sz w:val="21"/>
              </w:rPr>
            </w:pPr>
          </w:p>
        </w:tc>
        <w:tc>
          <w:tcPr>
            <w:tcW w:w="1059" w:type="dxa"/>
            <w:vAlign w:val="top"/>
          </w:tcPr>
          <w:p w14:paraId="10CC832A">
            <w:pPr>
              <w:rPr>
                <w:rFonts w:ascii="Arial"/>
                <w:sz w:val="21"/>
              </w:rPr>
            </w:pPr>
          </w:p>
        </w:tc>
        <w:tc>
          <w:tcPr>
            <w:tcW w:w="1718" w:type="dxa"/>
            <w:vAlign w:val="top"/>
          </w:tcPr>
          <w:p w14:paraId="5F7666A9">
            <w:pPr>
              <w:rPr>
                <w:rFonts w:ascii="Arial"/>
                <w:sz w:val="21"/>
              </w:rPr>
            </w:pPr>
          </w:p>
        </w:tc>
        <w:tc>
          <w:tcPr>
            <w:tcW w:w="1059" w:type="dxa"/>
            <w:vAlign w:val="top"/>
          </w:tcPr>
          <w:p w14:paraId="1458AD18">
            <w:pPr>
              <w:pStyle w:val="6"/>
              <w:spacing w:before="70" w:line="239" w:lineRule="auto"/>
              <w:ind w:left="585"/>
              <w:rPr>
                <w:sz w:val="13"/>
                <w:szCs w:val="13"/>
              </w:rPr>
            </w:pPr>
            <w:r>
              <w:rPr>
                <w:spacing w:val="-1"/>
                <w:sz w:val="13"/>
                <w:szCs w:val="13"/>
              </w:rPr>
              <w:t>284.75</w:t>
            </w:r>
          </w:p>
        </w:tc>
        <w:tc>
          <w:tcPr>
            <w:tcW w:w="1059" w:type="dxa"/>
            <w:vAlign w:val="top"/>
          </w:tcPr>
          <w:p w14:paraId="55AC1525">
            <w:pPr>
              <w:pStyle w:val="6"/>
              <w:spacing w:before="70" w:line="239" w:lineRule="auto"/>
              <w:ind w:left="586"/>
              <w:rPr>
                <w:sz w:val="13"/>
                <w:szCs w:val="13"/>
              </w:rPr>
            </w:pPr>
            <w:r>
              <w:rPr>
                <w:spacing w:val="-1"/>
                <w:sz w:val="13"/>
                <w:szCs w:val="13"/>
              </w:rPr>
              <w:t>239.75</w:t>
            </w:r>
          </w:p>
        </w:tc>
        <w:tc>
          <w:tcPr>
            <w:tcW w:w="1138" w:type="dxa"/>
            <w:vAlign w:val="top"/>
          </w:tcPr>
          <w:p w14:paraId="26CAB394">
            <w:pPr>
              <w:pStyle w:val="6"/>
              <w:spacing w:before="70" w:line="239" w:lineRule="auto"/>
              <w:ind w:left="667"/>
              <w:rPr>
                <w:sz w:val="13"/>
                <w:szCs w:val="13"/>
              </w:rPr>
            </w:pPr>
            <w:r>
              <w:rPr>
                <w:spacing w:val="-1"/>
                <w:sz w:val="13"/>
                <w:szCs w:val="13"/>
              </w:rPr>
              <w:t>225.81</w:t>
            </w:r>
          </w:p>
        </w:tc>
        <w:tc>
          <w:tcPr>
            <w:tcW w:w="1138" w:type="dxa"/>
            <w:vAlign w:val="top"/>
          </w:tcPr>
          <w:p w14:paraId="213DE6E1">
            <w:pPr>
              <w:rPr>
                <w:rFonts w:ascii="Arial"/>
                <w:sz w:val="21"/>
              </w:rPr>
            </w:pPr>
          </w:p>
        </w:tc>
        <w:tc>
          <w:tcPr>
            <w:tcW w:w="1138" w:type="dxa"/>
            <w:vAlign w:val="top"/>
          </w:tcPr>
          <w:p w14:paraId="097C8E22">
            <w:pPr>
              <w:pStyle w:val="6"/>
              <w:spacing w:before="70" w:line="239" w:lineRule="auto"/>
              <w:ind w:left="744"/>
              <w:rPr>
                <w:sz w:val="13"/>
                <w:szCs w:val="13"/>
              </w:rPr>
            </w:pPr>
            <w:r>
              <w:rPr>
                <w:spacing w:val="-3"/>
                <w:sz w:val="13"/>
                <w:szCs w:val="13"/>
              </w:rPr>
              <w:t>13.94</w:t>
            </w:r>
          </w:p>
        </w:tc>
        <w:tc>
          <w:tcPr>
            <w:tcW w:w="1138" w:type="dxa"/>
            <w:vAlign w:val="top"/>
          </w:tcPr>
          <w:p w14:paraId="7821FB90">
            <w:pPr>
              <w:rPr>
                <w:rFonts w:ascii="Arial"/>
                <w:sz w:val="21"/>
              </w:rPr>
            </w:pPr>
          </w:p>
        </w:tc>
        <w:tc>
          <w:tcPr>
            <w:tcW w:w="1059" w:type="dxa"/>
            <w:vAlign w:val="top"/>
          </w:tcPr>
          <w:p w14:paraId="120F6A25">
            <w:pPr>
              <w:pStyle w:val="6"/>
              <w:spacing w:before="70" w:line="239" w:lineRule="auto"/>
              <w:ind w:left="658"/>
              <w:rPr>
                <w:sz w:val="13"/>
                <w:szCs w:val="13"/>
              </w:rPr>
            </w:pPr>
            <w:r>
              <w:rPr>
                <w:spacing w:val="-1"/>
                <w:sz w:val="13"/>
                <w:szCs w:val="13"/>
              </w:rPr>
              <w:t>45.00</w:t>
            </w:r>
          </w:p>
        </w:tc>
        <w:tc>
          <w:tcPr>
            <w:tcW w:w="1138" w:type="dxa"/>
            <w:vAlign w:val="top"/>
          </w:tcPr>
          <w:p w14:paraId="75F1CEE9">
            <w:pPr>
              <w:pStyle w:val="6"/>
              <w:spacing w:before="70" w:line="239" w:lineRule="auto"/>
              <w:ind w:left="739"/>
              <w:rPr>
                <w:sz w:val="13"/>
                <w:szCs w:val="13"/>
              </w:rPr>
            </w:pPr>
            <w:r>
              <w:rPr>
                <w:spacing w:val="-1"/>
                <w:sz w:val="13"/>
                <w:szCs w:val="13"/>
              </w:rPr>
              <w:t>45.00</w:t>
            </w:r>
          </w:p>
        </w:tc>
        <w:tc>
          <w:tcPr>
            <w:tcW w:w="1166" w:type="dxa"/>
            <w:vAlign w:val="top"/>
          </w:tcPr>
          <w:p w14:paraId="28C2BBD9">
            <w:pPr>
              <w:rPr>
                <w:rFonts w:ascii="Arial"/>
                <w:sz w:val="21"/>
              </w:rPr>
            </w:pPr>
          </w:p>
        </w:tc>
      </w:tr>
      <w:tr w14:paraId="7B9739E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5" w:hRule="atLeast"/>
        </w:trPr>
        <w:tc>
          <w:tcPr>
            <w:tcW w:w="384" w:type="dxa"/>
            <w:vAlign w:val="top"/>
          </w:tcPr>
          <w:p w14:paraId="5496D56C">
            <w:pPr>
              <w:rPr>
                <w:rFonts w:ascii="Arial"/>
                <w:sz w:val="21"/>
              </w:rPr>
            </w:pPr>
          </w:p>
        </w:tc>
        <w:tc>
          <w:tcPr>
            <w:tcW w:w="379" w:type="dxa"/>
            <w:vAlign w:val="top"/>
          </w:tcPr>
          <w:p w14:paraId="68FA5A6E">
            <w:pPr>
              <w:rPr>
                <w:rFonts w:ascii="Arial"/>
                <w:sz w:val="21"/>
              </w:rPr>
            </w:pPr>
          </w:p>
        </w:tc>
        <w:tc>
          <w:tcPr>
            <w:tcW w:w="379" w:type="dxa"/>
            <w:vAlign w:val="top"/>
          </w:tcPr>
          <w:p w14:paraId="6C67738E">
            <w:pPr>
              <w:rPr>
                <w:rFonts w:ascii="Arial"/>
                <w:sz w:val="21"/>
              </w:rPr>
            </w:pPr>
          </w:p>
        </w:tc>
        <w:tc>
          <w:tcPr>
            <w:tcW w:w="1059" w:type="dxa"/>
            <w:vAlign w:val="top"/>
          </w:tcPr>
          <w:p w14:paraId="5154707A">
            <w:pPr>
              <w:pStyle w:val="6"/>
              <w:spacing w:before="72"/>
              <w:ind w:left="70"/>
              <w:rPr>
                <w:sz w:val="13"/>
                <w:szCs w:val="13"/>
              </w:rPr>
            </w:pPr>
            <w:r>
              <w:rPr>
                <w:spacing w:val="-1"/>
                <w:sz w:val="13"/>
                <w:szCs w:val="13"/>
              </w:rPr>
              <w:t>404001</w:t>
            </w:r>
          </w:p>
        </w:tc>
        <w:tc>
          <w:tcPr>
            <w:tcW w:w="1718" w:type="dxa"/>
            <w:vAlign w:val="top"/>
          </w:tcPr>
          <w:p w14:paraId="142F259E">
            <w:pPr>
              <w:pStyle w:val="6"/>
              <w:spacing w:before="22" w:line="165" w:lineRule="auto"/>
              <w:ind w:left="71" w:right="71" w:firstLine="12"/>
              <w:rPr>
                <w:sz w:val="13"/>
                <w:szCs w:val="13"/>
              </w:rPr>
            </w:pPr>
            <w:r>
              <w:rPr>
                <w:spacing w:val="-2"/>
                <w:sz w:val="13"/>
                <w:szCs w:val="13"/>
              </w:rPr>
              <w:t>中共渑池县委机构编制委员</w:t>
            </w:r>
            <w:r>
              <w:rPr>
                <w:spacing w:val="5"/>
                <w:sz w:val="13"/>
                <w:szCs w:val="13"/>
              </w:rPr>
              <w:t xml:space="preserve"> </w:t>
            </w:r>
            <w:r>
              <w:rPr>
                <w:spacing w:val="-1"/>
                <w:sz w:val="13"/>
                <w:szCs w:val="13"/>
              </w:rPr>
              <w:t>会办公室</w:t>
            </w:r>
          </w:p>
        </w:tc>
        <w:tc>
          <w:tcPr>
            <w:tcW w:w="1059" w:type="dxa"/>
            <w:vAlign w:val="top"/>
          </w:tcPr>
          <w:p w14:paraId="456EC54B">
            <w:pPr>
              <w:pStyle w:val="6"/>
              <w:spacing w:before="72" w:line="239" w:lineRule="auto"/>
              <w:ind w:left="585"/>
              <w:rPr>
                <w:sz w:val="13"/>
                <w:szCs w:val="13"/>
              </w:rPr>
            </w:pPr>
            <w:r>
              <w:rPr>
                <w:spacing w:val="-1"/>
                <w:sz w:val="13"/>
                <w:szCs w:val="13"/>
              </w:rPr>
              <w:t>284.75</w:t>
            </w:r>
          </w:p>
        </w:tc>
        <w:tc>
          <w:tcPr>
            <w:tcW w:w="1059" w:type="dxa"/>
            <w:vAlign w:val="top"/>
          </w:tcPr>
          <w:p w14:paraId="17BF2155">
            <w:pPr>
              <w:pStyle w:val="6"/>
              <w:spacing w:before="72" w:line="239" w:lineRule="auto"/>
              <w:ind w:left="586"/>
              <w:rPr>
                <w:sz w:val="13"/>
                <w:szCs w:val="13"/>
              </w:rPr>
            </w:pPr>
            <w:r>
              <w:rPr>
                <w:spacing w:val="-1"/>
                <w:sz w:val="13"/>
                <w:szCs w:val="13"/>
              </w:rPr>
              <w:t>239.75</w:t>
            </w:r>
          </w:p>
        </w:tc>
        <w:tc>
          <w:tcPr>
            <w:tcW w:w="1138" w:type="dxa"/>
            <w:vAlign w:val="top"/>
          </w:tcPr>
          <w:p w14:paraId="798B1299">
            <w:pPr>
              <w:pStyle w:val="6"/>
              <w:spacing w:before="72" w:line="239" w:lineRule="auto"/>
              <w:ind w:left="667"/>
              <w:rPr>
                <w:sz w:val="13"/>
                <w:szCs w:val="13"/>
              </w:rPr>
            </w:pPr>
            <w:r>
              <w:rPr>
                <w:spacing w:val="-1"/>
                <w:sz w:val="13"/>
                <w:szCs w:val="13"/>
              </w:rPr>
              <w:t>225.81</w:t>
            </w:r>
          </w:p>
        </w:tc>
        <w:tc>
          <w:tcPr>
            <w:tcW w:w="1138" w:type="dxa"/>
            <w:vAlign w:val="top"/>
          </w:tcPr>
          <w:p w14:paraId="732D504D">
            <w:pPr>
              <w:rPr>
                <w:rFonts w:ascii="Arial"/>
                <w:sz w:val="21"/>
              </w:rPr>
            </w:pPr>
          </w:p>
        </w:tc>
        <w:tc>
          <w:tcPr>
            <w:tcW w:w="1138" w:type="dxa"/>
            <w:vAlign w:val="top"/>
          </w:tcPr>
          <w:p w14:paraId="6B6B367A">
            <w:pPr>
              <w:pStyle w:val="6"/>
              <w:spacing w:before="72" w:line="239" w:lineRule="auto"/>
              <w:ind w:left="744"/>
              <w:rPr>
                <w:sz w:val="13"/>
                <w:szCs w:val="13"/>
              </w:rPr>
            </w:pPr>
            <w:r>
              <w:rPr>
                <w:spacing w:val="-3"/>
                <w:sz w:val="13"/>
                <w:szCs w:val="13"/>
              </w:rPr>
              <w:t>13.94</w:t>
            </w:r>
          </w:p>
        </w:tc>
        <w:tc>
          <w:tcPr>
            <w:tcW w:w="1138" w:type="dxa"/>
            <w:vAlign w:val="top"/>
          </w:tcPr>
          <w:p w14:paraId="168852BC">
            <w:pPr>
              <w:rPr>
                <w:rFonts w:ascii="Arial"/>
                <w:sz w:val="21"/>
              </w:rPr>
            </w:pPr>
          </w:p>
        </w:tc>
        <w:tc>
          <w:tcPr>
            <w:tcW w:w="1059" w:type="dxa"/>
            <w:vAlign w:val="top"/>
          </w:tcPr>
          <w:p w14:paraId="72777E33">
            <w:pPr>
              <w:pStyle w:val="6"/>
              <w:spacing w:before="72" w:line="239" w:lineRule="auto"/>
              <w:ind w:left="658"/>
              <w:rPr>
                <w:sz w:val="13"/>
                <w:szCs w:val="13"/>
              </w:rPr>
            </w:pPr>
            <w:r>
              <w:rPr>
                <w:spacing w:val="-1"/>
                <w:sz w:val="13"/>
                <w:szCs w:val="13"/>
              </w:rPr>
              <w:t>45.00</w:t>
            </w:r>
          </w:p>
        </w:tc>
        <w:tc>
          <w:tcPr>
            <w:tcW w:w="1138" w:type="dxa"/>
            <w:vAlign w:val="top"/>
          </w:tcPr>
          <w:p w14:paraId="30B9F61F">
            <w:pPr>
              <w:pStyle w:val="6"/>
              <w:spacing w:before="72" w:line="239" w:lineRule="auto"/>
              <w:ind w:left="739"/>
              <w:rPr>
                <w:sz w:val="13"/>
                <w:szCs w:val="13"/>
              </w:rPr>
            </w:pPr>
            <w:r>
              <w:rPr>
                <w:spacing w:val="-1"/>
                <w:sz w:val="13"/>
                <w:szCs w:val="13"/>
              </w:rPr>
              <w:t>45.00</w:t>
            </w:r>
          </w:p>
        </w:tc>
        <w:tc>
          <w:tcPr>
            <w:tcW w:w="1166" w:type="dxa"/>
            <w:vAlign w:val="top"/>
          </w:tcPr>
          <w:p w14:paraId="1BF75E8C">
            <w:pPr>
              <w:rPr>
                <w:rFonts w:ascii="Arial"/>
                <w:sz w:val="21"/>
              </w:rPr>
            </w:pPr>
          </w:p>
        </w:tc>
      </w:tr>
      <w:tr w14:paraId="10C46C3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5" w:hRule="atLeast"/>
        </w:trPr>
        <w:tc>
          <w:tcPr>
            <w:tcW w:w="384" w:type="dxa"/>
            <w:vAlign w:val="top"/>
          </w:tcPr>
          <w:p w14:paraId="738A17A7">
            <w:pPr>
              <w:pStyle w:val="6"/>
              <w:spacing w:before="73"/>
              <w:ind w:left="74"/>
              <w:rPr>
                <w:sz w:val="13"/>
                <w:szCs w:val="13"/>
              </w:rPr>
            </w:pPr>
            <w:r>
              <w:rPr>
                <w:spacing w:val="-2"/>
                <w:sz w:val="13"/>
                <w:szCs w:val="13"/>
              </w:rPr>
              <w:t>201</w:t>
            </w:r>
          </w:p>
        </w:tc>
        <w:tc>
          <w:tcPr>
            <w:tcW w:w="379" w:type="dxa"/>
            <w:vAlign w:val="top"/>
          </w:tcPr>
          <w:p w14:paraId="24F734BA">
            <w:pPr>
              <w:pStyle w:val="6"/>
              <w:spacing w:before="73"/>
              <w:ind w:left="70"/>
              <w:rPr>
                <w:sz w:val="13"/>
                <w:szCs w:val="13"/>
              </w:rPr>
            </w:pPr>
            <w:r>
              <w:rPr>
                <w:spacing w:val="-2"/>
                <w:sz w:val="13"/>
                <w:szCs w:val="13"/>
              </w:rPr>
              <w:t>29</w:t>
            </w:r>
          </w:p>
        </w:tc>
        <w:tc>
          <w:tcPr>
            <w:tcW w:w="379" w:type="dxa"/>
            <w:vAlign w:val="top"/>
          </w:tcPr>
          <w:p w14:paraId="2130241E">
            <w:pPr>
              <w:pStyle w:val="6"/>
              <w:spacing w:before="73"/>
              <w:ind w:left="70"/>
              <w:rPr>
                <w:sz w:val="13"/>
                <w:szCs w:val="13"/>
              </w:rPr>
            </w:pPr>
            <w:r>
              <w:rPr>
                <w:spacing w:val="-2"/>
                <w:sz w:val="13"/>
                <w:szCs w:val="13"/>
              </w:rPr>
              <w:t>01</w:t>
            </w:r>
          </w:p>
        </w:tc>
        <w:tc>
          <w:tcPr>
            <w:tcW w:w="1059" w:type="dxa"/>
            <w:vAlign w:val="top"/>
          </w:tcPr>
          <w:p w14:paraId="17256E84">
            <w:pPr>
              <w:rPr>
                <w:rFonts w:ascii="Arial"/>
                <w:sz w:val="21"/>
              </w:rPr>
            </w:pPr>
          </w:p>
        </w:tc>
        <w:tc>
          <w:tcPr>
            <w:tcW w:w="1718" w:type="dxa"/>
            <w:vAlign w:val="top"/>
          </w:tcPr>
          <w:p w14:paraId="0B466C01">
            <w:pPr>
              <w:pStyle w:val="6"/>
              <w:spacing w:before="74" w:line="220" w:lineRule="auto"/>
              <w:ind w:left="73"/>
              <w:rPr>
                <w:sz w:val="13"/>
                <w:szCs w:val="13"/>
              </w:rPr>
            </w:pPr>
            <w:r>
              <w:rPr>
                <w:spacing w:val="-2"/>
                <w:sz w:val="13"/>
                <w:szCs w:val="13"/>
              </w:rPr>
              <w:t>行政运行</w:t>
            </w:r>
          </w:p>
        </w:tc>
        <w:tc>
          <w:tcPr>
            <w:tcW w:w="1059" w:type="dxa"/>
            <w:vAlign w:val="top"/>
          </w:tcPr>
          <w:p w14:paraId="18304A54">
            <w:pPr>
              <w:pStyle w:val="6"/>
              <w:spacing w:before="74" w:line="239" w:lineRule="auto"/>
              <w:ind w:left="585"/>
              <w:rPr>
                <w:sz w:val="13"/>
                <w:szCs w:val="13"/>
              </w:rPr>
            </w:pPr>
            <w:r>
              <w:rPr>
                <w:spacing w:val="-1"/>
                <w:sz w:val="13"/>
                <w:szCs w:val="13"/>
              </w:rPr>
              <w:t>228.82</w:t>
            </w:r>
          </w:p>
        </w:tc>
        <w:tc>
          <w:tcPr>
            <w:tcW w:w="1059" w:type="dxa"/>
            <w:vAlign w:val="top"/>
          </w:tcPr>
          <w:p w14:paraId="1B51D2FF">
            <w:pPr>
              <w:pStyle w:val="6"/>
              <w:spacing w:before="74" w:line="239" w:lineRule="auto"/>
              <w:ind w:left="594"/>
              <w:rPr>
                <w:sz w:val="13"/>
                <w:szCs w:val="13"/>
              </w:rPr>
            </w:pPr>
            <w:r>
              <w:rPr>
                <w:spacing w:val="-3"/>
                <w:sz w:val="13"/>
                <w:szCs w:val="13"/>
              </w:rPr>
              <w:t>183.82</w:t>
            </w:r>
          </w:p>
        </w:tc>
        <w:tc>
          <w:tcPr>
            <w:tcW w:w="1138" w:type="dxa"/>
            <w:vAlign w:val="top"/>
          </w:tcPr>
          <w:p w14:paraId="551A4152">
            <w:pPr>
              <w:pStyle w:val="6"/>
              <w:spacing w:before="74" w:line="239" w:lineRule="auto"/>
              <w:ind w:left="675"/>
              <w:rPr>
                <w:sz w:val="13"/>
                <w:szCs w:val="13"/>
              </w:rPr>
            </w:pPr>
            <w:r>
              <w:rPr>
                <w:spacing w:val="-3"/>
                <w:sz w:val="13"/>
                <w:szCs w:val="13"/>
              </w:rPr>
              <w:t>169.89</w:t>
            </w:r>
          </w:p>
        </w:tc>
        <w:tc>
          <w:tcPr>
            <w:tcW w:w="1138" w:type="dxa"/>
            <w:vAlign w:val="top"/>
          </w:tcPr>
          <w:p w14:paraId="4D5233FD">
            <w:pPr>
              <w:rPr>
                <w:rFonts w:ascii="Arial"/>
                <w:sz w:val="21"/>
              </w:rPr>
            </w:pPr>
          </w:p>
        </w:tc>
        <w:tc>
          <w:tcPr>
            <w:tcW w:w="1138" w:type="dxa"/>
            <w:vAlign w:val="top"/>
          </w:tcPr>
          <w:p w14:paraId="2E2BDFF5">
            <w:pPr>
              <w:pStyle w:val="6"/>
              <w:spacing w:before="74" w:line="239" w:lineRule="auto"/>
              <w:ind w:left="744"/>
              <w:rPr>
                <w:sz w:val="13"/>
                <w:szCs w:val="13"/>
              </w:rPr>
            </w:pPr>
            <w:r>
              <w:rPr>
                <w:spacing w:val="-3"/>
                <w:sz w:val="13"/>
                <w:szCs w:val="13"/>
              </w:rPr>
              <w:t>13.94</w:t>
            </w:r>
          </w:p>
        </w:tc>
        <w:tc>
          <w:tcPr>
            <w:tcW w:w="1138" w:type="dxa"/>
            <w:vAlign w:val="top"/>
          </w:tcPr>
          <w:p w14:paraId="3D681759">
            <w:pPr>
              <w:rPr>
                <w:rFonts w:ascii="Arial"/>
                <w:sz w:val="21"/>
              </w:rPr>
            </w:pPr>
          </w:p>
        </w:tc>
        <w:tc>
          <w:tcPr>
            <w:tcW w:w="1059" w:type="dxa"/>
            <w:vAlign w:val="top"/>
          </w:tcPr>
          <w:p w14:paraId="4AC393EF">
            <w:pPr>
              <w:pStyle w:val="6"/>
              <w:spacing w:before="74" w:line="239" w:lineRule="auto"/>
              <w:ind w:left="658"/>
              <w:rPr>
                <w:sz w:val="13"/>
                <w:szCs w:val="13"/>
              </w:rPr>
            </w:pPr>
            <w:r>
              <w:rPr>
                <w:spacing w:val="-1"/>
                <w:sz w:val="13"/>
                <w:szCs w:val="13"/>
              </w:rPr>
              <w:t>45.00</w:t>
            </w:r>
          </w:p>
        </w:tc>
        <w:tc>
          <w:tcPr>
            <w:tcW w:w="1138" w:type="dxa"/>
            <w:vAlign w:val="top"/>
          </w:tcPr>
          <w:p w14:paraId="2C73C8A2">
            <w:pPr>
              <w:pStyle w:val="6"/>
              <w:spacing w:before="74" w:line="239" w:lineRule="auto"/>
              <w:ind w:left="739"/>
              <w:rPr>
                <w:sz w:val="13"/>
                <w:szCs w:val="13"/>
              </w:rPr>
            </w:pPr>
            <w:r>
              <w:rPr>
                <w:spacing w:val="-1"/>
                <w:sz w:val="13"/>
                <w:szCs w:val="13"/>
              </w:rPr>
              <w:t>45.00</w:t>
            </w:r>
          </w:p>
        </w:tc>
        <w:tc>
          <w:tcPr>
            <w:tcW w:w="1166" w:type="dxa"/>
            <w:vAlign w:val="top"/>
          </w:tcPr>
          <w:p w14:paraId="3B733110">
            <w:pPr>
              <w:rPr>
                <w:rFonts w:ascii="Arial"/>
                <w:sz w:val="21"/>
              </w:rPr>
            </w:pPr>
          </w:p>
        </w:tc>
      </w:tr>
      <w:tr w14:paraId="3991E8D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5" w:hRule="atLeast"/>
        </w:trPr>
        <w:tc>
          <w:tcPr>
            <w:tcW w:w="384" w:type="dxa"/>
            <w:vAlign w:val="top"/>
          </w:tcPr>
          <w:p w14:paraId="48DBA476">
            <w:pPr>
              <w:pStyle w:val="6"/>
              <w:spacing w:before="75"/>
              <w:ind w:left="74"/>
              <w:rPr>
                <w:sz w:val="13"/>
                <w:szCs w:val="13"/>
              </w:rPr>
            </w:pPr>
            <w:r>
              <w:rPr>
                <w:spacing w:val="-2"/>
                <w:sz w:val="13"/>
                <w:szCs w:val="13"/>
              </w:rPr>
              <w:t>208</w:t>
            </w:r>
          </w:p>
        </w:tc>
        <w:tc>
          <w:tcPr>
            <w:tcW w:w="379" w:type="dxa"/>
            <w:vAlign w:val="top"/>
          </w:tcPr>
          <w:p w14:paraId="02CE2D27">
            <w:pPr>
              <w:pStyle w:val="6"/>
              <w:spacing w:before="75"/>
              <w:ind w:left="69"/>
              <w:rPr>
                <w:sz w:val="13"/>
                <w:szCs w:val="13"/>
              </w:rPr>
            </w:pPr>
            <w:r>
              <w:rPr>
                <w:spacing w:val="-2"/>
                <w:sz w:val="13"/>
                <w:szCs w:val="13"/>
              </w:rPr>
              <w:t>05</w:t>
            </w:r>
          </w:p>
        </w:tc>
        <w:tc>
          <w:tcPr>
            <w:tcW w:w="379" w:type="dxa"/>
            <w:vAlign w:val="top"/>
          </w:tcPr>
          <w:p w14:paraId="31E5294F">
            <w:pPr>
              <w:pStyle w:val="6"/>
              <w:spacing w:before="75"/>
              <w:ind w:left="70"/>
              <w:rPr>
                <w:sz w:val="13"/>
                <w:szCs w:val="13"/>
              </w:rPr>
            </w:pPr>
            <w:r>
              <w:rPr>
                <w:spacing w:val="-2"/>
                <w:sz w:val="13"/>
                <w:szCs w:val="13"/>
              </w:rPr>
              <w:t>05</w:t>
            </w:r>
          </w:p>
        </w:tc>
        <w:tc>
          <w:tcPr>
            <w:tcW w:w="1059" w:type="dxa"/>
            <w:vAlign w:val="top"/>
          </w:tcPr>
          <w:p w14:paraId="2AFCCAD9">
            <w:pPr>
              <w:rPr>
                <w:rFonts w:ascii="Arial"/>
                <w:sz w:val="21"/>
              </w:rPr>
            </w:pPr>
          </w:p>
        </w:tc>
        <w:tc>
          <w:tcPr>
            <w:tcW w:w="1718" w:type="dxa"/>
            <w:vAlign w:val="top"/>
          </w:tcPr>
          <w:p w14:paraId="3D365514">
            <w:pPr>
              <w:pStyle w:val="6"/>
              <w:spacing w:before="26" w:line="162" w:lineRule="auto"/>
              <w:ind w:left="70" w:right="71"/>
              <w:rPr>
                <w:sz w:val="13"/>
                <w:szCs w:val="13"/>
              </w:rPr>
            </w:pPr>
            <w:r>
              <w:rPr>
                <w:spacing w:val="-1"/>
                <w:sz w:val="13"/>
                <w:szCs w:val="13"/>
              </w:rPr>
              <w:t>机关事业单位基本养老保险</w:t>
            </w:r>
            <w:r>
              <w:rPr>
                <w:spacing w:val="6"/>
                <w:sz w:val="13"/>
                <w:szCs w:val="13"/>
              </w:rPr>
              <w:t xml:space="preserve"> </w:t>
            </w:r>
            <w:r>
              <w:rPr>
                <w:spacing w:val="-1"/>
                <w:sz w:val="13"/>
                <w:szCs w:val="13"/>
              </w:rPr>
              <w:t>缴费支出</w:t>
            </w:r>
          </w:p>
        </w:tc>
        <w:tc>
          <w:tcPr>
            <w:tcW w:w="1059" w:type="dxa"/>
            <w:vAlign w:val="top"/>
          </w:tcPr>
          <w:p w14:paraId="5CE55014">
            <w:pPr>
              <w:pStyle w:val="6"/>
              <w:spacing w:before="75" w:line="239" w:lineRule="auto"/>
              <w:ind w:left="650"/>
              <w:rPr>
                <w:sz w:val="13"/>
                <w:szCs w:val="13"/>
              </w:rPr>
            </w:pPr>
            <w:r>
              <w:rPr>
                <w:spacing w:val="-2"/>
                <w:sz w:val="13"/>
                <w:szCs w:val="13"/>
              </w:rPr>
              <w:t>25.21</w:t>
            </w:r>
          </w:p>
        </w:tc>
        <w:tc>
          <w:tcPr>
            <w:tcW w:w="1059" w:type="dxa"/>
            <w:vAlign w:val="top"/>
          </w:tcPr>
          <w:p w14:paraId="2A2DD7E5">
            <w:pPr>
              <w:pStyle w:val="6"/>
              <w:spacing w:before="75" w:line="239" w:lineRule="auto"/>
              <w:ind w:left="651"/>
              <w:rPr>
                <w:sz w:val="13"/>
                <w:szCs w:val="13"/>
              </w:rPr>
            </w:pPr>
            <w:r>
              <w:rPr>
                <w:spacing w:val="-2"/>
                <w:sz w:val="13"/>
                <w:szCs w:val="13"/>
              </w:rPr>
              <w:t>25.21</w:t>
            </w:r>
          </w:p>
        </w:tc>
        <w:tc>
          <w:tcPr>
            <w:tcW w:w="1138" w:type="dxa"/>
            <w:vAlign w:val="top"/>
          </w:tcPr>
          <w:p w14:paraId="348B66DC">
            <w:pPr>
              <w:pStyle w:val="6"/>
              <w:spacing w:before="75" w:line="239" w:lineRule="auto"/>
              <w:ind w:left="732"/>
              <w:rPr>
                <w:sz w:val="13"/>
                <w:szCs w:val="13"/>
              </w:rPr>
            </w:pPr>
            <w:r>
              <w:rPr>
                <w:spacing w:val="-2"/>
                <w:sz w:val="13"/>
                <w:szCs w:val="13"/>
              </w:rPr>
              <w:t>25.21</w:t>
            </w:r>
          </w:p>
        </w:tc>
        <w:tc>
          <w:tcPr>
            <w:tcW w:w="1138" w:type="dxa"/>
            <w:vAlign w:val="top"/>
          </w:tcPr>
          <w:p w14:paraId="31A0C4E0">
            <w:pPr>
              <w:rPr>
                <w:rFonts w:ascii="Arial"/>
                <w:sz w:val="21"/>
              </w:rPr>
            </w:pPr>
          </w:p>
        </w:tc>
        <w:tc>
          <w:tcPr>
            <w:tcW w:w="1138" w:type="dxa"/>
            <w:vAlign w:val="top"/>
          </w:tcPr>
          <w:p w14:paraId="27A1280B">
            <w:pPr>
              <w:rPr>
                <w:rFonts w:ascii="Arial"/>
                <w:sz w:val="21"/>
              </w:rPr>
            </w:pPr>
          </w:p>
        </w:tc>
        <w:tc>
          <w:tcPr>
            <w:tcW w:w="1138" w:type="dxa"/>
            <w:vAlign w:val="top"/>
          </w:tcPr>
          <w:p w14:paraId="54CA3333">
            <w:pPr>
              <w:rPr>
                <w:rFonts w:ascii="Arial"/>
                <w:sz w:val="21"/>
              </w:rPr>
            </w:pPr>
          </w:p>
        </w:tc>
        <w:tc>
          <w:tcPr>
            <w:tcW w:w="1059" w:type="dxa"/>
            <w:vAlign w:val="top"/>
          </w:tcPr>
          <w:p w14:paraId="5376713E">
            <w:pPr>
              <w:rPr>
                <w:rFonts w:ascii="Arial"/>
                <w:sz w:val="21"/>
              </w:rPr>
            </w:pPr>
          </w:p>
        </w:tc>
        <w:tc>
          <w:tcPr>
            <w:tcW w:w="1138" w:type="dxa"/>
            <w:vAlign w:val="top"/>
          </w:tcPr>
          <w:p w14:paraId="0D748C58">
            <w:pPr>
              <w:rPr>
                <w:rFonts w:ascii="Arial"/>
                <w:sz w:val="21"/>
              </w:rPr>
            </w:pPr>
          </w:p>
        </w:tc>
        <w:tc>
          <w:tcPr>
            <w:tcW w:w="1166" w:type="dxa"/>
            <w:vAlign w:val="top"/>
          </w:tcPr>
          <w:p w14:paraId="19E95611">
            <w:pPr>
              <w:rPr>
                <w:rFonts w:ascii="Arial"/>
                <w:sz w:val="21"/>
              </w:rPr>
            </w:pPr>
          </w:p>
        </w:tc>
      </w:tr>
      <w:tr w14:paraId="3193B0B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5" w:hRule="atLeast"/>
        </w:trPr>
        <w:tc>
          <w:tcPr>
            <w:tcW w:w="384" w:type="dxa"/>
            <w:vAlign w:val="top"/>
          </w:tcPr>
          <w:p w14:paraId="209D584A">
            <w:pPr>
              <w:pStyle w:val="6"/>
              <w:spacing w:before="77"/>
              <w:ind w:left="74"/>
              <w:rPr>
                <w:sz w:val="13"/>
                <w:szCs w:val="13"/>
              </w:rPr>
            </w:pPr>
            <w:r>
              <w:rPr>
                <w:spacing w:val="-2"/>
                <w:sz w:val="13"/>
                <w:szCs w:val="13"/>
              </w:rPr>
              <w:t>210</w:t>
            </w:r>
          </w:p>
        </w:tc>
        <w:tc>
          <w:tcPr>
            <w:tcW w:w="379" w:type="dxa"/>
            <w:vAlign w:val="top"/>
          </w:tcPr>
          <w:p w14:paraId="774B483B">
            <w:pPr>
              <w:pStyle w:val="6"/>
              <w:spacing w:before="77" w:line="241" w:lineRule="auto"/>
              <w:ind w:left="78"/>
              <w:rPr>
                <w:sz w:val="13"/>
                <w:szCs w:val="13"/>
              </w:rPr>
            </w:pPr>
            <w:r>
              <w:rPr>
                <w:spacing w:val="-4"/>
                <w:sz w:val="13"/>
                <w:szCs w:val="13"/>
              </w:rPr>
              <w:t>11</w:t>
            </w:r>
          </w:p>
        </w:tc>
        <w:tc>
          <w:tcPr>
            <w:tcW w:w="379" w:type="dxa"/>
            <w:vAlign w:val="top"/>
          </w:tcPr>
          <w:p w14:paraId="0D2A31FF">
            <w:pPr>
              <w:pStyle w:val="6"/>
              <w:spacing w:before="77"/>
              <w:ind w:left="70"/>
              <w:rPr>
                <w:sz w:val="13"/>
                <w:szCs w:val="13"/>
              </w:rPr>
            </w:pPr>
            <w:r>
              <w:rPr>
                <w:spacing w:val="-2"/>
                <w:sz w:val="13"/>
                <w:szCs w:val="13"/>
              </w:rPr>
              <w:t>01</w:t>
            </w:r>
          </w:p>
        </w:tc>
        <w:tc>
          <w:tcPr>
            <w:tcW w:w="1059" w:type="dxa"/>
            <w:vAlign w:val="top"/>
          </w:tcPr>
          <w:p w14:paraId="50014C33">
            <w:pPr>
              <w:rPr>
                <w:rFonts w:ascii="Arial"/>
                <w:sz w:val="21"/>
              </w:rPr>
            </w:pPr>
          </w:p>
        </w:tc>
        <w:tc>
          <w:tcPr>
            <w:tcW w:w="1718" w:type="dxa"/>
            <w:vAlign w:val="top"/>
          </w:tcPr>
          <w:p w14:paraId="3CAB8E84">
            <w:pPr>
              <w:pStyle w:val="6"/>
              <w:spacing w:before="77" w:line="220" w:lineRule="auto"/>
              <w:ind w:left="73"/>
              <w:rPr>
                <w:sz w:val="13"/>
                <w:szCs w:val="13"/>
              </w:rPr>
            </w:pPr>
            <w:r>
              <w:rPr>
                <w:spacing w:val="-1"/>
                <w:sz w:val="13"/>
                <w:szCs w:val="13"/>
              </w:rPr>
              <w:t>行政单位医疗</w:t>
            </w:r>
          </w:p>
        </w:tc>
        <w:tc>
          <w:tcPr>
            <w:tcW w:w="1059" w:type="dxa"/>
            <w:vAlign w:val="top"/>
          </w:tcPr>
          <w:p w14:paraId="2D60861B">
            <w:pPr>
              <w:pStyle w:val="6"/>
              <w:spacing w:before="77" w:line="239" w:lineRule="auto"/>
              <w:ind w:left="715"/>
              <w:rPr>
                <w:sz w:val="13"/>
                <w:szCs w:val="13"/>
              </w:rPr>
            </w:pPr>
            <w:r>
              <w:rPr>
                <w:spacing w:val="-2"/>
                <w:sz w:val="13"/>
                <w:szCs w:val="13"/>
              </w:rPr>
              <w:t>2.79</w:t>
            </w:r>
          </w:p>
        </w:tc>
        <w:tc>
          <w:tcPr>
            <w:tcW w:w="1059" w:type="dxa"/>
            <w:vAlign w:val="top"/>
          </w:tcPr>
          <w:p w14:paraId="28D0785D">
            <w:pPr>
              <w:pStyle w:val="6"/>
              <w:spacing w:before="77" w:line="239" w:lineRule="auto"/>
              <w:ind w:left="716"/>
              <w:rPr>
                <w:sz w:val="13"/>
                <w:szCs w:val="13"/>
              </w:rPr>
            </w:pPr>
            <w:r>
              <w:rPr>
                <w:spacing w:val="-2"/>
                <w:sz w:val="13"/>
                <w:szCs w:val="13"/>
              </w:rPr>
              <w:t>2.79</w:t>
            </w:r>
          </w:p>
        </w:tc>
        <w:tc>
          <w:tcPr>
            <w:tcW w:w="1138" w:type="dxa"/>
            <w:vAlign w:val="top"/>
          </w:tcPr>
          <w:p w14:paraId="17E8EE74">
            <w:pPr>
              <w:pStyle w:val="6"/>
              <w:spacing w:before="77" w:line="239" w:lineRule="auto"/>
              <w:ind w:left="797"/>
              <w:rPr>
                <w:sz w:val="13"/>
                <w:szCs w:val="13"/>
              </w:rPr>
            </w:pPr>
            <w:r>
              <w:rPr>
                <w:spacing w:val="-2"/>
                <w:sz w:val="13"/>
                <w:szCs w:val="13"/>
              </w:rPr>
              <w:t>2.79</w:t>
            </w:r>
          </w:p>
        </w:tc>
        <w:tc>
          <w:tcPr>
            <w:tcW w:w="1138" w:type="dxa"/>
            <w:vAlign w:val="top"/>
          </w:tcPr>
          <w:p w14:paraId="30B74E5C">
            <w:pPr>
              <w:rPr>
                <w:rFonts w:ascii="Arial"/>
                <w:sz w:val="21"/>
              </w:rPr>
            </w:pPr>
          </w:p>
        </w:tc>
        <w:tc>
          <w:tcPr>
            <w:tcW w:w="1138" w:type="dxa"/>
            <w:vAlign w:val="top"/>
          </w:tcPr>
          <w:p w14:paraId="35ED9DCD">
            <w:pPr>
              <w:rPr>
                <w:rFonts w:ascii="Arial"/>
                <w:sz w:val="21"/>
              </w:rPr>
            </w:pPr>
          </w:p>
        </w:tc>
        <w:tc>
          <w:tcPr>
            <w:tcW w:w="1138" w:type="dxa"/>
            <w:vAlign w:val="top"/>
          </w:tcPr>
          <w:p w14:paraId="4989E8CB">
            <w:pPr>
              <w:rPr>
                <w:rFonts w:ascii="Arial"/>
                <w:sz w:val="21"/>
              </w:rPr>
            </w:pPr>
          </w:p>
        </w:tc>
        <w:tc>
          <w:tcPr>
            <w:tcW w:w="1059" w:type="dxa"/>
            <w:vAlign w:val="top"/>
          </w:tcPr>
          <w:p w14:paraId="392534BB">
            <w:pPr>
              <w:rPr>
                <w:rFonts w:ascii="Arial"/>
                <w:sz w:val="21"/>
              </w:rPr>
            </w:pPr>
          </w:p>
        </w:tc>
        <w:tc>
          <w:tcPr>
            <w:tcW w:w="1138" w:type="dxa"/>
            <w:vAlign w:val="top"/>
          </w:tcPr>
          <w:p w14:paraId="206709EE">
            <w:pPr>
              <w:rPr>
                <w:rFonts w:ascii="Arial"/>
                <w:sz w:val="21"/>
              </w:rPr>
            </w:pPr>
          </w:p>
        </w:tc>
        <w:tc>
          <w:tcPr>
            <w:tcW w:w="1166" w:type="dxa"/>
            <w:vAlign w:val="top"/>
          </w:tcPr>
          <w:p w14:paraId="0C23221F">
            <w:pPr>
              <w:rPr>
                <w:rFonts w:ascii="Arial"/>
                <w:sz w:val="21"/>
              </w:rPr>
            </w:pPr>
          </w:p>
        </w:tc>
      </w:tr>
      <w:tr w14:paraId="15616FE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5" w:hRule="atLeast"/>
        </w:trPr>
        <w:tc>
          <w:tcPr>
            <w:tcW w:w="384" w:type="dxa"/>
            <w:vAlign w:val="top"/>
          </w:tcPr>
          <w:p w14:paraId="7B4BDABF">
            <w:pPr>
              <w:pStyle w:val="6"/>
              <w:spacing w:before="79"/>
              <w:ind w:left="74"/>
              <w:rPr>
                <w:sz w:val="13"/>
                <w:szCs w:val="13"/>
              </w:rPr>
            </w:pPr>
            <w:r>
              <w:rPr>
                <w:spacing w:val="-2"/>
                <w:sz w:val="13"/>
                <w:szCs w:val="13"/>
              </w:rPr>
              <w:t>210</w:t>
            </w:r>
          </w:p>
        </w:tc>
        <w:tc>
          <w:tcPr>
            <w:tcW w:w="379" w:type="dxa"/>
            <w:vAlign w:val="top"/>
          </w:tcPr>
          <w:p w14:paraId="6E23842E">
            <w:pPr>
              <w:pStyle w:val="6"/>
              <w:spacing w:before="79" w:line="241" w:lineRule="auto"/>
              <w:ind w:left="78"/>
              <w:rPr>
                <w:sz w:val="13"/>
                <w:szCs w:val="13"/>
              </w:rPr>
            </w:pPr>
            <w:r>
              <w:rPr>
                <w:spacing w:val="-4"/>
                <w:sz w:val="13"/>
                <w:szCs w:val="13"/>
              </w:rPr>
              <w:t>11</w:t>
            </w:r>
          </w:p>
        </w:tc>
        <w:tc>
          <w:tcPr>
            <w:tcW w:w="379" w:type="dxa"/>
            <w:vAlign w:val="top"/>
          </w:tcPr>
          <w:p w14:paraId="4061A13F">
            <w:pPr>
              <w:pStyle w:val="6"/>
              <w:spacing w:before="79"/>
              <w:ind w:left="70"/>
              <w:rPr>
                <w:sz w:val="13"/>
                <w:szCs w:val="13"/>
              </w:rPr>
            </w:pPr>
            <w:r>
              <w:rPr>
                <w:spacing w:val="-2"/>
                <w:sz w:val="13"/>
                <w:szCs w:val="13"/>
              </w:rPr>
              <w:t>02</w:t>
            </w:r>
          </w:p>
        </w:tc>
        <w:tc>
          <w:tcPr>
            <w:tcW w:w="1059" w:type="dxa"/>
            <w:vAlign w:val="top"/>
          </w:tcPr>
          <w:p w14:paraId="50A00A14">
            <w:pPr>
              <w:rPr>
                <w:rFonts w:ascii="Arial"/>
                <w:sz w:val="21"/>
              </w:rPr>
            </w:pPr>
          </w:p>
        </w:tc>
        <w:tc>
          <w:tcPr>
            <w:tcW w:w="1718" w:type="dxa"/>
            <w:vAlign w:val="top"/>
          </w:tcPr>
          <w:p w14:paraId="5AE2BFE7">
            <w:pPr>
              <w:pStyle w:val="6"/>
              <w:spacing w:before="79" w:line="220" w:lineRule="auto"/>
              <w:ind w:left="71"/>
              <w:rPr>
                <w:sz w:val="13"/>
                <w:szCs w:val="13"/>
              </w:rPr>
            </w:pPr>
            <w:r>
              <w:rPr>
                <w:spacing w:val="-1"/>
                <w:sz w:val="13"/>
                <w:szCs w:val="13"/>
              </w:rPr>
              <w:t>事业单位医疗</w:t>
            </w:r>
          </w:p>
        </w:tc>
        <w:tc>
          <w:tcPr>
            <w:tcW w:w="1059" w:type="dxa"/>
            <w:vAlign w:val="top"/>
          </w:tcPr>
          <w:p w14:paraId="5D4046E2">
            <w:pPr>
              <w:pStyle w:val="6"/>
              <w:spacing w:before="79" w:line="239" w:lineRule="auto"/>
              <w:ind w:left="714"/>
              <w:rPr>
                <w:sz w:val="13"/>
                <w:szCs w:val="13"/>
              </w:rPr>
            </w:pPr>
            <w:r>
              <w:rPr>
                <w:spacing w:val="-2"/>
                <w:sz w:val="13"/>
                <w:szCs w:val="13"/>
              </w:rPr>
              <w:t>9.03</w:t>
            </w:r>
          </w:p>
        </w:tc>
        <w:tc>
          <w:tcPr>
            <w:tcW w:w="1059" w:type="dxa"/>
            <w:vAlign w:val="top"/>
          </w:tcPr>
          <w:p w14:paraId="707AE997">
            <w:pPr>
              <w:pStyle w:val="6"/>
              <w:spacing w:before="79" w:line="239" w:lineRule="auto"/>
              <w:ind w:left="715"/>
              <w:rPr>
                <w:sz w:val="13"/>
                <w:szCs w:val="13"/>
              </w:rPr>
            </w:pPr>
            <w:r>
              <w:rPr>
                <w:spacing w:val="-2"/>
                <w:sz w:val="13"/>
                <w:szCs w:val="13"/>
              </w:rPr>
              <w:t>9.03</w:t>
            </w:r>
          </w:p>
        </w:tc>
        <w:tc>
          <w:tcPr>
            <w:tcW w:w="1138" w:type="dxa"/>
            <w:vAlign w:val="top"/>
          </w:tcPr>
          <w:p w14:paraId="6B52C50A">
            <w:pPr>
              <w:pStyle w:val="6"/>
              <w:spacing w:before="79" w:line="239" w:lineRule="auto"/>
              <w:ind w:left="796"/>
              <w:rPr>
                <w:sz w:val="13"/>
                <w:szCs w:val="13"/>
              </w:rPr>
            </w:pPr>
            <w:r>
              <w:rPr>
                <w:spacing w:val="-2"/>
                <w:sz w:val="13"/>
                <w:szCs w:val="13"/>
              </w:rPr>
              <w:t>9.03</w:t>
            </w:r>
          </w:p>
        </w:tc>
        <w:tc>
          <w:tcPr>
            <w:tcW w:w="1138" w:type="dxa"/>
            <w:vAlign w:val="top"/>
          </w:tcPr>
          <w:p w14:paraId="31AE8E18">
            <w:pPr>
              <w:rPr>
                <w:rFonts w:ascii="Arial"/>
                <w:sz w:val="21"/>
              </w:rPr>
            </w:pPr>
          </w:p>
        </w:tc>
        <w:tc>
          <w:tcPr>
            <w:tcW w:w="1138" w:type="dxa"/>
            <w:vAlign w:val="top"/>
          </w:tcPr>
          <w:p w14:paraId="728A040D">
            <w:pPr>
              <w:rPr>
                <w:rFonts w:ascii="Arial"/>
                <w:sz w:val="21"/>
              </w:rPr>
            </w:pPr>
          </w:p>
        </w:tc>
        <w:tc>
          <w:tcPr>
            <w:tcW w:w="1138" w:type="dxa"/>
            <w:vAlign w:val="top"/>
          </w:tcPr>
          <w:p w14:paraId="71488F54">
            <w:pPr>
              <w:rPr>
                <w:rFonts w:ascii="Arial"/>
                <w:sz w:val="21"/>
              </w:rPr>
            </w:pPr>
          </w:p>
        </w:tc>
        <w:tc>
          <w:tcPr>
            <w:tcW w:w="1059" w:type="dxa"/>
            <w:vAlign w:val="top"/>
          </w:tcPr>
          <w:p w14:paraId="75B35841">
            <w:pPr>
              <w:rPr>
                <w:rFonts w:ascii="Arial"/>
                <w:sz w:val="21"/>
              </w:rPr>
            </w:pPr>
          </w:p>
        </w:tc>
        <w:tc>
          <w:tcPr>
            <w:tcW w:w="1138" w:type="dxa"/>
            <w:vAlign w:val="top"/>
          </w:tcPr>
          <w:p w14:paraId="2C74DF4C">
            <w:pPr>
              <w:rPr>
                <w:rFonts w:ascii="Arial"/>
                <w:sz w:val="21"/>
              </w:rPr>
            </w:pPr>
          </w:p>
        </w:tc>
        <w:tc>
          <w:tcPr>
            <w:tcW w:w="1166" w:type="dxa"/>
            <w:vAlign w:val="top"/>
          </w:tcPr>
          <w:p w14:paraId="58DB6482">
            <w:pPr>
              <w:rPr>
                <w:rFonts w:ascii="Arial"/>
                <w:sz w:val="21"/>
              </w:rPr>
            </w:pPr>
          </w:p>
        </w:tc>
      </w:tr>
      <w:tr w14:paraId="2968F93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4" w:hRule="atLeast"/>
        </w:trPr>
        <w:tc>
          <w:tcPr>
            <w:tcW w:w="384" w:type="dxa"/>
            <w:vAlign w:val="top"/>
          </w:tcPr>
          <w:p w14:paraId="72E89CC6">
            <w:pPr>
              <w:pStyle w:val="6"/>
              <w:spacing w:before="81" w:line="241" w:lineRule="auto"/>
              <w:ind w:left="74"/>
              <w:rPr>
                <w:sz w:val="13"/>
                <w:szCs w:val="13"/>
              </w:rPr>
            </w:pPr>
            <w:r>
              <w:rPr>
                <w:spacing w:val="-2"/>
                <w:sz w:val="13"/>
                <w:szCs w:val="13"/>
              </w:rPr>
              <w:t>221</w:t>
            </w:r>
          </w:p>
        </w:tc>
        <w:tc>
          <w:tcPr>
            <w:tcW w:w="379" w:type="dxa"/>
            <w:vAlign w:val="top"/>
          </w:tcPr>
          <w:p w14:paraId="6F624CB8">
            <w:pPr>
              <w:pStyle w:val="6"/>
              <w:spacing w:before="81"/>
              <w:ind w:left="69"/>
              <w:rPr>
                <w:sz w:val="13"/>
                <w:szCs w:val="13"/>
              </w:rPr>
            </w:pPr>
            <w:r>
              <w:rPr>
                <w:spacing w:val="-2"/>
                <w:sz w:val="13"/>
                <w:szCs w:val="13"/>
              </w:rPr>
              <w:t>02</w:t>
            </w:r>
          </w:p>
        </w:tc>
        <w:tc>
          <w:tcPr>
            <w:tcW w:w="379" w:type="dxa"/>
            <w:vAlign w:val="top"/>
          </w:tcPr>
          <w:p w14:paraId="4C5210F6">
            <w:pPr>
              <w:pStyle w:val="6"/>
              <w:spacing w:before="81"/>
              <w:ind w:left="70"/>
              <w:rPr>
                <w:sz w:val="13"/>
                <w:szCs w:val="13"/>
              </w:rPr>
            </w:pPr>
            <w:r>
              <w:rPr>
                <w:spacing w:val="-2"/>
                <w:sz w:val="13"/>
                <w:szCs w:val="13"/>
              </w:rPr>
              <w:t>01</w:t>
            </w:r>
          </w:p>
        </w:tc>
        <w:tc>
          <w:tcPr>
            <w:tcW w:w="1059" w:type="dxa"/>
            <w:vAlign w:val="top"/>
          </w:tcPr>
          <w:p w14:paraId="037E5E6A">
            <w:pPr>
              <w:rPr>
                <w:rFonts w:ascii="Arial"/>
                <w:sz w:val="21"/>
              </w:rPr>
            </w:pPr>
          </w:p>
        </w:tc>
        <w:tc>
          <w:tcPr>
            <w:tcW w:w="1718" w:type="dxa"/>
            <w:vAlign w:val="top"/>
          </w:tcPr>
          <w:p w14:paraId="4307BBAD">
            <w:pPr>
              <w:pStyle w:val="6"/>
              <w:spacing w:before="81" w:line="220" w:lineRule="auto"/>
              <w:ind w:left="71"/>
              <w:rPr>
                <w:sz w:val="13"/>
                <w:szCs w:val="13"/>
              </w:rPr>
            </w:pPr>
            <w:r>
              <w:rPr>
                <w:spacing w:val="-1"/>
                <w:sz w:val="13"/>
                <w:szCs w:val="13"/>
              </w:rPr>
              <w:t>住房公积金</w:t>
            </w:r>
          </w:p>
        </w:tc>
        <w:tc>
          <w:tcPr>
            <w:tcW w:w="1059" w:type="dxa"/>
            <w:vAlign w:val="top"/>
          </w:tcPr>
          <w:p w14:paraId="4E7F8F98">
            <w:pPr>
              <w:pStyle w:val="6"/>
              <w:spacing w:before="81" w:line="239" w:lineRule="auto"/>
              <w:ind w:left="658"/>
              <w:rPr>
                <w:sz w:val="13"/>
                <w:szCs w:val="13"/>
              </w:rPr>
            </w:pPr>
            <w:r>
              <w:rPr>
                <w:spacing w:val="-3"/>
                <w:sz w:val="13"/>
                <w:szCs w:val="13"/>
              </w:rPr>
              <w:t>18.90</w:t>
            </w:r>
          </w:p>
        </w:tc>
        <w:tc>
          <w:tcPr>
            <w:tcW w:w="1059" w:type="dxa"/>
            <w:vAlign w:val="top"/>
          </w:tcPr>
          <w:p w14:paraId="34E15965">
            <w:pPr>
              <w:pStyle w:val="6"/>
              <w:spacing w:before="81" w:line="239" w:lineRule="auto"/>
              <w:ind w:left="659"/>
              <w:rPr>
                <w:sz w:val="13"/>
                <w:szCs w:val="13"/>
              </w:rPr>
            </w:pPr>
            <w:r>
              <w:rPr>
                <w:spacing w:val="-3"/>
                <w:sz w:val="13"/>
                <w:szCs w:val="13"/>
              </w:rPr>
              <w:t>18.90</w:t>
            </w:r>
          </w:p>
        </w:tc>
        <w:tc>
          <w:tcPr>
            <w:tcW w:w="1138" w:type="dxa"/>
            <w:vAlign w:val="top"/>
          </w:tcPr>
          <w:p w14:paraId="4B0FAD64">
            <w:pPr>
              <w:pStyle w:val="6"/>
              <w:spacing w:before="81" w:line="239" w:lineRule="auto"/>
              <w:ind w:left="740"/>
              <w:rPr>
                <w:sz w:val="13"/>
                <w:szCs w:val="13"/>
              </w:rPr>
            </w:pPr>
            <w:r>
              <w:rPr>
                <w:spacing w:val="-3"/>
                <w:sz w:val="13"/>
                <w:szCs w:val="13"/>
              </w:rPr>
              <w:t>18.90</w:t>
            </w:r>
          </w:p>
        </w:tc>
        <w:tc>
          <w:tcPr>
            <w:tcW w:w="1138" w:type="dxa"/>
            <w:vAlign w:val="top"/>
          </w:tcPr>
          <w:p w14:paraId="3E97CFC5">
            <w:pPr>
              <w:rPr>
                <w:rFonts w:ascii="Arial"/>
                <w:sz w:val="21"/>
              </w:rPr>
            </w:pPr>
          </w:p>
        </w:tc>
        <w:tc>
          <w:tcPr>
            <w:tcW w:w="1138" w:type="dxa"/>
            <w:vAlign w:val="top"/>
          </w:tcPr>
          <w:p w14:paraId="79CD2183">
            <w:pPr>
              <w:rPr>
                <w:rFonts w:ascii="Arial"/>
                <w:sz w:val="21"/>
              </w:rPr>
            </w:pPr>
          </w:p>
        </w:tc>
        <w:tc>
          <w:tcPr>
            <w:tcW w:w="1138" w:type="dxa"/>
            <w:vAlign w:val="top"/>
          </w:tcPr>
          <w:p w14:paraId="459EB7DE">
            <w:pPr>
              <w:rPr>
                <w:rFonts w:ascii="Arial"/>
                <w:sz w:val="21"/>
              </w:rPr>
            </w:pPr>
          </w:p>
        </w:tc>
        <w:tc>
          <w:tcPr>
            <w:tcW w:w="1059" w:type="dxa"/>
            <w:vAlign w:val="top"/>
          </w:tcPr>
          <w:p w14:paraId="64ACA935">
            <w:pPr>
              <w:rPr>
                <w:rFonts w:ascii="Arial"/>
                <w:sz w:val="21"/>
              </w:rPr>
            </w:pPr>
          </w:p>
        </w:tc>
        <w:tc>
          <w:tcPr>
            <w:tcW w:w="1138" w:type="dxa"/>
            <w:vAlign w:val="top"/>
          </w:tcPr>
          <w:p w14:paraId="3B36CF0F">
            <w:pPr>
              <w:rPr>
                <w:rFonts w:ascii="Arial"/>
                <w:sz w:val="21"/>
              </w:rPr>
            </w:pPr>
          </w:p>
        </w:tc>
        <w:tc>
          <w:tcPr>
            <w:tcW w:w="1166" w:type="dxa"/>
            <w:vAlign w:val="top"/>
          </w:tcPr>
          <w:p w14:paraId="1678B1CC">
            <w:pPr>
              <w:rPr>
                <w:rFonts w:ascii="Arial"/>
                <w:sz w:val="21"/>
              </w:rPr>
            </w:pPr>
          </w:p>
        </w:tc>
      </w:tr>
    </w:tbl>
    <w:p w14:paraId="6C22CCB4">
      <w:pPr>
        <w:rPr>
          <w:rFonts w:ascii="Arial"/>
          <w:sz w:val="21"/>
        </w:rPr>
      </w:pPr>
    </w:p>
    <w:p w14:paraId="670028C4">
      <w:pPr>
        <w:rPr>
          <w:rFonts w:ascii="Arial" w:hAnsi="Arial" w:eastAsia="Arial" w:cs="Arial"/>
          <w:sz w:val="21"/>
          <w:szCs w:val="21"/>
        </w:rPr>
        <w:sectPr>
          <w:pgSz w:w="16839" w:h="11906"/>
          <w:pgMar w:top="1012" w:right="1432" w:bottom="0" w:left="1432" w:header="0" w:footer="0" w:gutter="0"/>
          <w:cols w:space="720" w:num="1"/>
        </w:sectPr>
      </w:pPr>
    </w:p>
    <w:p w14:paraId="27B879D3">
      <w:pPr>
        <w:spacing w:line="242" w:lineRule="auto"/>
        <w:rPr>
          <w:rFonts w:ascii="Arial"/>
          <w:sz w:val="21"/>
        </w:rPr>
      </w:pPr>
    </w:p>
    <w:p w14:paraId="1BE0B9FF">
      <w:pPr>
        <w:spacing w:line="243" w:lineRule="auto"/>
        <w:rPr>
          <w:rFonts w:ascii="Arial"/>
          <w:sz w:val="21"/>
        </w:rPr>
      </w:pPr>
    </w:p>
    <w:p w14:paraId="6C2F5E9B">
      <w:pPr>
        <w:spacing w:line="243" w:lineRule="auto"/>
        <w:rPr>
          <w:rFonts w:ascii="Arial"/>
          <w:sz w:val="21"/>
        </w:rPr>
      </w:pPr>
    </w:p>
    <w:p w14:paraId="4F3DE7AF">
      <w:pPr>
        <w:spacing w:before="104" w:line="222" w:lineRule="auto"/>
        <w:ind w:left="5241"/>
        <w:outlineLvl w:val="1"/>
        <w:rPr>
          <w:rFonts w:ascii="黑体" w:hAnsi="黑体" w:eastAsia="黑体" w:cs="黑体"/>
          <w:sz w:val="32"/>
          <w:szCs w:val="32"/>
        </w:rPr>
      </w:pPr>
      <w:r>
        <w:rPr>
          <w:rFonts w:ascii="黑体" w:hAnsi="黑体" w:eastAsia="黑体" w:cs="黑体"/>
          <w:spacing w:val="-2"/>
          <w:sz w:val="32"/>
          <w:szCs w:val="32"/>
        </w:rPr>
        <w:t>财政拨款收支总体情况表</w:t>
      </w:r>
    </w:p>
    <w:p w14:paraId="793318C0">
      <w:pPr>
        <w:spacing w:before="43" w:line="183" w:lineRule="auto"/>
        <w:ind w:left="13490"/>
        <w:rPr>
          <w:rFonts w:ascii="宋体" w:hAnsi="宋体" w:eastAsia="宋体" w:cs="宋体"/>
          <w:sz w:val="20"/>
          <w:szCs w:val="20"/>
        </w:rPr>
      </w:pPr>
      <w:r>
        <w:rPr>
          <w:rFonts w:ascii="宋体" w:hAnsi="宋体" w:eastAsia="宋体" w:cs="宋体"/>
          <w:spacing w:val="-1"/>
          <w:sz w:val="20"/>
          <w:szCs w:val="20"/>
        </w:rPr>
        <w:t>YS04</w:t>
      </w:r>
    </w:p>
    <w:p w14:paraId="1A3CB427">
      <w:pPr>
        <w:spacing w:before="28" w:line="211" w:lineRule="auto"/>
        <w:ind w:left="97"/>
        <w:rPr>
          <w:rFonts w:ascii="宋体" w:hAnsi="宋体" w:eastAsia="宋体" w:cs="宋体"/>
          <w:sz w:val="20"/>
          <w:szCs w:val="20"/>
        </w:rPr>
      </w:pPr>
      <w:r>
        <w:rPr>
          <w:rFonts w:ascii="宋体" w:hAnsi="宋体" w:eastAsia="宋体" w:cs="宋体"/>
          <w:sz w:val="20"/>
          <w:szCs w:val="20"/>
        </w:rPr>
        <w:t xml:space="preserve">部门：中共渑池县委机构编制委员会办公室                           2024年度                                                </w:t>
      </w:r>
      <w:r>
        <w:rPr>
          <w:rFonts w:ascii="宋体" w:hAnsi="宋体" w:eastAsia="宋体" w:cs="宋体"/>
          <w:spacing w:val="-1"/>
          <w:sz w:val="20"/>
          <w:szCs w:val="20"/>
        </w:rPr>
        <w:t xml:space="preserve">       单位：万元</w:t>
      </w:r>
    </w:p>
    <w:tbl>
      <w:tblPr>
        <w:tblStyle w:val="5"/>
        <w:tblW w:w="13952"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2761"/>
        <w:gridCol w:w="1378"/>
        <w:gridCol w:w="2935"/>
        <w:gridCol w:w="1378"/>
        <w:gridCol w:w="1378"/>
        <w:gridCol w:w="1378"/>
        <w:gridCol w:w="1378"/>
        <w:gridCol w:w="1366"/>
      </w:tblGrid>
      <w:tr w14:paraId="2DF586F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8" w:hRule="atLeast"/>
        </w:trPr>
        <w:tc>
          <w:tcPr>
            <w:tcW w:w="4139" w:type="dxa"/>
            <w:gridSpan w:val="2"/>
            <w:vAlign w:val="top"/>
          </w:tcPr>
          <w:p w14:paraId="030DE084">
            <w:pPr>
              <w:pStyle w:val="6"/>
              <w:spacing w:before="80" w:line="220" w:lineRule="auto"/>
              <w:ind w:left="1949"/>
              <w:rPr>
                <w:sz w:val="16"/>
                <w:szCs w:val="16"/>
              </w:rPr>
            </w:pPr>
            <w:r>
              <w:rPr>
                <w:color w:val="494949"/>
                <w:spacing w:val="-3"/>
                <w:sz w:val="16"/>
                <w:szCs w:val="16"/>
              </w:rPr>
              <w:t>收入</w:t>
            </w:r>
          </w:p>
        </w:tc>
        <w:tc>
          <w:tcPr>
            <w:tcW w:w="9813" w:type="dxa"/>
            <w:gridSpan w:val="6"/>
            <w:vAlign w:val="top"/>
          </w:tcPr>
          <w:p w14:paraId="06598674">
            <w:pPr>
              <w:pStyle w:val="6"/>
              <w:spacing w:before="81" w:line="220" w:lineRule="auto"/>
              <w:ind w:left="4784"/>
              <w:rPr>
                <w:sz w:val="16"/>
                <w:szCs w:val="16"/>
              </w:rPr>
            </w:pPr>
            <w:r>
              <w:rPr>
                <w:color w:val="494949"/>
                <w:spacing w:val="-2"/>
                <w:sz w:val="16"/>
                <w:szCs w:val="16"/>
              </w:rPr>
              <w:t>支出</w:t>
            </w:r>
          </w:p>
        </w:tc>
      </w:tr>
      <w:tr w14:paraId="6D2F1F2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4" w:hRule="atLeast"/>
        </w:trPr>
        <w:tc>
          <w:tcPr>
            <w:tcW w:w="2761" w:type="dxa"/>
            <w:vMerge w:val="restart"/>
            <w:tcBorders>
              <w:bottom w:val="nil"/>
            </w:tcBorders>
            <w:vAlign w:val="top"/>
          </w:tcPr>
          <w:p w14:paraId="26FA86F6">
            <w:pPr>
              <w:pStyle w:val="6"/>
              <w:spacing w:before="249" w:line="220" w:lineRule="auto"/>
              <w:ind w:left="1216"/>
              <w:rPr>
                <w:sz w:val="16"/>
                <w:szCs w:val="16"/>
              </w:rPr>
            </w:pPr>
            <w:r>
              <w:rPr>
                <w:color w:val="494949"/>
                <w:spacing w:val="-5"/>
                <w:sz w:val="16"/>
                <w:szCs w:val="16"/>
              </w:rPr>
              <w:t>项</w:t>
            </w:r>
            <w:r>
              <w:rPr>
                <w:color w:val="494949"/>
                <w:spacing w:val="36"/>
                <w:w w:val="101"/>
                <w:sz w:val="16"/>
                <w:szCs w:val="16"/>
              </w:rPr>
              <w:t xml:space="preserve"> </w:t>
            </w:r>
            <w:r>
              <w:rPr>
                <w:color w:val="494949"/>
                <w:spacing w:val="-5"/>
                <w:sz w:val="16"/>
                <w:szCs w:val="16"/>
              </w:rPr>
              <w:t>目</w:t>
            </w:r>
          </w:p>
        </w:tc>
        <w:tc>
          <w:tcPr>
            <w:tcW w:w="1378" w:type="dxa"/>
            <w:vMerge w:val="restart"/>
            <w:tcBorders>
              <w:bottom w:val="nil"/>
            </w:tcBorders>
            <w:vAlign w:val="top"/>
          </w:tcPr>
          <w:p w14:paraId="0DC43322">
            <w:pPr>
              <w:pStyle w:val="6"/>
              <w:spacing w:before="249" w:line="220" w:lineRule="auto"/>
              <w:ind w:left="444"/>
              <w:rPr>
                <w:sz w:val="16"/>
                <w:szCs w:val="16"/>
              </w:rPr>
            </w:pPr>
            <w:r>
              <w:rPr>
                <w:color w:val="494949"/>
                <w:spacing w:val="-4"/>
                <w:sz w:val="16"/>
                <w:szCs w:val="16"/>
              </w:rPr>
              <w:t>金</w:t>
            </w:r>
            <w:r>
              <w:rPr>
                <w:color w:val="494949"/>
                <w:spacing w:val="3"/>
                <w:sz w:val="16"/>
                <w:szCs w:val="16"/>
              </w:rPr>
              <w:t xml:space="preserve">  </w:t>
            </w:r>
            <w:r>
              <w:rPr>
                <w:color w:val="494949"/>
                <w:spacing w:val="-4"/>
                <w:sz w:val="16"/>
                <w:szCs w:val="16"/>
              </w:rPr>
              <w:t>额</w:t>
            </w:r>
          </w:p>
        </w:tc>
        <w:tc>
          <w:tcPr>
            <w:tcW w:w="2935" w:type="dxa"/>
            <w:vMerge w:val="restart"/>
            <w:tcBorders>
              <w:bottom w:val="nil"/>
            </w:tcBorders>
            <w:vAlign w:val="top"/>
          </w:tcPr>
          <w:p w14:paraId="10375652">
            <w:pPr>
              <w:pStyle w:val="6"/>
              <w:spacing w:before="249" w:line="220" w:lineRule="auto"/>
              <w:ind w:left="1307"/>
              <w:rPr>
                <w:sz w:val="16"/>
                <w:szCs w:val="16"/>
              </w:rPr>
            </w:pPr>
            <w:r>
              <w:rPr>
                <w:color w:val="494949"/>
                <w:spacing w:val="-5"/>
                <w:sz w:val="16"/>
                <w:szCs w:val="16"/>
              </w:rPr>
              <w:t>项</w:t>
            </w:r>
            <w:r>
              <w:rPr>
                <w:color w:val="494949"/>
                <w:spacing w:val="36"/>
                <w:w w:val="101"/>
                <w:sz w:val="16"/>
                <w:szCs w:val="16"/>
              </w:rPr>
              <w:t xml:space="preserve"> </w:t>
            </w:r>
            <w:r>
              <w:rPr>
                <w:color w:val="494949"/>
                <w:spacing w:val="-5"/>
                <w:sz w:val="16"/>
                <w:szCs w:val="16"/>
              </w:rPr>
              <w:t>目</w:t>
            </w:r>
          </w:p>
        </w:tc>
        <w:tc>
          <w:tcPr>
            <w:tcW w:w="1378" w:type="dxa"/>
            <w:vMerge w:val="restart"/>
            <w:tcBorders>
              <w:bottom w:val="nil"/>
            </w:tcBorders>
            <w:vAlign w:val="top"/>
          </w:tcPr>
          <w:p w14:paraId="13761690">
            <w:pPr>
              <w:pStyle w:val="6"/>
              <w:spacing w:before="249" w:line="221" w:lineRule="auto"/>
              <w:ind w:left="530"/>
              <w:rPr>
                <w:sz w:val="16"/>
                <w:szCs w:val="16"/>
              </w:rPr>
            </w:pPr>
            <w:r>
              <w:rPr>
                <w:color w:val="494949"/>
                <w:spacing w:val="-2"/>
                <w:sz w:val="16"/>
                <w:szCs w:val="16"/>
              </w:rPr>
              <w:t>合计</w:t>
            </w:r>
          </w:p>
        </w:tc>
        <w:tc>
          <w:tcPr>
            <w:tcW w:w="2756" w:type="dxa"/>
            <w:gridSpan w:val="2"/>
            <w:vAlign w:val="top"/>
          </w:tcPr>
          <w:p w14:paraId="6B91D168">
            <w:pPr>
              <w:pStyle w:val="6"/>
              <w:spacing w:before="77" w:line="220" w:lineRule="auto"/>
              <w:ind w:left="904"/>
              <w:rPr>
                <w:sz w:val="16"/>
                <w:szCs w:val="16"/>
              </w:rPr>
            </w:pPr>
            <w:r>
              <w:rPr>
                <w:color w:val="494949"/>
                <w:spacing w:val="-2"/>
                <w:sz w:val="16"/>
                <w:szCs w:val="16"/>
              </w:rPr>
              <w:t>一般公共预算</w:t>
            </w:r>
          </w:p>
        </w:tc>
        <w:tc>
          <w:tcPr>
            <w:tcW w:w="1378" w:type="dxa"/>
            <w:vMerge w:val="restart"/>
            <w:tcBorders>
              <w:bottom w:val="nil"/>
            </w:tcBorders>
            <w:vAlign w:val="top"/>
          </w:tcPr>
          <w:p w14:paraId="3FEACD1C">
            <w:pPr>
              <w:pStyle w:val="6"/>
              <w:spacing w:before="249" w:line="219" w:lineRule="auto"/>
              <w:ind w:left="335"/>
              <w:rPr>
                <w:sz w:val="16"/>
                <w:szCs w:val="16"/>
              </w:rPr>
            </w:pPr>
            <w:r>
              <w:rPr>
                <w:color w:val="494949"/>
                <w:spacing w:val="-1"/>
                <w:sz w:val="16"/>
                <w:szCs w:val="16"/>
              </w:rPr>
              <w:t>政府性基金</w:t>
            </w:r>
          </w:p>
        </w:tc>
        <w:tc>
          <w:tcPr>
            <w:tcW w:w="1366" w:type="dxa"/>
            <w:vMerge w:val="restart"/>
            <w:tcBorders>
              <w:bottom w:val="nil"/>
            </w:tcBorders>
            <w:vAlign w:val="top"/>
          </w:tcPr>
          <w:p w14:paraId="050A952F">
            <w:pPr>
              <w:pStyle w:val="6"/>
              <w:spacing w:before="145" w:line="219" w:lineRule="auto"/>
              <w:ind w:left="142"/>
              <w:rPr>
                <w:sz w:val="16"/>
                <w:szCs w:val="16"/>
              </w:rPr>
            </w:pPr>
            <w:r>
              <w:rPr>
                <w:color w:val="494949"/>
                <w:spacing w:val="-3"/>
                <w:sz w:val="16"/>
                <w:szCs w:val="16"/>
              </w:rPr>
              <w:t>国有资本经营预</w:t>
            </w:r>
          </w:p>
          <w:p w14:paraId="0C683358">
            <w:pPr>
              <w:pStyle w:val="6"/>
              <w:spacing w:before="18" w:line="220" w:lineRule="auto"/>
              <w:ind w:left="608"/>
              <w:rPr>
                <w:sz w:val="16"/>
                <w:szCs w:val="16"/>
              </w:rPr>
            </w:pPr>
            <w:r>
              <w:rPr>
                <w:color w:val="494949"/>
                <w:sz w:val="16"/>
                <w:szCs w:val="16"/>
              </w:rPr>
              <w:t>算</w:t>
            </w:r>
          </w:p>
        </w:tc>
      </w:tr>
      <w:tr w14:paraId="2900997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Merge w:val="continue"/>
            <w:tcBorders>
              <w:top w:val="nil"/>
            </w:tcBorders>
            <w:vAlign w:val="top"/>
          </w:tcPr>
          <w:p w14:paraId="2C021CB0">
            <w:pPr>
              <w:rPr>
                <w:rFonts w:ascii="Arial"/>
                <w:sz w:val="21"/>
              </w:rPr>
            </w:pPr>
          </w:p>
        </w:tc>
        <w:tc>
          <w:tcPr>
            <w:tcW w:w="1378" w:type="dxa"/>
            <w:vMerge w:val="continue"/>
            <w:tcBorders>
              <w:top w:val="nil"/>
            </w:tcBorders>
            <w:vAlign w:val="top"/>
          </w:tcPr>
          <w:p w14:paraId="7AD4FB02">
            <w:pPr>
              <w:rPr>
                <w:rFonts w:ascii="Arial"/>
                <w:sz w:val="21"/>
              </w:rPr>
            </w:pPr>
          </w:p>
        </w:tc>
        <w:tc>
          <w:tcPr>
            <w:tcW w:w="2935" w:type="dxa"/>
            <w:vMerge w:val="continue"/>
            <w:tcBorders>
              <w:top w:val="nil"/>
            </w:tcBorders>
            <w:vAlign w:val="top"/>
          </w:tcPr>
          <w:p w14:paraId="537FF649">
            <w:pPr>
              <w:rPr>
                <w:rFonts w:ascii="Arial"/>
                <w:sz w:val="21"/>
              </w:rPr>
            </w:pPr>
          </w:p>
        </w:tc>
        <w:tc>
          <w:tcPr>
            <w:tcW w:w="1378" w:type="dxa"/>
            <w:vMerge w:val="continue"/>
            <w:tcBorders>
              <w:top w:val="nil"/>
            </w:tcBorders>
            <w:vAlign w:val="top"/>
          </w:tcPr>
          <w:p w14:paraId="112E7AB6">
            <w:pPr>
              <w:rPr>
                <w:rFonts w:ascii="Arial"/>
                <w:sz w:val="21"/>
              </w:rPr>
            </w:pPr>
          </w:p>
        </w:tc>
        <w:tc>
          <w:tcPr>
            <w:tcW w:w="1378" w:type="dxa"/>
            <w:vAlign w:val="top"/>
          </w:tcPr>
          <w:p w14:paraId="190B24C7">
            <w:pPr>
              <w:pStyle w:val="6"/>
              <w:spacing w:before="77" w:line="221" w:lineRule="auto"/>
              <w:ind w:left="576"/>
              <w:rPr>
                <w:sz w:val="16"/>
                <w:szCs w:val="16"/>
              </w:rPr>
            </w:pPr>
            <w:r>
              <w:rPr>
                <w:color w:val="494949"/>
                <w:spacing w:val="-3"/>
                <w:sz w:val="16"/>
                <w:szCs w:val="16"/>
              </w:rPr>
              <w:t>小计</w:t>
            </w:r>
          </w:p>
        </w:tc>
        <w:tc>
          <w:tcPr>
            <w:tcW w:w="1378" w:type="dxa"/>
            <w:vAlign w:val="top"/>
          </w:tcPr>
          <w:p w14:paraId="1AE96DEF">
            <w:pPr>
              <w:pStyle w:val="6"/>
              <w:spacing w:before="77" w:line="220" w:lineRule="auto"/>
              <w:ind w:left="134"/>
              <w:rPr>
                <w:sz w:val="16"/>
                <w:szCs w:val="16"/>
              </w:rPr>
            </w:pPr>
            <w:r>
              <w:rPr>
                <w:color w:val="494949"/>
                <w:spacing w:val="-1"/>
                <w:sz w:val="16"/>
                <w:szCs w:val="16"/>
              </w:rPr>
              <w:t>其中：财政拨款</w:t>
            </w:r>
          </w:p>
        </w:tc>
        <w:tc>
          <w:tcPr>
            <w:tcW w:w="1378" w:type="dxa"/>
            <w:vMerge w:val="continue"/>
            <w:tcBorders>
              <w:top w:val="nil"/>
            </w:tcBorders>
            <w:vAlign w:val="top"/>
          </w:tcPr>
          <w:p w14:paraId="6A7C9B10">
            <w:pPr>
              <w:rPr>
                <w:rFonts w:ascii="Arial"/>
                <w:sz w:val="21"/>
              </w:rPr>
            </w:pPr>
          </w:p>
        </w:tc>
        <w:tc>
          <w:tcPr>
            <w:tcW w:w="1366" w:type="dxa"/>
            <w:vMerge w:val="continue"/>
            <w:tcBorders>
              <w:top w:val="nil"/>
            </w:tcBorders>
            <w:vAlign w:val="top"/>
          </w:tcPr>
          <w:p w14:paraId="1AAD2620">
            <w:pPr>
              <w:rPr>
                <w:rFonts w:ascii="Arial"/>
                <w:sz w:val="21"/>
              </w:rPr>
            </w:pPr>
          </w:p>
        </w:tc>
      </w:tr>
      <w:tr w14:paraId="2A16896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4" w:hRule="atLeast"/>
        </w:trPr>
        <w:tc>
          <w:tcPr>
            <w:tcW w:w="2761" w:type="dxa"/>
            <w:vAlign w:val="top"/>
          </w:tcPr>
          <w:p w14:paraId="4AEA55EA">
            <w:pPr>
              <w:pStyle w:val="6"/>
              <w:spacing w:before="78" w:line="219" w:lineRule="auto"/>
              <w:ind w:left="76"/>
              <w:rPr>
                <w:sz w:val="16"/>
                <w:szCs w:val="16"/>
              </w:rPr>
            </w:pPr>
            <w:r>
              <w:rPr>
                <w:color w:val="494949"/>
                <w:spacing w:val="-3"/>
                <w:sz w:val="16"/>
                <w:szCs w:val="16"/>
              </w:rPr>
              <w:t>一、本年收入</w:t>
            </w:r>
          </w:p>
        </w:tc>
        <w:tc>
          <w:tcPr>
            <w:tcW w:w="1378" w:type="dxa"/>
            <w:vAlign w:val="top"/>
          </w:tcPr>
          <w:p w14:paraId="427621D1">
            <w:pPr>
              <w:pStyle w:val="6"/>
              <w:spacing w:before="79" w:line="239" w:lineRule="auto"/>
              <w:ind w:left="814"/>
              <w:rPr>
                <w:sz w:val="16"/>
                <w:szCs w:val="16"/>
              </w:rPr>
            </w:pPr>
            <w:r>
              <w:rPr>
                <w:spacing w:val="-2"/>
                <w:sz w:val="16"/>
                <w:szCs w:val="16"/>
              </w:rPr>
              <w:t>284.75</w:t>
            </w:r>
          </w:p>
        </w:tc>
        <w:tc>
          <w:tcPr>
            <w:tcW w:w="2935" w:type="dxa"/>
            <w:vAlign w:val="top"/>
          </w:tcPr>
          <w:p w14:paraId="6B0DFF26">
            <w:pPr>
              <w:pStyle w:val="6"/>
              <w:spacing w:before="78" w:line="219" w:lineRule="auto"/>
              <w:ind w:left="77"/>
              <w:rPr>
                <w:sz w:val="16"/>
                <w:szCs w:val="16"/>
              </w:rPr>
            </w:pPr>
            <w:r>
              <w:rPr>
                <w:color w:val="494949"/>
                <w:spacing w:val="-5"/>
                <w:sz w:val="16"/>
                <w:szCs w:val="16"/>
              </w:rPr>
              <w:t>一、本年支出</w:t>
            </w:r>
          </w:p>
        </w:tc>
        <w:tc>
          <w:tcPr>
            <w:tcW w:w="1378" w:type="dxa"/>
            <w:vAlign w:val="top"/>
          </w:tcPr>
          <w:p w14:paraId="3CFC4DBE">
            <w:pPr>
              <w:pStyle w:val="6"/>
              <w:spacing w:before="79" w:line="239" w:lineRule="auto"/>
              <w:ind w:left="821"/>
              <w:rPr>
                <w:sz w:val="16"/>
                <w:szCs w:val="16"/>
              </w:rPr>
            </w:pPr>
            <w:r>
              <w:rPr>
                <w:spacing w:val="-2"/>
                <w:sz w:val="16"/>
                <w:szCs w:val="16"/>
              </w:rPr>
              <w:t>284.75</w:t>
            </w:r>
          </w:p>
        </w:tc>
        <w:tc>
          <w:tcPr>
            <w:tcW w:w="1378" w:type="dxa"/>
            <w:vAlign w:val="top"/>
          </w:tcPr>
          <w:p w14:paraId="60BCFAFB">
            <w:pPr>
              <w:pStyle w:val="6"/>
              <w:spacing w:before="79" w:line="239" w:lineRule="auto"/>
              <w:ind w:left="823"/>
              <w:rPr>
                <w:sz w:val="16"/>
                <w:szCs w:val="16"/>
              </w:rPr>
            </w:pPr>
            <w:r>
              <w:rPr>
                <w:spacing w:val="-2"/>
                <w:sz w:val="16"/>
                <w:szCs w:val="16"/>
              </w:rPr>
              <w:t>284.75</w:t>
            </w:r>
          </w:p>
        </w:tc>
        <w:tc>
          <w:tcPr>
            <w:tcW w:w="1378" w:type="dxa"/>
            <w:vAlign w:val="top"/>
          </w:tcPr>
          <w:p w14:paraId="245CE04C">
            <w:pPr>
              <w:pStyle w:val="6"/>
              <w:spacing w:before="79" w:line="239" w:lineRule="auto"/>
              <w:ind w:left="825"/>
              <w:rPr>
                <w:sz w:val="16"/>
                <w:szCs w:val="16"/>
              </w:rPr>
            </w:pPr>
            <w:r>
              <w:rPr>
                <w:spacing w:val="-2"/>
                <w:sz w:val="16"/>
                <w:szCs w:val="16"/>
              </w:rPr>
              <w:t>284.75</w:t>
            </w:r>
          </w:p>
        </w:tc>
        <w:tc>
          <w:tcPr>
            <w:tcW w:w="1378" w:type="dxa"/>
            <w:vAlign w:val="top"/>
          </w:tcPr>
          <w:p w14:paraId="341D25C0">
            <w:pPr>
              <w:rPr>
                <w:rFonts w:ascii="Arial"/>
                <w:sz w:val="21"/>
              </w:rPr>
            </w:pPr>
          </w:p>
        </w:tc>
        <w:tc>
          <w:tcPr>
            <w:tcW w:w="1366" w:type="dxa"/>
            <w:vAlign w:val="top"/>
          </w:tcPr>
          <w:p w14:paraId="43342D87">
            <w:pPr>
              <w:rPr>
                <w:rFonts w:ascii="Arial"/>
                <w:sz w:val="21"/>
              </w:rPr>
            </w:pPr>
          </w:p>
        </w:tc>
      </w:tr>
      <w:tr w14:paraId="03C1FEC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4" w:hRule="atLeast"/>
        </w:trPr>
        <w:tc>
          <w:tcPr>
            <w:tcW w:w="2761" w:type="dxa"/>
            <w:vAlign w:val="top"/>
          </w:tcPr>
          <w:p w14:paraId="57257157">
            <w:pPr>
              <w:pStyle w:val="6"/>
              <w:spacing w:before="79" w:line="220" w:lineRule="auto"/>
              <w:ind w:left="78"/>
              <w:rPr>
                <w:sz w:val="16"/>
                <w:szCs w:val="16"/>
              </w:rPr>
            </w:pPr>
            <w:r>
              <w:rPr>
                <w:color w:val="494949"/>
                <w:spacing w:val="-1"/>
                <w:sz w:val="16"/>
                <w:szCs w:val="16"/>
              </w:rPr>
              <w:t>（一）一般公共预算拨款</w:t>
            </w:r>
          </w:p>
        </w:tc>
        <w:tc>
          <w:tcPr>
            <w:tcW w:w="1378" w:type="dxa"/>
            <w:vAlign w:val="top"/>
          </w:tcPr>
          <w:p w14:paraId="186020AF">
            <w:pPr>
              <w:pStyle w:val="6"/>
              <w:spacing w:before="79" w:line="239" w:lineRule="auto"/>
              <w:ind w:left="814"/>
              <w:rPr>
                <w:sz w:val="16"/>
                <w:szCs w:val="16"/>
              </w:rPr>
            </w:pPr>
            <w:r>
              <w:rPr>
                <w:spacing w:val="-2"/>
                <w:sz w:val="16"/>
                <w:szCs w:val="16"/>
              </w:rPr>
              <w:t>284.75</w:t>
            </w:r>
          </w:p>
        </w:tc>
        <w:tc>
          <w:tcPr>
            <w:tcW w:w="2935" w:type="dxa"/>
            <w:vAlign w:val="top"/>
          </w:tcPr>
          <w:p w14:paraId="0691DF26">
            <w:pPr>
              <w:pStyle w:val="6"/>
              <w:spacing w:before="79" w:line="220" w:lineRule="auto"/>
              <w:ind w:left="79"/>
              <w:rPr>
                <w:sz w:val="16"/>
                <w:szCs w:val="16"/>
              </w:rPr>
            </w:pPr>
            <w:r>
              <w:rPr>
                <w:color w:val="494949"/>
                <w:spacing w:val="-1"/>
                <w:sz w:val="16"/>
                <w:szCs w:val="16"/>
              </w:rPr>
              <w:t>（一）一般公共服务支出</w:t>
            </w:r>
          </w:p>
        </w:tc>
        <w:tc>
          <w:tcPr>
            <w:tcW w:w="1378" w:type="dxa"/>
            <w:vAlign w:val="top"/>
          </w:tcPr>
          <w:p w14:paraId="20BA4AB4">
            <w:pPr>
              <w:pStyle w:val="6"/>
              <w:spacing w:before="79" w:line="239" w:lineRule="auto"/>
              <w:ind w:left="821"/>
              <w:rPr>
                <w:sz w:val="16"/>
                <w:szCs w:val="16"/>
              </w:rPr>
            </w:pPr>
            <w:r>
              <w:rPr>
                <w:spacing w:val="-2"/>
                <w:sz w:val="16"/>
                <w:szCs w:val="16"/>
              </w:rPr>
              <w:t>228.82</w:t>
            </w:r>
          </w:p>
        </w:tc>
        <w:tc>
          <w:tcPr>
            <w:tcW w:w="1378" w:type="dxa"/>
            <w:vAlign w:val="top"/>
          </w:tcPr>
          <w:p w14:paraId="08479BD6">
            <w:pPr>
              <w:pStyle w:val="6"/>
              <w:spacing w:before="79" w:line="239" w:lineRule="auto"/>
              <w:ind w:left="823"/>
              <w:rPr>
                <w:sz w:val="16"/>
                <w:szCs w:val="16"/>
              </w:rPr>
            </w:pPr>
            <w:r>
              <w:rPr>
                <w:spacing w:val="-2"/>
                <w:sz w:val="16"/>
                <w:szCs w:val="16"/>
              </w:rPr>
              <w:t>228.82</w:t>
            </w:r>
          </w:p>
        </w:tc>
        <w:tc>
          <w:tcPr>
            <w:tcW w:w="1378" w:type="dxa"/>
            <w:vAlign w:val="top"/>
          </w:tcPr>
          <w:p w14:paraId="2FD69C7E">
            <w:pPr>
              <w:pStyle w:val="6"/>
              <w:spacing w:before="79" w:line="239" w:lineRule="auto"/>
              <w:ind w:left="825"/>
              <w:rPr>
                <w:sz w:val="16"/>
                <w:szCs w:val="16"/>
              </w:rPr>
            </w:pPr>
            <w:r>
              <w:rPr>
                <w:spacing w:val="-2"/>
                <w:sz w:val="16"/>
                <w:szCs w:val="16"/>
              </w:rPr>
              <w:t>228.82</w:t>
            </w:r>
          </w:p>
        </w:tc>
        <w:tc>
          <w:tcPr>
            <w:tcW w:w="1378" w:type="dxa"/>
            <w:vAlign w:val="top"/>
          </w:tcPr>
          <w:p w14:paraId="2308D87D">
            <w:pPr>
              <w:rPr>
                <w:rFonts w:ascii="Arial"/>
                <w:sz w:val="21"/>
              </w:rPr>
            </w:pPr>
          </w:p>
        </w:tc>
        <w:tc>
          <w:tcPr>
            <w:tcW w:w="1366" w:type="dxa"/>
            <w:vAlign w:val="top"/>
          </w:tcPr>
          <w:p w14:paraId="4BB5301E">
            <w:pPr>
              <w:rPr>
                <w:rFonts w:ascii="Arial"/>
                <w:sz w:val="21"/>
              </w:rPr>
            </w:pPr>
          </w:p>
        </w:tc>
      </w:tr>
      <w:tr w14:paraId="1CD25E1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356252B5">
            <w:pPr>
              <w:pStyle w:val="6"/>
              <w:spacing w:before="79" w:line="220" w:lineRule="auto"/>
              <w:ind w:left="554"/>
              <w:rPr>
                <w:sz w:val="16"/>
                <w:szCs w:val="16"/>
              </w:rPr>
            </w:pPr>
            <w:r>
              <w:rPr>
                <w:color w:val="494949"/>
                <w:spacing w:val="-1"/>
                <w:sz w:val="16"/>
                <w:szCs w:val="16"/>
              </w:rPr>
              <w:t>其中：财政拨款</w:t>
            </w:r>
          </w:p>
        </w:tc>
        <w:tc>
          <w:tcPr>
            <w:tcW w:w="1378" w:type="dxa"/>
            <w:vAlign w:val="top"/>
          </w:tcPr>
          <w:p w14:paraId="2C5EA0A9">
            <w:pPr>
              <w:pStyle w:val="6"/>
              <w:spacing w:before="79" w:line="239" w:lineRule="auto"/>
              <w:ind w:left="814"/>
              <w:rPr>
                <w:sz w:val="16"/>
                <w:szCs w:val="16"/>
              </w:rPr>
            </w:pPr>
            <w:r>
              <w:rPr>
                <w:spacing w:val="-2"/>
                <w:sz w:val="16"/>
                <w:szCs w:val="16"/>
              </w:rPr>
              <w:t>284.75</w:t>
            </w:r>
          </w:p>
        </w:tc>
        <w:tc>
          <w:tcPr>
            <w:tcW w:w="2935" w:type="dxa"/>
            <w:vAlign w:val="top"/>
          </w:tcPr>
          <w:p w14:paraId="7F113C88">
            <w:pPr>
              <w:pStyle w:val="6"/>
              <w:spacing w:before="80" w:line="220" w:lineRule="auto"/>
              <w:ind w:left="79"/>
              <w:rPr>
                <w:sz w:val="16"/>
                <w:szCs w:val="16"/>
              </w:rPr>
            </w:pPr>
            <w:r>
              <w:rPr>
                <w:color w:val="494949"/>
                <w:spacing w:val="-4"/>
                <w:sz w:val="16"/>
                <w:szCs w:val="16"/>
              </w:rPr>
              <w:t>（二）外交支出</w:t>
            </w:r>
          </w:p>
        </w:tc>
        <w:tc>
          <w:tcPr>
            <w:tcW w:w="1378" w:type="dxa"/>
            <w:vAlign w:val="top"/>
          </w:tcPr>
          <w:p w14:paraId="07ED8B75">
            <w:pPr>
              <w:rPr>
                <w:rFonts w:ascii="Arial"/>
                <w:sz w:val="21"/>
              </w:rPr>
            </w:pPr>
          </w:p>
        </w:tc>
        <w:tc>
          <w:tcPr>
            <w:tcW w:w="1378" w:type="dxa"/>
            <w:vAlign w:val="top"/>
          </w:tcPr>
          <w:p w14:paraId="7A4980BC">
            <w:pPr>
              <w:rPr>
                <w:rFonts w:ascii="Arial"/>
                <w:sz w:val="21"/>
              </w:rPr>
            </w:pPr>
          </w:p>
        </w:tc>
        <w:tc>
          <w:tcPr>
            <w:tcW w:w="1378" w:type="dxa"/>
            <w:vAlign w:val="top"/>
          </w:tcPr>
          <w:p w14:paraId="5CBBCFC2">
            <w:pPr>
              <w:rPr>
                <w:rFonts w:ascii="Arial"/>
                <w:sz w:val="21"/>
              </w:rPr>
            </w:pPr>
          </w:p>
        </w:tc>
        <w:tc>
          <w:tcPr>
            <w:tcW w:w="1378" w:type="dxa"/>
            <w:vAlign w:val="top"/>
          </w:tcPr>
          <w:p w14:paraId="429506BD">
            <w:pPr>
              <w:rPr>
                <w:rFonts w:ascii="Arial"/>
                <w:sz w:val="21"/>
              </w:rPr>
            </w:pPr>
          </w:p>
        </w:tc>
        <w:tc>
          <w:tcPr>
            <w:tcW w:w="1366" w:type="dxa"/>
            <w:vAlign w:val="top"/>
          </w:tcPr>
          <w:p w14:paraId="73150B87">
            <w:pPr>
              <w:rPr>
                <w:rFonts w:ascii="Arial"/>
                <w:sz w:val="21"/>
              </w:rPr>
            </w:pPr>
          </w:p>
        </w:tc>
      </w:tr>
      <w:tr w14:paraId="16BE34A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760B9AB8">
            <w:pPr>
              <w:pStyle w:val="6"/>
              <w:spacing w:before="81" w:line="219" w:lineRule="auto"/>
              <w:ind w:left="78"/>
              <w:rPr>
                <w:sz w:val="16"/>
                <w:szCs w:val="16"/>
              </w:rPr>
            </w:pPr>
            <w:r>
              <w:rPr>
                <w:color w:val="494949"/>
                <w:spacing w:val="-2"/>
                <w:sz w:val="16"/>
                <w:szCs w:val="16"/>
              </w:rPr>
              <w:t>（二）政府性基金预算拨款</w:t>
            </w:r>
          </w:p>
        </w:tc>
        <w:tc>
          <w:tcPr>
            <w:tcW w:w="1378" w:type="dxa"/>
            <w:vAlign w:val="top"/>
          </w:tcPr>
          <w:p w14:paraId="4AE8E2FB">
            <w:pPr>
              <w:rPr>
                <w:rFonts w:ascii="Arial"/>
                <w:sz w:val="21"/>
              </w:rPr>
            </w:pPr>
          </w:p>
        </w:tc>
        <w:tc>
          <w:tcPr>
            <w:tcW w:w="2935" w:type="dxa"/>
            <w:vAlign w:val="top"/>
          </w:tcPr>
          <w:p w14:paraId="60BBB9FE">
            <w:pPr>
              <w:pStyle w:val="6"/>
              <w:spacing w:before="81" w:line="220" w:lineRule="auto"/>
              <w:ind w:left="79"/>
              <w:rPr>
                <w:sz w:val="16"/>
                <w:szCs w:val="16"/>
              </w:rPr>
            </w:pPr>
            <w:r>
              <w:rPr>
                <w:color w:val="494949"/>
                <w:spacing w:val="-4"/>
                <w:sz w:val="16"/>
                <w:szCs w:val="16"/>
              </w:rPr>
              <w:t>（三）国防支出</w:t>
            </w:r>
          </w:p>
        </w:tc>
        <w:tc>
          <w:tcPr>
            <w:tcW w:w="1378" w:type="dxa"/>
            <w:vAlign w:val="top"/>
          </w:tcPr>
          <w:p w14:paraId="30F974D9">
            <w:pPr>
              <w:rPr>
                <w:rFonts w:ascii="Arial"/>
                <w:sz w:val="21"/>
              </w:rPr>
            </w:pPr>
          </w:p>
        </w:tc>
        <w:tc>
          <w:tcPr>
            <w:tcW w:w="1378" w:type="dxa"/>
            <w:vAlign w:val="top"/>
          </w:tcPr>
          <w:p w14:paraId="4CABCCD9">
            <w:pPr>
              <w:rPr>
                <w:rFonts w:ascii="Arial"/>
                <w:sz w:val="21"/>
              </w:rPr>
            </w:pPr>
          </w:p>
        </w:tc>
        <w:tc>
          <w:tcPr>
            <w:tcW w:w="1378" w:type="dxa"/>
            <w:vAlign w:val="top"/>
          </w:tcPr>
          <w:p w14:paraId="07E59931">
            <w:pPr>
              <w:rPr>
                <w:rFonts w:ascii="Arial"/>
                <w:sz w:val="21"/>
              </w:rPr>
            </w:pPr>
          </w:p>
        </w:tc>
        <w:tc>
          <w:tcPr>
            <w:tcW w:w="1378" w:type="dxa"/>
            <w:vAlign w:val="top"/>
          </w:tcPr>
          <w:p w14:paraId="4D9E774C">
            <w:pPr>
              <w:rPr>
                <w:rFonts w:ascii="Arial"/>
                <w:sz w:val="21"/>
              </w:rPr>
            </w:pPr>
          </w:p>
        </w:tc>
        <w:tc>
          <w:tcPr>
            <w:tcW w:w="1366" w:type="dxa"/>
            <w:vAlign w:val="top"/>
          </w:tcPr>
          <w:p w14:paraId="1DEAAD2D">
            <w:pPr>
              <w:rPr>
                <w:rFonts w:ascii="Arial"/>
                <w:sz w:val="21"/>
              </w:rPr>
            </w:pPr>
          </w:p>
        </w:tc>
      </w:tr>
      <w:tr w14:paraId="0DF1595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0C20B0A1">
            <w:pPr>
              <w:pStyle w:val="6"/>
              <w:spacing w:before="82" w:line="219" w:lineRule="auto"/>
              <w:ind w:left="78"/>
              <w:rPr>
                <w:sz w:val="16"/>
                <w:szCs w:val="16"/>
              </w:rPr>
            </w:pPr>
            <w:r>
              <w:rPr>
                <w:color w:val="494949"/>
                <w:spacing w:val="-2"/>
                <w:sz w:val="16"/>
                <w:szCs w:val="16"/>
              </w:rPr>
              <w:t>（三）国有资本经营预算拨款</w:t>
            </w:r>
          </w:p>
        </w:tc>
        <w:tc>
          <w:tcPr>
            <w:tcW w:w="1378" w:type="dxa"/>
            <w:vAlign w:val="top"/>
          </w:tcPr>
          <w:p w14:paraId="6F2AF9BC">
            <w:pPr>
              <w:rPr>
                <w:rFonts w:ascii="Arial"/>
                <w:sz w:val="21"/>
              </w:rPr>
            </w:pPr>
          </w:p>
        </w:tc>
        <w:tc>
          <w:tcPr>
            <w:tcW w:w="2935" w:type="dxa"/>
            <w:vAlign w:val="top"/>
          </w:tcPr>
          <w:p w14:paraId="6C3436CC">
            <w:pPr>
              <w:pStyle w:val="6"/>
              <w:spacing w:before="82" w:line="220" w:lineRule="auto"/>
              <w:ind w:left="79"/>
              <w:rPr>
                <w:sz w:val="16"/>
                <w:szCs w:val="16"/>
              </w:rPr>
            </w:pPr>
            <w:r>
              <w:rPr>
                <w:color w:val="494949"/>
                <w:spacing w:val="-3"/>
                <w:sz w:val="16"/>
                <w:szCs w:val="16"/>
              </w:rPr>
              <w:t>（四）公共安全支出</w:t>
            </w:r>
          </w:p>
        </w:tc>
        <w:tc>
          <w:tcPr>
            <w:tcW w:w="1378" w:type="dxa"/>
            <w:vAlign w:val="top"/>
          </w:tcPr>
          <w:p w14:paraId="1864DC45">
            <w:pPr>
              <w:rPr>
                <w:rFonts w:ascii="Arial"/>
                <w:sz w:val="21"/>
              </w:rPr>
            </w:pPr>
          </w:p>
        </w:tc>
        <w:tc>
          <w:tcPr>
            <w:tcW w:w="1378" w:type="dxa"/>
            <w:vAlign w:val="top"/>
          </w:tcPr>
          <w:p w14:paraId="3C9A2082">
            <w:pPr>
              <w:rPr>
                <w:rFonts w:ascii="Arial"/>
                <w:sz w:val="21"/>
              </w:rPr>
            </w:pPr>
          </w:p>
        </w:tc>
        <w:tc>
          <w:tcPr>
            <w:tcW w:w="1378" w:type="dxa"/>
            <w:vAlign w:val="top"/>
          </w:tcPr>
          <w:p w14:paraId="05D3938C">
            <w:pPr>
              <w:rPr>
                <w:rFonts w:ascii="Arial"/>
                <w:sz w:val="21"/>
              </w:rPr>
            </w:pPr>
          </w:p>
        </w:tc>
        <w:tc>
          <w:tcPr>
            <w:tcW w:w="1378" w:type="dxa"/>
            <w:vAlign w:val="top"/>
          </w:tcPr>
          <w:p w14:paraId="668FEDE1">
            <w:pPr>
              <w:rPr>
                <w:rFonts w:ascii="Arial"/>
                <w:sz w:val="21"/>
              </w:rPr>
            </w:pPr>
          </w:p>
        </w:tc>
        <w:tc>
          <w:tcPr>
            <w:tcW w:w="1366" w:type="dxa"/>
            <w:vAlign w:val="top"/>
          </w:tcPr>
          <w:p w14:paraId="2AFDC0C4">
            <w:pPr>
              <w:rPr>
                <w:rFonts w:ascii="Arial"/>
                <w:sz w:val="21"/>
              </w:rPr>
            </w:pPr>
          </w:p>
        </w:tc>
      </w:tr>
      <w:tr w14:paraId="61911E0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577AF952">
            <w:pPr>
              <w:pStyle w:val="6"/>
              <w:spacing w:before="83" w:line="220" w:lineRule="auto"/>
              <w:ind w:left="76"/>
              <w:rPr>
                <w:sz w:val="16"/>
                <w:szCs w:val="16"/>
              </w:rPr>
            </w:pPr>
            <w:r>
              <w:rPr>
                <w:color w:val="494949"/>
                <w:spacing w:val="-2"/>
                <w:sz w:val="16"/>
                <w:szCs w:val="16"/>
              </w:rPr>
              <w:t>二、上年结转</w:t>
            </w:r>
          </w:p>
        </w:tc>
        <w:tc>
          <w:tcPr>
            <w:tcW w:w="1378" w:type="dxa"/>
            <w:vAlign w:val="top"/>
          </w:tcPr>
          <w:p w14:paraId="124D7512">
            <w:pPr>
              <w:rPr>
                <w:rFonts w:ascii="Arial"/>
                <w:sz w:val="21"/>
              </w:rPr>
            </w:pPr>
          </w:p>
        </w:tc>
        <w:tc>
          <w:tcPr>
            <w:tcW w:w="2935" w:type="dxa"/>
            <w:vAlign w:val="top"/>
          </w:tcPr>
          <w:p w14:paraId="286E7712">
            <w:pPr>
              <w:pStyle w:val="6"/>
              <w:spacing w:before="83" w:line="220" w:lineRule="auto"/>
              <w:ind w:left="79"/>
              <w:rPr>
                <w:sz w:val="16"/>
                <w:szCs w:val="16"/>
              </w:rPr>
            </w:pPr>
            <w:r>
              <w:rPr>
                <w:color w:val="494949"/>
                <w:spacing w:val="-4"/>
                <w:sz w:val="16"/>
                <w:szCs w:val="16"/>
              </w:rPr>
              <w:t>（五）教育支出</w:t>
            </w:r>
          </w:p>
        </w:tc>
        <w:tc>
          <w:tcPr>
            <w:tcW w:w="1378" w:type="dxa"/>
            <w:vAlign w:val="top"/>
          </w:tcPr>
          <w:p w14:paraId="3BE96D32">
            <w:pPr>
              <w:rPr>
                <w:rFonts w:ascii="Arial"/>
                <w:sz w:val="21"/>
              </w:rPr>
            </w:pPr>
          </w:p>
        </w:tc>
        <w:tc>
          <w:tcPr>
            <w:tcW w:w="1378" w:type="dxa"/>
            <w:vAlign w:val="top"/>
          </w:tcPr>
          <w:p w14:paraId="1F7E52AF">
            <w:pPr>
              <w:rPr>
                <w:rFonts w:ascii="Arial"/>
                <w:sz w:val="21"/>
              </w:rPr>
            </w:pPr>
          </w:p>
        </w:tc>
        <w:tc>
          <w:tcPr>
            <w:tcW w:w="1378" w:type="dxa"/>
            <w:vAlign w:val="top"/>
          </w:tcPr>
          <w:p w14:paraId="2CE935B7">
            <w:pPr>
              <w:rPr>
                <w:rFonts w:ascii="Arial"/>
                <w:sz w:val="21"/>
              </w:rPr>
            </w:pPr>
          </w:p>
        </w:tc>
        <w:tc>
          <w:tcPr>
            <w:tcW w:w="1378" w:type="dxa"/>
            <w:vAlign w:val="top"/>
          </w:tcPr>
          <w:p w14:paraId="1377E795">
            <w:pPr>
              <w:rPr>
                <w:rFonts w:ascii="Arial"/>
                <w:sz w:val="21"/>
              </w:rPr>
            </w:pPr>
          </w:p>
        </w:tc>
        <w:tc>
          <w:tcPr>
            <w:tcW w:w="1366" w:type="dxa"/>
            <w:vAlign w:val="top"/>
          </w:tcPr>
          <w:p w14:paraId="55E86A62">
            <w:pPr>
              <w:rPr>
                <w:rFonts w:ascii="Arial"/>
                <w:sz w:val="21"/>
              </w:rPr>
            </w:pPr>
          </w:p>
        </w:tc>
      </w:tr>
      <w:tr w14:paraId="4FDAAFB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4" w:hRule="atLeast"/>
        </w:trPr>
        <w:tc>
          <w:tcPr>
            <w:tcW w:w="2761" w:type="dxa"/>
            <w:vAlign w:val="top"/>
          </w:tcPr>
          <w:p w14:paraId="5CF6F1A0">
            <w:pPr>
              <w:pStyle w:val="6"/>
              <w:spacing w:before="84" w:line="220" w:lineRule="auto"/>
              <w:ind w:left="78"/>
              <w:rPr>
                <w:sz w:val="16"/>
                <w:szCs w:val="16"/>
              </w:rPr>
            </w:pPr>
            <w:r>
              <w:rPr>
                <w:color w:val="494949"/>
                <w:spacing w:val="-1"/>
                <w:sz w:val="16"/>
                <w:szCs w:val="16"/>
              </w:rPr>
              <w:t>（一）一般公共预算拨款</w:t>
            </w:r>
          </w:p>
        </w:tc>
        <w:tc>
          <w:tcPr>
            <w:tcW w:w="1378" w:type="dxa"/>
            <w:vAlign w:val="top"/>
          </w:tcPr>
          <w:p w14:paraId="2ACB32DC">
            <w:pPr>
              <w:rPr>
                <w:rFonts w:ascii="Arial"/>
                <w:sz w:val="21"/>
              </w:rPr>
            </w:pPr>
          </w:p>
        </w:tc>
        <w:tc>
          <w:tcPr>
            <w:tcW w:w="2935" w:type="dxa"/>
            <w:vAlign w:val="top"/>
          </w:tcPr>
          <w:p w14:paraId="1C609934">
            <w:pPr>
              <w:pStyle w:val="6"/>
              <w:spacing w:before="85" w:line="219" w:lineRule="auto"/>
              <w:ind w:left="79"/>
              <w:rPr>
                <w:sz w:val="16"/>
                <w:szCs w:val="16"/>
              </w:rPr>
            </w:pPr>
            <w:r>
              <w:rPr>
                <w:color w:val="494949"/>
                <w:spacing w:val="-3"/>
                <w:sz w:val="16"/>
                <w:szCs w:val="16"/>
              </w:rPr>
              <w:t>（六）科学技术支出</w:t>
            </w:r>
          </w:p>
        </w:tc>
        <w:tc>
          <w:tcPr>
            <w:tcW w:w="1378" w:type="dxa"/>
            <w:vAlign w:val="top"/>
          </w:tcPr>
          <w:p w14:paraId="278371BC">
            <w:pPr>
              <w:rPr>
                <w:rFonts w:ascii="Arial"/>
                <w:sz w:val="21"/>
              </w:rPr>
            </w:pPr>
          </w:p>
        </w:tc>
        <w:tc>
          <w:tcPr>
            <w:tcW w:w="1378" w:type="dxa"/>
            <w:vAlign w:val="top"/>
          </w:tcPr>
          <w:p w14:paraId="434239B7">
            <w:pPr>
              <w:rPr>
                <w:rFonts w:ascii="Arial"/>
                <w:sz w:val="21"/>
              </w:rPr>
            </w:pPr>
          </w:p>
        </w:tc>
        <w:tc>
          <w:tcPr>
            <w:tcW w:w="1378" w:type="dxa"/>
            <w:vAlign w:val="top"/>
          </w:tcPr>
          <w:p w14:paraId="5D41428B">
            <w:pPr>
              <w:rPr>
                <w:rFonts w:ascii="Arial"/>
                <w:sz w:val="21"/>
              </w:rPr>
            </w:pPr>
          </w:p>
        </w:tc>
        <w:tc>
          <w:tcPr>
            <w:tcW w:w="1378" w:type="dxa"/>
            <w:vAlign w:val="top"/>
          </w:tcPr>
          <w:p w14:paraId="1CE8C5AF">
            <w:pPr>
              <w:rPr>
                <w:rFonts w:ascii="Arial"/>
                <w:sz w:val="21"/>
              </w:rPr>
            </w:pPr>
          </w:p>
        </w:tc>
        <w:tc>
          <w:tcPr>
            <w:tcW w:w="1366" w:type="dxa"/>
            <w:vAlign w:val="top"/>
          </w:tcPr>
          <w:p w14:paraId="71E0CFBB">
            <w:pPr>
              <w:rPr>
                <w:rFonts w:ascii="Arial"/>
                <w:sz w:val="21"/>
              </w:rPr>
            </w:pPr>
          </w:p>
        </w:tc>
      </w:tr>
      <w:tr w14:paraId="57DD88E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4" w:hRule="atLeast"/>
        </w:trPr>
        <w:tc>
          <w:tcPr>
            <w:tcW w:w="2761" w:type="dxa"/>
            <w:vAlign w:val="top"/>
          </w:tcPr>
          <w:p w14:paraId="1BF69D39">
            <w:pPr>
              <w:pStyle w:val="6"/>
              <w:spacing w:before="85" w:line="219" w:lineRule="auto"/>
              <w:ind w:left="78"/>
              <w:rPr>
                <w:sz w:val="16"/>
                <w:szCs w:val="16"/>
              </w:rPr>
            </w:pPr>
            <w:r>
              <w:rPr>
                <w:color w:val="494949"/>
                <w:spacing w:val="-2"/>
                <w:sz w:val="16"/>
                <w:szCs w:val="16"/>
              </w:rPr>
              <w:t>（二）政府性基金预算拨款</w:t>
            </w:r>
          </w:p>
        </w:tc>
        <w:tc>
          <w:tcPr>
            <w:tcW w:w="1378" w:type="dxa"/>
            <w:vAlign w:val="top"/>
          </w:tcPr>
          <w:p w14:paraId="02D8F21B">
            <w:pPr>
              <w:rPr>
                <w:rFonts w:ascii="Arial"/>
                <w:sz w:val="21"/>
              </w:rPr>
            </w:pPr>
          </w:p>
        </w:tc>
        <w:tc>
          <w:tcPr>
            <w:tcW w:w="2935" w:type="dxa"/>
            <w:vAlign w:val="top"/>
          </w:tcPr>
          <w:p w14:paraId="1F3B214F">
            <w:pPr>
              <w:pStyle w:val="6"/>
              <w:spacing w:before="85" w:line="219" w:lineRule="auto"/>
              <w:ind w:left="79"/>
              <w:rPr>
                <w:sz w:val="16"/>
                <w:szCs w:val="16"/>
              </w:rPr>
            </w:pPr>
            <w:r>
              <w:rPr>
                <w:color w:val="494949"/>
                <w:spacing w:val="-2"/>
                <w:sz w:val="16"/>
                <w:szCs w:val="16"/>
              </w:rPr>
              <w:t>（七）文化体育旅游与传媒支出</w:t>
            </w:r>
          </w:p>
        </w:tc>
        <w:tc>
          <w:tcPr>
            <w:tcW w:w="1378" w:type="dxa"/>
            <w:vAlign w:val="top"/>
          </w:tcPr>
          <w:p w14:paraId="4407B4F9">
            <w:pPr>
              <w:rPr>
                <w:rFonts w:ascii="Arial"/>
                <w:sz w:val="21"/>
              </w:rPr>
            </w:pPr>
          </w:p>
        </w:tc>
        <w:tc>
          <w:tcPr>
            <w:tcW w:w="1378" w:type="dxa"/>
            <w:vAlign w:val="top"/>
          </w:tcPr>
          <w:p w14:paraId="1D99C805">
            <w:pPr>
              <w:rPr>
                <w:rFonts w:ascii="Arial"/>
                <w:sz w:val="21"/>
              </w:rPr>
            </w:pPr>
          </w:p>
        </w:tc>
        <w:tc>
          <w:tcPr>
            <w:tcW w:w="1378" w:type="dxa"/>
            <w:vAlign w:val="top"/>
          </w:tcPr>
          <w:p w14:paraId="034E6FAC">
            <w:pPr>
              <w:rPr>
                <w:rFonts w:ascii="Arial"/>
                <w:sz w:val="21"/>
              </w:rPr>
            </w:pPr>
          </w:p>
        </w:tc>
        <w:tc>
          <w:tcPr>
            <w:tcW w:w="1378" w:type="dxa"/>
            <w:vAlign w:val="top"/>
          </w:tcPr>
          <w:p w14:paraId="47F57805">
            <w:pPr>
              <w:rPr>
                <w:rFonts w:ascii="Arial"/>
                <w:sz w:val="21"/>
              </w:rPr>
            </w:pPr>
          </w:p>
        </w:tc>
        <w:tc>
          <w:tcPr>
            <w:tcW w:w="1366" w:type="dxa"/>
            <w:vAlign w:val="top"/>
          </w:tcPr>
          <w:p w14:paraId="199F208C">
            <w:pPr>
              <w:rPr>
                <w:rFonts w:ascii="Arial"/>
                <w:sz w:val="21"/>
              </w:rPr>
            </w:pPr>
          </w:p>
        </w:tc>
      </w:tr>
      <w:tr w14:paraId="767C49A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3BA09D29">
            <w:pPr>
              <w:pStyle w:val="6"/>
              <w:spacing w:before="85" w:line="219" w:lineRule="auto"/>
              <w:ind w:left="78"/>
              <w:rPr>
                <w:sz w:val="16"/>
                <w:szCs w:val="16"/>
              </w:rPr>
            </w:pPr>
            <w:r>
              <w:rPr>
                <w:color w:val="494949"/>
                <w:spacing w:val="-2"/>
                <w:sz w:val="16"/>
                <w:szCs w:val="16"/>
              </w:rPr>
              <w:t>（三）国有资本经营预算拨款</w:t>
            </w:r>
          </w:p>
        </w:tc>
        <w:tc>
          <w:tcPr>
            <w:tcW w:w="1378" w:type="dxa"/>
            <w:vAlign w:val="top"/>
          </w:tcPr>
          <w:p w14:paraId="1ED82EFF">
            <w:pPr>
              <w:rPr>
                <w:rFonts w:ascii="Arial"/>
                <w:sz w:val="21"/>
              </w:rPr>
            </w:pPr>
          </w:p>
        </w:tc>
        <w:tc>
          <w:tcPr>
            <w:tcW w:w="2935" w:type="dxa"/>
            <w:vAlign w:val="top"/>
          </w:tcPr>
          <w:p w14:paraId="298F7F21">
            <w:pPr>
              <w:pStyle w:val="6"/>
              <w:spacing w:before="85" w:line="219" w:lineRule="auto"/>
              <w:ind w:left="79"/>
              <w:rPr>
                <w:sz w:val="16"/>
                <w:szCs w:val="16"/>
              </w:rPr>
            </w:pPr>
            <w:r>
              <w:rPr>
                <w:color w:val="494949"/>
                <w:spacing w:val="-3"/>
                <w:sz w:val="16"/>
                <w:szCs w:val="16"/>
              </w:rPr>
              <w:t>（八）社会保障和就业支出</w:t>
            </w:r>
          </w:p>
        </w:tc>
        <w:tc>
          <w:tcPr>
            <w:tcW w:w="1378" w:type="dxa"/>
            <w:vAlign w:val="top"/>
          </w:tcPr>
          <w:p w14:paraId="2AADBE5A">
            <w:pPr>
              <w:pStyle w:val="6"/>
              <w:spacing w:before="86" w:line="239" w:lineRule="auto"/>
              <w:ind w:left="901"/>
              <w:rPr>
                <w:sz w:val="16"/>
                <w:szCs w:val="16"/>
              </w:rPr>
            </w:pPr>
            <w:r>
              <w:rPr>
                <w:spacing w:val="-2"/>
                <w:sz w:val="16"/>
                <w:szCs w:val="16"/>
              </w:rPr>
              <w:t>25.21</w:t>
            </w:r>
          </w:p>
        </w:tc>
        <w:tc>
          <w:tcPr>
            <w:tcW w:w="1378" w:type="dxa"/>
            <w:vAlign w:val="top"/>
          </w:tcPr>
          <w:p w14:paraId="76C058CF">
            <w:pPr>
              <w:pStyle w:val="6"/>
              <w:spacing w:before="86" w:line="239" w:lineRule="auto"/>
              <w:ind w:left="903"/>
              <w:rPr>
                <w:sz w:val="16"/>
                <w:szCs w:val="16"/>
              </w:rPr>
            </w:pPr>
            <w:r>
              <w:rPr>
                <w:spacing w:val="-2"/>
                <w:sz w:val="16"/>
                <w:szCs w:val="16"/>
              </w:rPr>
              <w:t>25.21</w:t>
            </w:r>
          </w:p>
        </w:tc>
        <w:tc>
          <w:tcPr>
            <w:tcW w:w="1378" w:type="dxa"/>
            <w:vAlign w:val="top"/>
          </w:tcPr>
          <w:p w14:paraId="130BF542">
            <w:pPr>
              <w:pStyle w:val="6"/>
              <w:spacing w:before="86" w:line="239" w:lineRule="auto"/>
              <w:ind w:left="905"/>
              <w:rPr>
                <w:sz w:val="16"/>
                <w:szCs w:val="16"/>
              </w:rPr>
            </w:pPr>
            <w:r>
              <w:rPr>
                <w:spacing w:val="-2"/>
                <w:sz w:val="16"/>
                <w:szCs w:val="16"/>
              </w:rPr>
              <w:t>25.21</w:t>
            </w:r>
          </w:p>
        </w:tc>
        <w:tc>
          <w:tcPr>
            <w:tcW w:w="1378" w:type="dxa"/>
            <w:vAlign w:val="top"/>
          </w:tcPr>
          <w:p w14:paraId="23CCD008">
            <w:pPr>
              <w:rPr>
                <w:rFonts w:ascii="Arial"/>
                <w:sz w:val="21"/>
              </w:rPr>
            </w:pPr>
          </w:p>
        </w:tc>
        <w:tc>
          <w:tcPr>
            <w:tcW w:w="1366" w:type="dxa"/>
            <w:vAlign w:val="top"/>
          </w:tcPr>
          <w:p w14:paraId="7340C08B">
            <w:pPr>
              <w:rPr>
                <w:rFonts w:ascii="Arial"/>
                <w:sz w:val="21"/>
              </w:rPr>
            </w:pPr>
          </w:p>
        </w:tc>
      </w:tr>
      <w:tr w14:paraId="563E3CC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58E75317">
            <w:pPr>
              <w:rPr>
                <w:rFonts w:ascii="Arial"/>
                <w:sz w:val="21"/>
              </w:rPr>
            </w:pPr>
          </w:p>
        </w:tc>
        <w:tc>
          <w:tcPr>
            <w:tcW w:w="1378" w:type="dxa"/>
            <w:vAlign w:val="top"/>
          </w:tcPr>
          <w:p w14:paraId="055F089D">
            <w:pPr>
              <w:rPr>
                <w:rFonts w:ascii="Arial"/>
                <w:sz w:val="21"/>
              </w:rPr>
            </w:pPr>
          </w:p>
        </w:tc>
        <w:tc>
          <w:tcPr>
            <w:tcW w:w="2935" w:type="dxa"/>
            <w:vAlign w:val="top"/>
          </w:tcPr>
          <w:p w14:paraId="3D13A2AD">
            <w:pPr>
              <w:pStyle w:val="6"/>
              <w:spacing w:before="86" w:line="220" w:lineRule="auto"/>
              <w:ind w:left="79"/>
              <w:rPr>
                <w:sz w:val="16"/>
                <w:szCs w:val="16"/>
              </w:rPr>
            </w:pPr>
            <w:r>
              <w:rPr>
                <w:color w:val="494949"/>
                <w:spacing w:val="-2"/>
                <w:sz w:val="16"/>
                <w:szCs w:val="16"/>
              </w:rPr>
              <w:t>（九）医疗卫生与计划生育支出</w:t>
            </w:r>
          </w:p>
        </w:tc>
        <w:tc>
          <w:tcPr>
            <w:tcW w:w="1378" w:type="dxa"/>
            <w:vAlign w:val="top"/>
          </w:tcPr>
          <w:p w14:paraId="541369D5">
            <w:pPr>
              <w:rPr>
                <w:rFonts w:ascii="Arial"/>
                <w:sz w:val="21"/>
              </w:rPr>
            </w:pPr>
          </w:p>
        </w:tc>
        <w:tc>
          <w:tcPr>
            <w:tcW w:w="1378" w:type="dxa"/>
            <w:vAlign w:val="top"/>
          </w:tcPr>
          <w:p w14:paraId="0F273089">
            <w:pPr>
              <w:rPr>
                <w:rFonts w:ascii="Arial"/>
                <w:sz w:val="21"/>
              </w:rPr>
            </w:pPr>
          </w:p>
        </w:tc>
        <w:tc>
          <w:tcPr>
            <w:tcW w:w="1378" w:type="dxa"/>
            <w:vAlign w:val="top"/>
          </w:tcPr>
          <w:p w14:paraId="70C6DB61">
            <w:pPr>
              <w:rPr>
                <w:rFonts w:ascii="Arial"/>
                <w:sz w:val="21"/>
              </w:rPr>
            </w:pPr>
          </w:p>
        </w:tc>
        <w:tc>
          <w:tcPr>
            <w:tcW w:w="1378" w:type="dxa"/>
            <w:vAlign w:val="top"/>
          </w:tcPr>
          <w:p w14:paraId="7B962412">
            <w:pPr>
              <w:rPr>
                <w:rFonts w:ascii="Arial"/>
                <w:sz w:val="21"/>
              </w:rPr>
            </w:pPr>
          </w:p>
        </w:tc>
        <w:tc>
          <w:tcPr>
            <w:tcW w:w="1366" w:type="dxa"/>
            <w:vAlign w:val="top"/>
          </w:tcPr>
          <w:p w14:paraId="332AC129">
            <w:pPr>
              <w:rPr>
                <w:rFonts w:ascii="Arial"/>
                <w:sz w:val="21"/>
              </w:rPr>
            </w:pPr>
          </w:p>
        </w:tc>
      </w:tr>
      <w:tr w14:paraId="61E8B9A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4" w:hRule="atLeast"/>
        </w:trPr>
        <w:tc>
          <w:tcPr>
            <w:tcW w:w="2761" w:type="dxa"/>
            <w:vAlign w:val="top"/>
          </w:tcPr>
          <w:p w14:paraId="34E63647">
            <w:pPr>
              <w:rPr>
                <w:rFonts w:ascii="Arial"/>
                <w:sz w:val="21"/>
              </w:rPr>
            </w:pPr>
          </w:p>
        </w:tc>
        <w:tc>
          <w:tcPr>
            <w:tcW w:w="1378" w:type="dxa"/>
            <w:vAlign w:val="top"/>
          </w:tcPr>
          <w:p w14:paraId="731F2ACD">
            <w:pPr>
              <w:rPr>
                <w:rFonts w:ascii="Arial"/>
                <w:sz w:val="21"/>
              </w:rPr>
            </w:pPr>
          </w:p>
        </w:tc>
        <w:tc>
          <w:tcPr>
            <w:tcW w:w="2935" w:type="dxa"/>
            <w:vAlign w:val="top"/>
          </w:tcPr>
          <w:p w14:paraId="3459EE51">
            <w:pPr>
              <w:pStyle w:val="6"/>
              <w:spacing w:before="88" w:line="220" w:lineRule="auto"/>
              <w:ind w:left="79"/>
              <w:rPr>
                <w:sz w:val="16"/>
                <w:szCs w:val="16"/>
              </w:rPr>
            </w:pPr>
            <w:r>
              <w:rPr>
                <w:color w:val="494949"/>
                <w:spacing w:val="-3"/>
                <w:sz w:val="16"/>
                <w:szCs w:val="16"/>
              </w:rPr>
              <w:t>（十）卫生健康支出</w:t>
            </w:r>
          </w:p>
        </w:tc>
        <w:tc>
          <w:tcPr>
            <w:tcW w:w="1378" w:type="dxa"/>
            <w:vAlign w:val="top"/>
          </w:tcPr>
          <w:p w14:paraId="27B032F1">
            <w:pPr>
              <w:pStyle w:val="6"/>
              <w:spacing w:before="88" w:line="239" w:lineRule="auto"/>
              <w:ind w:left="911"/>
              <w:rPr>
                <w:sz w:val="16"/>
                <w:szCs w:val="16"/>
              </w:rPr>
            </w:pPr>
            <w:r>
              <w:rPr>
                <w:spacing w:val="-3"/>
                <w:sz w:val="16"/>
                <w:szCs w:val="16"/>
              </w:rPr>
              <w:t>11.81</w:t>
            </w:r>
          </w:p>
        </w:tc>
        <w:tc>
          <w:tcPr>
            <w:tcW w:w="1378" w:type="dxa"/>
            <w:vAlign w:val="top"/>
          </w:tcPr>
          <w:p w14:paraId="1553134F">
            <w:pPr>
              <w:pStyle w:val="6"/>
              <w:spacing w:before="88" w:line="239" w:lineRule="auto"/>
              <w:ind w:left="913"/>
              <w:rPr>
                <w:sz w:val="16"/>
                <w:szCs w:val="16"/>
              </w:rPr>
            </w:pPr>
            <w:r>
              <w:rPr>
                <w:spacing w:val="-3"/>
                <w:sz w:val="16"/>
                <w:szCs w:val="16"/>
              </w:rPr>
              <w:t>11.81</w:t>
            </w:r>
          </w:p>
        </w:tc>
        <w:tc>
          <w:tcPr>
            <w:tcW w:w="1378" w:type="dxa"/>
            <w:vAlign w:val="top"/>
          </w:tcPr>
          <w:p w14:paraId="3CE5981D">
            <w:pPr>
              <w:pStyle w:val="6"/>
              <w:spacing w:before="88" w:line="239" w:lineRule="auto"/>
              <w:ind w:left="915"/>
              <w:rPr>
                <w:sz w:val="16"/>
                <w:szCs w:val="16"/>
              </w:rPr>
            </w:pPr>
            <w:r>
              <w:rPr>
                <w:spacing w:val="-3"/>
                <w:sz w:val="16"/>
                <w:szCs w:val="16"/>
              </w:rPr>
              <w:t>11.81</w:t>
            </w:r>
          </w:p>
        </w:tc>
        <w:tc>
          <w:tcPr>
            <w:tcW w:w="1378" w:type="dxa"/>
            <w:vAlign w:val="top"/>
          </w:tcPr>
          <w:p w14:paraId="45284ECE">
            <w:pPr>
              <w:rPr>
                <w:rFonts w:ascii="Arial"/>
                <w:sz w:val="21"/>
              </w:rPr>
            </w:pPr>
          </w:p>
        </w:tc>
        <w:tc>
          <w:tcPr>
            <w:tcW w:w="1366" w:type="dxa"/>
            <w:vAlign w:val="top"/>
          </w:tcPr>
          <w:p w14:paraId="41A0F734">
            <w:pPr>
              <w:rPr>
                <w:rFonts w:ascii="Arial"/>
                <w:sz w:val="21"/>
              </w:rPr>
            </w:pPr>
          </w:p>
        </w:tc>
      </w:tr>
      <w:tr w14:paraId="3F816CF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4" w:hRule="atLeast"/>
        </w:trPr>
        <w:tc>
          <w:tcPr>
            <w:tcW w:w="2761" w:type="dxa"/>
            <w:vAlign w:val="top"/>
          </w:tcPr>
          <w:p w14:paraId="49F98AAB">
            <w:pPr>
              <w:rPr>
                <w:rFonts w:ascii="Arial"/>
                <w:sz w:val="21"/>
              </w:rPr>
            </w:pPr>
          </w:p>
        </w:tc>
        <w:tc>
          <w:tcPr>
            <w:tcW w:w="1378" w:type="dxa"/>
            <w:vAlign w:val="top"/>
          </w:tcPr>
          <w:p w14:paraId="7740EFC5">
            <w:pPr>
              <w:rPr>
                <w:rFonts w:ascii="Arial"/>
                <w:sz w:val="21"/>
              </w:rPr>
            </w:pPr>
          </w:p>
        </w:tc>
        <w:tc>
          <w:tcPr>
            <w:tcW w:w="2935" w:type="dxa"/>
            <w:vAlign w:val="top"/>
          </w:tcPr>
          <w:p w14:paraId="2BDCE8D0">
            <w:pPr>
              <w:pStyle w:val="6"/>
              <w:spacing w:before="89" w:line="220" w:lineRule="auto"/>
              <w:ind w:left="79"/>
              <w:rPr>
                <w:sz w:val="16"/>
                <w:szCs w:val="16"/>
              </w:rPr>
            </w:pPr>
            <w:r>
              <w:rPr>
                <w:color w:val="494949"/>
                <w:spacing w:val="-3"/>
                <w:sz w:val="16"/>
                <w:szCs w:val="16"/>
              </w:rPr>
              <w:t>（十一）节能环保支出</w:t>
            </w:r>
          </w:p>
        </w:tc>
        <w:tc>
          <w:tcPr>
            <w:tcW w:w="1378" w:type="dxa"/>
            <w:vAlign w:val="top"/>
          </w:tcPr>
          <w:p w14:paraId="6905C210">
            <w:pPr>
              <w:rPr>
                <w:rFonts w:ascii="Arial"/>
                <w:sz w:val="21"/>
              </w:rPr>
            </w:pPr>
          </w:p>
        </w:tc>
        <w:tc>
          <w:tcPr>
            <w:tcW w:w="1378" w:type="dxa"/>
            <w:vAlign w:val="top"/>
          </w:tcPr>
          <w:p w14:paraId="668A74B0">
            <w:pPr>
              <w:rPr>
                <w:rFonts w:ascii="Arial"/>
                <w:sz w:val="21"/>
              </w:rPr>
            </w:pPr>
          </w:p>
        </w:tc>
        <w:tc>
          <w:tcPr>
            <w:tcW w:w="1378" w:type="dxa"/>
            <w:vAlign w:val="top"/>
          </w:tcPr>
          <w:p w14:paraId="1A0D2E00">
            <w:pPr>
              <w:rPr>
                <w:rFonts w:ascii="Arial"/>
                <w:sz w:val="21"/>
              </w:rPr>
            </w:pPr>
          </w:p>
        </w:tc>
        <w:tc>
          <w:tcPr>
            <w:tcW w:w="1378" w:type="dxa"/>
            <w:vAlign w:val="top"/>
          </w:tcPr>
          <w:p w14:paraId="4E49CD81">
            <w:pPr>
              <w:rPr>
                <w:rFonts w:ascii="Arial"/>
                <w:sz w:val="21"/>
              </w:rPr>
            </w:pPr>
          </w:p>
        </w:tc>
        <w:tc>
          <w:tcPr>
            <w:tcW w:w="1366" w:type="dxa"/>
            <w:vAlign w:val="top"/>
          </w:tcPr>
          <w:p w14:paraId="42EC7F90">
            <w:pPr>
              <w:rPr>
                <w:rFonts w:ascii="Arial"/>
                <w:sz w:val="21"/>
              </w:rPr>
            </w:pPr>
          </w:p>
        </w:tc>
      </w:tr>
      <w:tr w14:paraId="069AB46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3A919BCF">
            <w:pPr>
              <w:rPr>
                <w:rFonts w:ascii="Arial"/>
                <w:sz w:val="21"/>
              </w:rPr>
            </w:pPr>
          </w:p>
        </w:tc>
        <w:tc>
          <w:tcPr>
            <w:tcW w:w="1378" w:type="dxa"/>
            <w:vAlign w:val="top"/>
          </w:tcPr>
          <w:p w14:paraId="11DFCFF5">
            <w:pPr>
              <w:rPr>
                <w:rFonts w:ascii="Arial"/>
                <w:sz w:val="21"/>
              </w:rPr>
            </w:pPr>
          </w:p>
        </w:tc>
        <w:tc>
          <w:tcPr>
            <w:tcW w:w="2935" w:type="dxa"/>
            <w:vAlign w:val="top"/>
          </w:tcPr>
          <w:p w14:paraId="590F3D4D">
            <w:pPr>
              <w:pStyle w:val="6"/>
              <w:spacing w:before="89" w:line="220" w:lineRule="auto"/>
              <w:ind w:left="79"/>
              <w:rPr>
                <w:sz w:val="16"/>
                <w:szCs w:val="16"/>
              </w:rPr>
            </w:pPr>
            <w:r>
              <w:rPr>
                <w:color w:val="494949"/>
                <w:spacing w:val="-3"/>
                <w:sz w:val="16"/>
                <w:szCs w:val="16"/>
              </w:rPr>
              <w:t>（十二）城乡社区事务支出</w:t>
            </w:r>
          </w:p>
        </w:tc>
        <w:tc>
          <w:tcPr>
            <w:tcW w:w="1378" w:type="dxa"/>
            <w:vAlign w:val="top"/>
          </w:tcPr>
          <w:p w14:paraId="5648E11D">
            <w:pPr>
              <w:rPr>
                <w:rFonts w:ascii="Arial"/>
                <w:sz w:val="21"/>
              </w:rPr>
            </w:pPr>
          </w:p>
        </w:tc>
        <w:tc>
          <w:tcPr>
            <w:tcW w:w="1378" w:type="dxa"/>
            <w:vAlign w:val="top"/>
          </w:tcPr>
          <w:p w14:paraId="2D9A2C29">
            <w:pPr>
              <w:rPr>
                <w:rFonts w:ascii="Arial"/>
                <w:sz w:val="21"/>
              </w:rPr>
            </w:pPr>
          </w:p>
        </w:tc>
        <w:tc>
          <w:tcPr>
            <w:tcW w:w="1378" w:type="dxa"/>
            <w:vAlign w:val="top"/>
          </w:tcPr>
          <w:p w14:paraId="4ABF3569">
            <w:pPr>
              <w:rPr>
                <w:rFonts w:ascii="Arial"/>
                <w:sz w:val="21"/>
              </w:rPr>
            </w:pPr>
          </w:p>
        </w:tc>
        <w:tc>
          <w:tcPr>
            <w:tcW w:w="1378" w:type="dxa"/>
            <w:vAlign w:val="top"/>
          </w:tcPr>
          <w:p w14:paraId="1E130C29">
            <w:pPr>
              <w:rPr>
                <w:rFonts w:ascii="Arial"/>
                <w:sz w:val="21"/>
              </w:rPr>
            </w:pPr>
          </w:p>
        </w:tc>
        <w:tc>
          <w:tcPr>
            <w:tcW w:w="1366" w:type="dxa"/>
            <w:vAlign w:val="top"/>
          </w:tcPr>
          <w:p w14:paraId="1DA502FD">
            <w:pPr>
              <w:rPr>
                <w:rFonts w:ascii="Arial"/>
                <w:sz w:val="21"/>
              </w:rPr>
            </w:pPr>
          </w:p>
        </w:tc>
      </w:tr>
      <w:tr w14:paraId="1C2C851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306512A8">
            <w:pPr>
              <w:rPr>
                <w:rFonts w:ascii="Arial"/>
                <w:sz w:val="21"/>
              </w:rPr>
            </w:pPr>
          </w:p>
        </w:tc>
        <w:tc>
          <w:tcPr>
            <w:tcW w:w="1378" w:type="dxa"/>
            <w:vAlign w:val="top"/>
          </w:tcPr>
          <w:p w14:paraId="4E0509DA">
            <w:pPr>
              <w:rPr>
                <w:rFonts w:ascii="Arial"/>
                <w:sz w:val="21"/>
              </w:rPr>
            </w:pPr>
          </w:p>
        </w:tc>
        <w:tc>
          <w:tcPr>
            <w:tcW w:w="2935" w:type="dxa"/>
            <w:vAlign w:val="top"/>
          </w:tcPr>
          <w:p w14:paraId="1E28BCDD">
            <w:pPr>
              <w:pStyle w:val="6"/>
              <w:spacing w:before="90" w:line="220" w:lineRule="auto"/>
              <w:ind w:left="79"/>
              <w:rPr>
                <w:sz w:val="16"/>
                <w:szCs w:val="16"/>
              </w:rPr>
            </w:pPr>
            <w:r>
              <w:rPr>
                <w:color w:val="494949"/>
                <w:spacing w:val="-3"/>
                <w:sz w:val="16"/>
                <w:szCs w:val="16"/>
              </w:rPr>
              <w:t>（十三）农林水事务支出</w:t>
            </w:r>
          </w:p>
        </w:tc>
        <w:tc>
          <w:tcPr>
            <w:tcW w:w="1378" w:type="dxa"/>
            <w:vAlign w:val="top"/>
          </w:tcPr>
          <w:p w14:paraId="39F8B70C">
            <w:pPr>
              <w:rPr>
                <w:rFonts w:ascii="Arial"/>
                <w:sz w:val="21"/>
              </w:rPr>
            </w:pPr>
          </w:p>
        </w:tc>
        <w:tc>
          <w:tcPr>
            <w:tcW w:w="1378" w:type="dxa"/>
            <w:vAlign w:val="top"/>
          </w:tcPr>
          <w:p w14:paraId="47833ED2">
            <w:pPr>
              <w:rPr>
                <w:rFonts w:ascii="Arial"/>
                <w:sz w:val="21"/>
              </w:rPr>
            </w:pPr>
          </w:p>
        </w:tc>
        <w:tc>
          <w:tcPr>
            <w:tcW w:w="1378" w:type="dxa"/>
            <w:vAlign w:val="top"/>
          </w:tcPr>
          <w:p w14:paraId="3C1326E6">
            <w:pPr>
              <w:rPr>
                <w:rFonts w:ascii="Arial"/>
                <w:sz w:val="21"/>
              </w:rPr>
            </w:pPr>
          </w:p>
        </w:tc>
        <w:tc>
          <w:tcPr>
            <w:tcW w:w="1378" w:type="dxa"/>
            <w:vAlign w:val="top"/>
          </w:tcPr>
          <w:p w14:paraId="3D9394AB">
            <w:pPr>
              <w:rPr>
                <w:rFonts w:ascii="Arial"/>
                <w:sz w:val="21"/>
              </w:rPr>
            </w:pPr>
          </w:p>
        </w:tc>
        <w:tc>
          <w:tcPr>
            <w:tcW w:w="1366" w:type="dxa"/>
            <w:vAlign w:val="top"/>
          </w:tcPr>
          <w:p w14:paraId="3F30A430">
            <w:pPr>
              <w:rPr>
                <w:rFonts w:ascii="Arial"/>
                <w:sz w:val="21"/>
              </w:rPr>
            </w:pPr>
          </w:p>
        </w:tc>
      </w:tr>
      <w:tr w14:paraId="14404BC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7FFB45B7">
            <w:pPr>
              <w:rPr>
                <w:rFonts w:ascii="Arial"/>
                <w:sz w:val="21"/>
              </w:rPr>
            </w:pPr>
          </w:p>
        </w:tc>
        <w:tc>
          <w:tcPr>
            <w:tcW w:w="1378" w:type="dxa"/>
            <w:vAlign w:val="top"/>
          </w:tcPr>
          <w:p w14:paraId="2085B8DF">
            <w:pPr>
              <w:rPr>
                <w:rFonts w:ascii="Arial"/>
                <w:sz w:val="21"/>
              </w:rPr>
            </w:pPr>
          </w:p>
        </w:tc>
        <w:tc>
          <w:tcPr>
            <w:tcW w:w="2935" w:type="dxa"/>
            <w:vAlign w:val="top"/>
          </w:tcPr>
          <w:p w14:paraId="5E37103E">
            <w:pPr>
              <w:pStyle w:val="6"/>
              <w:spacing w:before="91" w:line="220" w:lineRule="auto"/>
              <w:ind w:left="79"/>
              <w:rPr>
                <w:sz w:val="16"/>
                <w:szCs w:val="16"/>
              </w:rPr>
            </w:pPr>
            <w:r>
              <w:rPr>
                <w:color w:val="494949"/>
                <w:spacing w:val="-3"/>
                <w:sz w:val="16"/>
                <w:szCs w:val="16"/>
              </w:rPr>
              <w:t>（十四）交通运输支出</w:t>
            </w:r>
          </w:p>
        </w:tc>
        <w:tc>
          <w:tcPr>
            <w:tcW w:w="1378" w:type="dxa"/>
            <w:vAlign w:val="top"/>
          </w:tcPr>
          <w:p w14:paraId="352E8C00">
            <w:pPr>
              <w:rPr>
                <w:rFonts w:ascii="Arial"/>
                <w:sz w:val="21"/>
              </w:rPr>
            </w:pPr>
          </w:p>
        </w:tc>
        <w:tc>
          <w:tcPr>
            <w:tcW w:w="1378" w:type="dxa"/>
            <w:vAlign w:val="top"/>
          </w:tcPr>
          <w:p w14:paraId="1F7A1CC8">
            <w:pPr>
              <w:rPr>
                <w:rFonts w:ascii="Arial"/>
                <w:sz w:val="21"/>
              </w:rPr>
            </w:pPr>
          </w:p>
        </w:tc>
        <w:tc>
          <w:tcPr>
            <w:tcW w:w="1378" w:type="dxa"/>
            <w:vAlign w:val="top"/>
          </w:tcPr>
          <w:p w14:paraId="1E0FB35F">
            <w:pPr>
              <w:rPr>
                <w:rFonts w:ascii="Arial"/>
                <w:sz w:val="21"/>
              </w:rPr>
            </w:pPr>
          </w:p>
        </w:tc>
        <w:tc>
          <w:tcPr>
            <w:tcW w:w="1378" w:type="dxa"/>
            <w:vAlign w:val="top"/>
          </w:tcPr>
          <w:p w14:paraId="47252F8E">
            <w:pPr>
              <w:rPr>
                <w:rFonts w:ascii="Arial"/>
                <w:sz w:val="21"/>
              </w:rPr>
            </w:pPr>
          </w:p>
        </w:tc>
        <w:tc>
          <w:tcPr>
            <w:tcW w:w="1366" w:type="dxa"/>
            <w:vAlign w:val="top"/>
          </w:tcPr>
          <w:p w14:paraId="0EE07A25">
            <w:pPr>
              <w:rPr>
                <w:rFonts w:ascii="Arial"/>
                <w:sz w:val="21"/>
              </w:rPr>
            </w:pPr>
          </w:p>
        </w:tc>
      </w:tr>
      <w:tr w14:paraId="524EDDC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1EEEEF16">
            <w:pPr>
              <w:rPr>
                <w:rFonts w:ascii="Arial"/>
                <w:sz w:val="21"/>
              </w:rPr>
            </w:pPr>
          </w:p>
        </w:tc>
        <w:tc>
          <w:tcPr>
            <w:tcW w:w="1378" w:type="dxa"/>
            <w:vAlign w:val="top"/>
          </w:tcPr>
          <w:p w14:paraId="29459824">
            <w:pPr>
              <w:rPr>
                <w:rFonts w:ascii="Arial"/>
                <w:sz w:val="21"/>
              </w:rPr>
            </w:pPr>
          </w:p>
        </w:tc>
        <w:tc>
          <w:tcPr>
            <w:tcW w:w="2935" w:type="dxa"/>
            <w:vAlign w:val="top"/>
          </w:tcPr>
          <w:p w14:paraId="406E3A59">
            <w:pPr>
              <w:pStyle w:val="6"/>
              <w:spacing w:before="93" w:line="220" w:lineRule="auto"/>
              <w:ind w:left="79"/>
              <w:rPr>
                <w:sz w:val="16"/>
                <w:szCs w:val="16"/>
              </w:rPr>
            </w:pPr>
            <w:r>
              <w:rPr>
                <w:color w:val="494949"/>
                <w:spacing w:val="-3"/>
                <w:sz w:val="16"/>
                <w:szCs w:val="16"/>
              </w:rPr>
              <w:t>（十五）资源勘探信息等支出</w:t>
            </w:r>
          </w:p>
        </w:tc>
        <w:tc>
          <w:tcPr>
            <w:tcW w:w="1378" w:type="dxa"/>
            <w:vAlign w:val="top"/>
          </w:tcPr>
          <w:p w14:paraId="2552D7E5">
            <w:pPr>
              <w:rPr>
                <w:rFonts w:ascii="Arial"/>
                <w:sz w:val="21"/>
              </w:rPr>
            </w:pPr>
          </w:p>
        </w:tc>
        <w:tc>
          <w:tcPr>
            <w:tcW w:w="1378" w:type="dxa"/>
            <w:vAlign w:val="top"/>
          </w:tcPr>
          <w:p w14:paraId="6F1CC0D8">
            <w:pPr>
              <w:rPr>
                <w:rFonts w:ascii="Arial"/>
                <w:sz w:val="21"/>
              </w:rPr>
            </w:pPr>
          </w:p>
        </w:tc>
        <w:tc>
          <w:tcPr>
            <w:tcW w:w="1378" w:type="dxa"/>
            <w:vAlign w:val="top"/>
          </w:tcPr>
          <w:p w14:paraId="2BB511BA">
            <w:pPr>
              <w:rPr>
                <w:rFonts w:ascii="Arial"/>
                <w:sz w:val="21"/>
              </w:rPr>
            </w:pPr>
          </w:p>
        </w:tc>
        <w:tc>
          <w:tcPr>
            <w:tcW w:w="1378" w:type="dxa"/>
            <w:vAlign w:val="top"/>
          </w:tcPr>
          <w:p w14:paraId="52460615">
            <w:pPr>
              <w:rPr>
                <w:rFonts w:ascii="Arial"/>
                <w:sz w:val="21"/>
              </w:rPr>
            </w:pPr>
          </w:p>
        </w:tc>
        <w:tc>
          <w:tcPr>
            <w:tcW w:w="1366" w:type="dxa"/>
            <w:vAlign w:val="top"/>
          </w:tcPr>
          <w:p w14:paraId="6824C17C">
            <w:pPr>
              <w:rPr>
                <w:rFonts w:ascii="Arial"/>
                <w:sz w:val="21"/>
              </w:rPr>
            </w:pPr>
          </w:p>
        </w:tc>
      </w:tr>
      <w:tr w14:paraId="2744E94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4" w:hRule="atLeast"/>
        </w:trPr>
        <w:tc>
          <w:tcPr>
            <w:tcW w:w="2761" w:type="dxa"/>
            <w:vAlign w:val="top"/>
          </w:tcPr>
          <w:p w14:paraId="20511AE2">
            <w:pPr>
              <w:rPr>
                <w:rFonts w:ascii="Arial"/>
                <w:sz w:val="21"/>
              </w:rPr>
            </w:pPr>
          </w:p>
        </w:tc>
        <w:tc>
          <w:tcPr>
            <w:tcW w:w="1378" w:type="dxa"/>
            <w:vAlign w:val="top"/>
          </w:tcPr>
          <w:p w14:paraId="3FD73E8B">
            <w:pPr>
              <w:rPr>
                <w:rFonts w:ascii="Arial"/>
                <w:sz w:val="21"/>
              </w:rPr>
            </w:pPr>
          </w:p>
        </w:tc>
        <w:tc>
          <w:tcPr>
            <w:tcW w:w="2935" w:type="dxa"/>
            <w:vAlign w:val="top"/>
          </w:tcPr>
          <w:p w14:paraId="175B1235">
            <w:pPr>
              <w:pStyle w:val="6"/>
              <w:spacing w:before="94" w:line="220" w:lineRule="auto"/>
              <w:ind w:left="79"/>
              <w:rPr>
                <w:sz w:val="16"/>
                <w:szCs w:val="16"/>
              </w:rPr>
            </w:pPr>
            <w:r>
              <w:rPr>
                <w:color w:val="494949"/>
                <w:spacing w:val="-3"/>
                <w:sz w:val="16"/>
                <w:szCs w:val="16"/>
              </w:rPr>
              <w:t>（十六）商业服务业等支出</w:t>
            </w:r>
          </w:p>
        </w:tc>
        <w:tc>
          <w:tcPr>
            <w:tcW w:w="1378" w:type="dxa"/>
            <w:vAlign w:val="top"/>
          </w:tcPr>
          <w:p w14:paraId="117DFCCD">
            <w:pPr>
              <w:rPr>
                <w:rFonts w:ascii="Arial"/>
                <w:sz w:val="21"/>
              </w:rPr>
            </w:pPr>
          </w:p>
        </w:tc>
        <w:tc>
          <w:tcPr>
            <w:tcW w:w="1378" w:type="dxa"/>
            <w:vAlign w:val="top"/>
          </w:tcPr>
          <w:p w14:paraId="3FC05A13">
            <w:pPr>
              <w:rPr>
                <w:rFonts w:ascii="Arial"/>
                <w:sz w:val="21"/>
              </w:rPr>
            </w:pPr>
          </w:p>
        </w:tc>
        <w:tc>
          <w:tcPr>
            <w:tcW w:w="1378" w:type="dxa"/>
            <w:vAlign w:val="top"/>
          </w:tcPr>
          <w:p w14:paraId="1993C3A9">
            <w:pPr>
              <w:rPr>
                <w:rFonts w:ascii="Arial"/>
                <w:sz w:val="21"/>
              </w:rPr>
            </w:pPr>
          </w:p>
        </w:tc>
        <w:tc>
          <w:tcPr>
            <w:tcW w:w="1378" w:type="dxa"/>
            <w:vAlign w:val="top"/>
          </w:tcPr>
          <w:p w14:paraId="466F345A">
            <w:pPr>
              <w:rPr>
                <w:rFonts w:ascii="Arial"/>
                <w:sz w:val="21"/>
              </w:rPr>
            </w:pPr>
          </w:p>
        </w:tc>
        <w:tc>
          <w:tcPr>
            <w:tcW w:w="1366" w:type="dxa"/>
            <w:vAlign w:val="top"/>
          </w:tcPr>
          <w:p w14:paraId="5592B660">
            <w:pPr>
              <w:rPr>
                <w:rFonts w:ascii="Arial"/>
                <w:sz w:val="21"/>
              </w:rPr>
            </w:pPr>
          </w:p>
        </w:tc>
      </w:tr>
      <w:tr w14:paraId="6E9EBE4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3" w:hRule="atLeast"/>
        </w:trPr>
        <w:tc>
          <w:tcPr>
            <w:tcW w:w="2761" w:type="dxa"/>
            <w:vAlign w:val="top"/>
          </w:tcPr>
          <w:p w14:paraId="4A7812F7">
            <w:pPr>
              <w:rPr>
                <w:rFonts w:ascii="Arial"/>
                <w:sz w:val="21"/>
              </w:rPr>
            </w:pPr>
          </w:p>
        </w:tc>
        <w:tc>
          <w:tcPr>
            <w:tcW w:w="1378" w:type="dxa"/>
            <w:vAlign w:val="top"/>
          </w:tcPr>
          <w:p w14:paraId="568C1582">
            <w:pPr>
              <w:rPr>
                <w:rFonts w:ascii="Arial"/>
                <w:sz w:val="21"/>
              </w:rPr>
            </w:pPr>
          </w:p>
        </w:tc>
        <w:tc>
          <w:tcPr>
            <w:tcW w:w="2935" w:type="dxa"/>
            <w:vAlign w:val="top"/>
          </w:tcPr>
          <w:p w14:paraId="2063BDF7">
            <w:pPr>
              <w:pStyle w:val="6"/>
              <w:spacing w:before="95" w:line="220" w:lineRule="auto"/>
              <w:ind w:left="79"/>
              <w:rPr>
                <w:sz w:val="16"/>
                <w:szCs w:val="16"/>
              </w:rPr>
            </w:pPr>
            <w:r>
              <w:rPr>
                <w:color w:val="494949"/>
                <w:spacing w:val="-4"/>
                <w:sz w:val="16"/>
                <w:szCs w:val="16"/>
              </w:rPr>
              <w:t>（十七）金融支出</w:t>
            </w:r>
          </w:p>
        </w:tc>
        <w:tc>
          <w:tcPr>
            <w:tcW w:w="1378" w:type="dxa"/>
            <w:vAlign w:val="top"/>
          </w:tcPr>
          <w:p w14:paraId="1DCF7E60">
            <w:pPr>
              <w:rPr>
                <w:rFonts w:ascii="Arial"/>
                <w:sz w:val="21"/>
              </w:rPr>
            </w:pPr>
          </w:p>
        </w:tc>
        <w:tc>
          <w:tcPr>
            <w:tcW w:w="1378" w:type="dxa"/>
            <w:vAlign w:val="top"/>
          </w:tcPr>
          <w:p w14:paraId="639DB57C">
            <w:pPr>
              <w:rPr>
                <w:rFonts w:ascii="Arial"/>
                <w:sz w:val="21"/>
              </w:rPr>
            </w:pPr>
          </w:p>
        </w:tc>
        <w:tc>
          <w:tcPr>
            <w:tcW w:w="1378" w:type="dxa"/>
            <w:vAlign w:val="top"/>
          </w:tcPr>
          <w:p w14:paraId="4A87303C">
            <w:pPr>
              <w:rPr>
                <w:rFonts w:ascii="Arial"/>
                <w:sz w:val="21"/>
              </w:rPr>
            </w:pPr>
          </w:p>
        </w:tc>
        <w:tc>
          <w:tcPr>
            <w:tcW w:w="1378" w:type="dxa"/>
            <w:vAlign w:val="top"/>
          </w:tcPr>
          <w:p w14:paraId="242B15A1">
            <w:pPr>
              <w:rPr>
                <w:rFonts w:ascii="Arial"/>
                <w:sz w:val="21"/>
              </w:rPr>
            </w:pPr>
          </w:p>
        </w:tc>
        <w:tc>
          <w:tcPr>
            <w:tcW w:w="1366" w:type="dxa"/>
            <w:vAlign w:val="top"/>
          </w:tcPr>
          <w:p w14:paraId="6145B61C">
            <w:pPr>
              <w:rPr>
                <w:rFonts w:ascii="Arial"/>
                <w:sz w:val="21"/>
              </w:rPr>
            </w:pPr>
          </w:p>
        </w:tc>
      </w:tr>
    </w:tbl>
    <w:p w14:paraId="745A44FE">
      <w:pPr>
        <w:rPr>
          <w:rFonts w:ascii="Arial"/>
          <w:sz w:val="21"/>
        </w:rPr>
      </w:pPr>
    </w:p>
    <w:p w14:paraId="183559E0">
      <w:pPr>
        <w:rPr>
          <w:rFonts w:ascii="Arial" w:hAnsi="Arial" w:eastAsia="Arial" w:cs="Arial"/>
          <w:sz w:val="21"/>
          <w:szCs w:val="21"/>
        </w:rPr>
        <w:sectPr>
          <w:pgSz w:w="16839" w:h="11906"/>
          <w:pgMar w:top="1012" w:right="1432" w:bottom="0" w:left="1432" w:header="0" w:footer="0" w:gutter="0"/>
          <w:cols w:space="720" w:num="1"/>
        </w:sectPr>
      </w:pPr>
    </w:p>
    <w:p w14:paraId="56195EC6">
      <w:pPr>
        <w:spacing w:before="21"/>
      </w:pPr>
    </w:p>
    <w:p w14:paraId="4E58E8FB">
      <w:pPr>
        <w:spacing w:before="21"/>
      </w:pPr>
    </w:p>
    <w:p w14:paraId="4DDB0AD4">
      <w:pPr>
        <w:spacing w:before="21"/>
      </w:pPr>
    </w:p>
    <w:tbl>
      <w:tblPr>
        <w:tblStyle w:val="5"/>
        <w:tblW w:w="13952"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2761"/>
        <w:gridCol w:w="1378"/>
        <w:gridCol w:w="2935"/>
        <w:gridCol w:w="1378"/>
        <w:gridCol w:w="1378"/>
        <w:gridCol w:w="1378"/>
        <w:gridCol w:w="1378"/>
        <w:gridCol w:w="1366"/>
      </w:tblGrid>
      <w:tr w14:paraId="714CDD2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8" w:hRule="atLeast"/>
        </w:trPr>
        <w:tc>
          <w:tcPr>
            <w:tcW w:w="2761" w:type="dxa"/>
            <w:vAlign w:val="top"/>
          </w:tcPr>
          <w:p w14:paraId="5608C7FA">
            <w:pPr>
              <w:rPr>
                <w:rFonts w:ascii="Arial"/>
                <w:sz w:val="21"/>
              </w:rPr>
            </w:pPr>
          </w:p>
        </w:tc>
        <w:tc>
          <w:tcPr>
            <w:tcW w:w="1378" w:type="dxa"/>
            <w:vAlign w:val="top"/>
          </w:tcPr>
          <w:p w14:paraId="69D1E272">
            <w:pPr>
              <w:rPr>
                <w:rFonts w:ascii="Arial"/>
                <w:sz w:val="21"/>
              </w:rPr>
            </w:pPr>
          </w:p>
        </w:tc>
        <w:tc>
          <w:tcPr>
            <w:tcW w:w="2935" w:type="dxa"/>
            <w:vAlign w:val="top"/>
          </w:tcPr>
          <w:p w14:paraId="748376CE">
            <w:pPr>
              <w:pStyle w:val="6"/>
              <w:spacing w:before="81" w:line="220" w:lineRule="auto"/>
              <w:ind w:left="79"/>
              <w:rPr>
                <w:sz w:val="16"/>
                <w:szCs w:val="16"/>
              </w:rPr>
            </w:pPr>
            <w:r>
              <w:rPr>
                <w:color w:val="494949"/>
                <w:spacing w:val="-3"/>
                <w:sz w:val="16"/>
                <w:szCs w:val="16"/>
              </w:rPr>
              <w:t>（十九）援助其他地区支出</w:t>
            </w:r>
          </w:p>
        </w:tc>
        <w:tc>
          <w:tcPr>
            <w:tcW w:w="1378" w:type="dxa"/>
            <w:vAlign w:val="top"/>
          </w:tcPr>
          <w:p w14:paraId="57A2A29A">
            <w:pPr>
              <w:rPr>
                <w:rFonts w:ascii="Arial"/>
                <w:sz w:val="21"/>
              </w:rPr>
            </w:pPr>
          </w:p>
        </w:tc>
        <w:tc>
          <w:tcPr>
            <w:tcW w:w="1378" w:type="dxa"/>
            <w:vAlign w:val="top"/>
          </w:tcPr>
          <w:p w14:paraId="699E8AB3">
            <w:pPr>
              <w:rPr>
                <w:rFonts w:ascii="Arial"/>
                <w:sz w:val="21"/>
              </w:rPr>
            </w:pPr>
          </w:p>
        </w:tc>
        <w:tc>
          <w:tcPr>
            <w:tcW w:w="1378" w:type="dxa"/>
            <w:vAlign w:val="top"/>
          </w:tcPr>
          <w:p w14:paraId="2DC81210">
            <w:pPr>
              <w:rPr>
                <w:rFonts w:ascii="Arial"/>
                <w:sz w:val="21"/>
              </w:rPr>
            </w:pPr>
          </w:p>
        </w:tc>
        <w:tc>
          <w:tcPr>
            <w:tcW w:w="1378" w:type="dxa"/>
            <w:vAlign w:val="top"/>
          </w:tcPr>
          <w:p w14:paraId="6317B5A2">
            <w:pPr>
              <w:rPr>
                <w:rFonts w:ascii="Arial"/>
                <w:sz w:val="21"/>
              </w:rPr>
            </w:pPr>
          </w:p>
        </w:tc>
        <w:tc>
          <w:tcPr>
            <w:tcW w:w="1366" w:type="dxa"/>
            <w:vAlign w:val="top"/>
          </w:tcPr>
          <w:p w14:paraId="68759AA6">
            <w:pPr>
              <w:rPr>
                <w:rFonts w:ascii="Arial"/>
                <w:sz w:val="21"/>
              </w:rPr>
            </w:pPr>
          </w:p>
        </w:tc>
      </w:tr>
      <w:tr w14:paraId="516E6C2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1FB4A933">
            <w:pPr>
              <w:rPr>
                <w:rFonts w:ascii="Arial"/>
                <w:sz w:val="21"/>
              </w:rPr>
            </w:pPr>
          </w:p>
        </w:tc>
        <w:tc>
          <w:tcPr>
            <w:tcW w:w="1378" w:type="dxa"/>
            <w:vAlign w:val="top"/>
          </w:tcPr>
          <w:p w14:paraId="6C23799D">
            <w:pPr>
              <w:rPr>
                <w:rFonts w:ascii="Arial"/>
                <w:sz w:val="21"/>
              </w:rPr>
            </w:pPr>
          </w:p>
        </w:tc>
        <w:tc>
          <w:tcPr>
            <w:tcW w:w="2935" w:type="dxa"/>
            <w:vAlign w:val="top"/>
          </w:tcPr>
          <w:p w14:paraId="2A2BA169">
            <w:pPr>
              <w:pStyle w:val="6"/>
              <w:spacing w:before="77" w:line="220" w:lineRule="auto"/>
              <w:ind w:left="79"/>
              <w:rPr>
                <w:sz w:val="16"/>
                <w:szCs w:val="16"/>
              </w:rPr>
            </w:pPr>
            <w:r>
              <w:rPr>
                <w:color w:val="494949"/>
                <w:spacing w:val="-2"/>
                <w:sz w:val="16"/>
                <w:szCs w:val="16"/>
              </w:rPr>
              <w:t>（二十）自然资源海洋气象等支出</w:t>
            </w:r>
          </w:p>
        </w:tc>
        <w:tc>
          <w:tcPr>
            <w:tcW w:w="1378" w:type="dxa"/>
            <w:vAlign w:val="top"/>
          </w:tcPr>
          <w:p w14:paraId="747E4B50">
            <w:pPr>
              <w:rPr>
                <w:rFonts w:ascii="Arial"/>
                <w:sz w:val="21"/>
              </w:rPr>
            </w:pPr>
          </w:p>
        </w:tc>
        <w:tc>
          <w:tcPr>
            <w:tcW w:w="1378" w:type="dxa"/>
            <w:vAlign w:val="top"/>
          </w:tcPr>
          <w:p w14:paraId="090B2D28">
            <w:pPr>
              <w:rPr>
                <w:rFonts w:ascii="Arial"/>
                <w:sz w:val="21"/>
              </w:rPr>
            </w:pPr>
          </w:p>
        </w:tc>
        <w:tc>
          <w:tcPr>
            <w:tcW w:w="1378" w:type="dxa"/>
            <w:vAlign w:val="top"/>
          </w:tcPr>
          <w:p w14:paraId="225B861B">
            <w:pPr>
              <w:rPr>
                <w:rFonts w:ascii="Arial"/>
                <w:sz w:val="21"/>
              </w:rPr>
            </w:pPr>
          </w:p>
        </w:tc>
        <w:tc>
          <w:tcPr>
            <w:tcW w:w="1378" w:type="dxa"/>
            <w:vAlign w:val="top"/>
          </w:tcPr>
          <w:p w14:paraId="1DD9CDA8">
            <w:pPr>
              <w:rPr>
                <w:rFonts w:ascii="Arial"/>
                <w:sz w:val="21"/>
              </w:rPr>
            </w:pPr>
          </w:p>
        </w:tc>
        <w:tc>
          <w:tcPr>
            <w:tcW w:w="1366" w:type="dxa"/>
            <w:vAlign w:val="top"/>
          </w:tcPr>
          <w:p w14:paraId="625ABFE6">
            <w:pPr>
              <w:rPr>
                <w:rFonts w:ascii="Arial"/>
                <w:sz w:val="21"/>
              </w:rPr>
            </w:pPr>
          </w:p>
        </w:tc>
      </w:tr>
      <w:tr w14:paraId="2DB7DE9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4F12AB37">
            <w:pPr>
              <w:rPr>
                <w:rFonts w:ascii="Arial"/>
                <w:sz w:val="21"/>
              </w:rPr>
            </w:pPr>
          </w:p>
        </w:tc>
        <w:tc>
          <w:tcPr>
            <w:tcW w:w="1378" w:type="dxa"/>
            <w:vAlign w:val="top"/>
          </w:tcPr>
          <w:p w14:paraId="4702BAA9">
            <w:pPr>
              <w:rPr>
                <w:rFonts w:ascii="Arial"/>
                <w:sz w:val="21"/>
              </w:rPr>
            </w:pPr>
          </w:p>
        </w:tc>
        <w:tc>
          <w:tcPr>
            <w:tcW w:w="2935" w:type="dxa"/>
            <w:vAlign w:val="top"/>
          </w:tcPr>
          <w:p w14:paraId="03044662">
            <w:pPr>
              <w:pStyle w:val="6"/>
              <w:spacing w:before="78" w:line="220" w:lineRule="auto"/>
              <w:ind w:left="79"/>
              <w:rPr>
                <w:sz w:val="16"/>
                <w:szCs w:val="16"/>
              </w:rPr>
            </w:pPr>
            <w:r>
              <w:rPr>
                <w:color w:val="494949"/>
                <w:spacing w:val="-3"/>
                <w:sz w:val="16"/>
                <w:szCs w:val="16"/>
              </w:rPr>
              <w:t>（二十一）住房保障支出</w:t>
            </w:r>
          </w:p>
        </w:tc>
        <w:tc>
          <w:tcPr>
            <w:tcW w:w="1378" w:type="dxa"/>
            <w:vAlign w:val="top"/>
          </w:tcPr>
          <w:p w14:paraId="46B472A3">
            <w:pPr>
              <w:pStyle w:val="6"/>
              <w:spacing w:before="78" w:line="239" w:lineRule="auto"/>
              <w:ind w:left="911"/>
              <w:rPr>
                <w:sz w:val="16"/>
                <w:szCs w:val="16"/>
              </w:rPr>
            </w:pPr>
            <w:r>
              <w:rPr>
                <w:spacing w:val="-3"/>
                <w:sz w:val="16"/>
                <w:szCs w:val="16"/>
              </w:rPr>
              <w:t>18.90</w:t>
            </w:r>
          </w:p>
        </w:tc>
        <w:tc>
          <w:tcPr>
            <w:tcW w:w="1378" w:type="dxa"/>
            <w:vAlign w:val="top"/>
          </w:tcPr>
          <w:p w14:paraId="09E26787">
            <w:pPr>
              <w:pStyle w:val="6"/>
              <w:spacing w:before="78" w:line="239" w:lineRule="auto"/>
              <w:ind w:left="913"/>
              <w:rPr>
                <w:sz w:val="16"/>
                <w:szCs w:val="16"/>
              </w:rPr>
            </w:pPr>
            <w:r>
              <w:rPr>
                <w:spacing w:val="-3"/>
                <w:sz w:val="16"/>
                <w:szCs w:val="16"/>
              </w:rPr>
              <w:t>18.90</w:t>
            </w:r>
          </w:p>
        </w:tc>
        <w:tc>
          <w:tcPr>
            <w:tcW w:w="1378" w:type="dxa"/>
            <w:vAlign w:val="top"/>
          </w:tcPr>
          <w:p w14:paraId="48CAAD36">
            <w:pPr>
              <w:pStyle w:val="6"/>
              <w:spacing w:before="78" w:line="239" w:lineRule="auto"/>
              <w:ind w:left="915"/>
              <w:rPr>
                <w:sz w:val="16"/>
                <w:szCs w:val="16"/>
              </w:rPr>
            </w:pPr>
            <w:r>
              <w:rPr>
                <w:spacing w:val="-3"/>
                <w:sz w:val="16"/>
                <w:szCs w:val="16"/>
              </w:rPr>
              <w:t>18.90</w:t>
            </w:r>
          </w:p>
        </w:tc>
        <w:tc>
          <w:tcPr>
            <w:tcW w:w="1378" w:type="dxa"/>
            <w:vAlign w:val="top"/>
          </w:tcPr>
          <w:p w14:paraId="1BF0528D">
            <w:pPr>
              <w:rPr>
                <w:rFonts w:ascii="Arial"/>
                <w:sz w:val="21"/>
              </w:rPr>
            </w:pPr>
          </w:p>
        </w:tc>
        <w:tc>
          <w:tcPr>
            <w:tcW w:w="1366" w:type="dxa"/>
            <w:vAlign w:val="top"/>
          </w:tcPr>
          <w:p w14:paraId="0A378E15">
            <w:pPr>
              <w:rPr>
                <w:rFonts w:ascii="Arial"/>
                <w:sz w:val="21"/>
              </w:rPr>
            </w:pPr>
          </w:p>
        </w:tc>
      </w:tr>
      <w:tr w14:paraId="36793C0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54AC77D1">
            <w:pPr>
              <w:rPr>
                <w:rFonts w:ascii="Arial"/>
                <w:sz w:val="21"/>
              </w:rPr>
            </w:pPr>
          </w:p>
        </w:tc>
        <w:tc>
          <w:tcPr>
            <w:tcW w:w="1378" w:type="dxa"/>
            <w:vAlign w:val="top"/>
          </w:tcPr>
          <w:p w14:paraId="30CBDFE7">
            <w:pPr>
              <w:rPr>
                <w:rFonts w:ascii="Arial"/>
                <w:sz w:val="21"/>
              </w:rPr>
            </w:pPr>
          </w:p>
        </w:tc>
        <w:tc>
          <w:tcPr>
            <w:tcW w:w="2935" w:type="dxa"/>
            <w:vAlign w:val="top"/>
          </w:tcPr>
          <w:p w14:paraId="788BF736">
            <w:pPr>
              <w:pStyle w:val="6"/>
              <w:spacing w:before="79" w:line="219" w:lineRule="auto"/>
              <w:ind w:left="79"/>
              <w:rPr>
                <w:sz w:val="16"/>
                <w:szCs w:val="16"/>
              </w:rPr>
            </w:pPr>
            <w:r>
              <w:rPr>
                <w:color w:val="494949"/>
                <w:spacing w:val="-3"/>
                <w:sz w:val="16"/>
                <w:szCs w:val="16"/>
              </w:rPr>
              <w:t>（二十二）粮油物资储备支出</w:t>
            </w:r>
          </w:p>
        </w:tc>
        <w:tc>
          <w:tcPr>
            <w:tcW w:w="1378" w:type="dxa"/>
            <w:vAlign w:val="top"/>
          </w:tcPr>
          <w:p w14:paraId="5E767F7E">
            <w:pPr>
              <w:rPr>
                <w:rFonts w:ascii="Arial"/>
                <w:sz w:val="21"/>
              </w:rPr>
            </w:pPr>
          </w:p>
        </w:tc>
        <w:tc>
          <w:tcPr>
            <w:tcW w:w="1378" w:type="dxa"/>
            <w:vAlign w:val="top"/>
          </w:tcPr>
          <w:p w14:paraId="305CB66E">
            <w:pPr>
              <w:rPr>
                <w:rFonts w:ascii="Arial"/>
                <w:sz w:val="21"/>
              </w:rPr>
            </w:pPr>
          </w:p>
        </w:tc>
        <w:tc>
          <w:tcPr>
            <w:tcW w:w="1378" w:type="dxa"/>
            <w:vAlign w:val="top"/>
          </w:tcPr>
          <w:p w14:paraId="113848C9">
            <w:pPr>
              <w:rPr>
                <w:rFonts w:ascii="Arial"/>
                <w:sz w:val="21"/>
              </w:rPr>
            </w:pPr>
          </w:p>
        </w:tc>
        <w:tc>
          <w:tcPr>
            <w:tcW w:w="1378" w:type="dxa"/>
            <w:vAlign w:val="top"/>
          </w:tcPr>
          <w:p w14:paraId="369FF2F8">
            <w:pPr>
              <w:rPr>
                <w:rFonts w:ascii="Arial"/>
                <w:sz w:val="21"/>
              </w:rPr>
            </w:pPr>
          </w:p>
        </w:tc>
        <w:tc>
          <w:tcPr>
            <w:tcW w:w="1366" w:type="dxa"/>
            <w:vAlign w:val="top"/>
          </w:tcPr>
          <w:p w14:paraId="3299B2DA">
            <w:pPr>
              <w:rPr>
                <w:rFonts w:ascii="Arial"/>
                <w:sz w:val="21"/>
              </w:rPr>
            </w:pPr>
          </w:p>
        </w:tc>
      </w:tr>
      <w:tr w14:paraId="5832E29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2FE8ED81">
            <w:pPr>
              <w:rPr>
                <w:rFonts w:ascii="Arial"/>
                <w:sz w:val="21"/>
              </w:rPr>
            </w:pPr>
          </w:p>
        </w:tc>
        <w:tc>
          <w:tcPr>
            <w:tcW w:w="1378" w:type="dxa"/>
            <w:vAlign w:val="top"/>
          </w:tcPr>
          <w:p w14:paraId="6F341CCB">
            <w:pPr>
              <w:rPr>
                <w:rFonts w:ascii="Arial"/>
                <w:sz w:val="21"/>
              </w:rPr>
            </w:pPr>
          </w:p>
        </w:tc>
        <w:tc>
          <w:tcPr>
            <w:tcW w:w="2935" w:type="dxa"/>
            <w:vAlign w:val="top"/>
          </w:tcPr>
          <w:p w14:paraId="33049ED9">
            <w:pPr>
              <w:pStyle w:val="6"/>
              <w:spacing w:before="81" w:line="219" w:lineRule="auto"/>
              <w:ind w:left="79"/>
              <w:rPr>
                <w:sz w:val="16"/>
                <w:szCs w:val="16"/>
              </w:rPr>
            </w:pPr>
            <w:r>
              <w:rPr>
                <w:color w:val="494949"/>
                <w:spacing w:val="-2"/>
                <w:sz w:val="16"/>
                <w:szCs w:val="16"/>
              </w:rPr>
              <w:t>（二十三）国有资本经营预算</w:t>
            </w:r>
          </w:p>
        </w:tc>
        <w:tc>
          <w:tcPr>
            <w:tcW w:w="1378" w:type="dxa"/>
            <w:vAlign w:val="top"/>
          </w:tcPr>
          <w:p w14:paraId="3546F90D">
            <w:pPr>
              <w:rPr>
                <w:rFonts w:ascii="Arial"/>
                <w:sz w:val="21"/>
              </w:rPr>
            </w:pPr>
          </w:p>
        </w:tc>
        <w:tc>
          <w:tcPr>
            <w:tcW w:w="1378" w:type="dxa"/>
            <w:vAlign w:val="top"/>
          </w:tcPr>
          <w:p w14:paraId="68620036">
            <w:pPr>
              <w:rPr>
                <w:rFonts w:ascii="Arial"/>
                <w:sz w:val="21"/>
              </w:rPr>
            </w:pPr>
          </w:p>
        </w:tc>
        <w:tc>
          <w:tcPr>
            <w:tcW w:w="1378" w:type="dxa"/>
            <w:vAlign w:val="top"/>
          </w:tcPr>
          <w:p w14:paraId="463B5EDB">
            <w:pPr>
              <w:rPr>
                <w:rFonts w:ascii="Arial"/>
                <w:sz w:val="21"/>
              </w:rPr>
            </w:pPr>
          </w:p>
        </w:tc>
        <w:tc>
          <w:tcPr>
            <w:tcW w:w="1378" w:type="dxa"/>
            <w:vAlign w:val="top"/>
          </w:tcPr>
          <w:p w14:paraId="2A2E3ED7">
            <w:pPr>
              <w:rPr>
                <w:rFonts w:ascii="Arial"/>
                <w:sz w:val="21"/>
              </w:rPr>
            </w:pPr>
          </w:p>
        </w:tc>
        <w:tc>
          <w:tcPr>
            <w:tcW w:w="1366" w:type="dxa"/>
            <w:vAlign w:val="top"/>
          </w:tcPr>
          <w:p w14:paraId="270C3E56">
            <w:pPr>
              <w:rPr>
                <w:rFonts w:ascii="Arial"/>
                <w:sz w:val="21"/>
              </w:rPr>
            </w:pPr>
          </w:p>
        </w:tc>
      </w:tr>
      <w:tr w14:paraId="441BE14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4499638A">
            <w:pPr>
              <w:rPr>
                <w:rFonts w:ascii="Arial"/>
                <w:sz w:val="21"/>
              </w:rPr>
            </w:pPr>
          </w:p>
        </w:tc>
        <w:tc>
          <w:tcPr>
            <w:tcW w:w="1378" w:type="dxa"/>
            <w:vAlign w:val="top"/>
          </w:tcPr>
          <w:p w14:paraId="6D725C00">
            <w:pPr>
              <w:rPr>
                <w:rFonts w:ascii="Arial"/>
                <w:sz w:val="21"/>
              </w:rPr>
            </w:pPr>
          </w:p>
        </w:tc>
        <w:tc>
          <w:tcPr>
            <w:tcW w:w="2935" w:type="dxa"/>
            <w:vAlign w:val="top"/>
          </w:tcPr>
          <w:p w14:paraId="676E85F0">
            <w:pPr>
              <w:pStyle w:val="6"/>
              <w:spacing w:before="82" w:line="220" w:lineRule="auto"/>
              <w:ind w:left="79"/>
              <w:rPr>
                <w:sz w:val="16"/>
                <w:szCs w:val="16"/>
              </w:rPr>
            </w:pPr>
            <w:r>
              <w:rPr>
                <w:color w:val="494949"/>
                <w:spacing w:val="-2"/>
                <w:sz w:val="16"/>
                <w:szCs w:val="16"/>
              </w:rPr>
              <w:t>（二十四）灾害防治及应急管理</w:t>
            </w:r>
          </w:p>
        </w:tc>
        <w:tc>
          <w:tcPr>
            <w:tcW w:w="1378" w:type="dxa"/>
            <w:vAlign w:val="top"/>
          </w:tcPr>
          <w:p w14:paraId="20BFCEE9">
            <w:pPr>
              <w:rPr>
                <w:rFonts w:ascii="Arial"/>
                <w:sz w:val="21"/>
              </w:rPr>
            </w:pPr>
          </w:p>
        </w:tc>
        <w:tc>
          <w:tcPr>
            <w:tcW w:w="1378" w:type="dxa"/>
            <w:vAlign w:val="top"/>
          </w:tcPr>
          <w:p w14:paraId="0553D210">
            <w:pPr>
              <w:rPr>
                <w:rFonts w:ascii="Arial"/>
                <w:sz w:val="21"/>
              </w:rPr>
            </w:pPr>
          </w:p>
        </w:tc>
        <w:tc>
          <w:tcPr>
            <w:tcW w:w="1378" w:type="dxa"/>
            <w:vAlign w:val="top"/>
          </w:tcPr>
          <w:p w14:paraId="16FEBAF8">
            <w:pPr>
              <w:rPr>
                <w:rFonts w:ascii="Arial"/>
                <w:sz w:val="21"/>
              </w:rPr>
            </w:pPr>
          </w:p>
        </w:tc>
        <w:tc>
          <w:tcPr>
            <w:tcW w:w="1378" w:type="dxa"/>
            <w:vAlign w:val="top"/>
          </w:tcPr>
          <w:p w14:paraId="1854D348">
            <w:pPr>
              <w:rPr>
                <w:rFonts w:ascii="Arial"/>
                <w:sz w:val="21"/>
              </w:rPr>
            </w:pPr>
          </w:p>
        </w:tc>
        <w:tc>
          <w:tcPr>
            <w:tcW w:w="1366" w:type="dxa"/>
            <w:vAlign w:val="top"/>
          </w:tcPr>
          <w:p w14:paraId="46C6213E">
            <w:pPr>
              <w:rPr>
                <w:rFonts w:ascii="Arial"/>
                <w:sz w:val="21"/>
              </w:rPr>
            </w:pPr>
          </w:p>
        </w:tc>
      </w:tr>
      <w:tr w14:paraId="52C2B23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36092BFC">
            <w:pPr>
              <w:rPr>
                <w:rFonts w:ascii="Arial"/>
                <w:sz w:val="21"/>
              </w:rPr>
            </w:pPr>
          </w:p>
        </w:tc>
        <w:tc>
          <w:tcPr>
            <w:tcW w:w="1378" w:type="dxa"/>
            <w:vAlign w:val="top"/>
          </w:tcPr>
          <w:p w14:paraId="6A8E0252">
            <w:pPr>
              <w:rPr>
                <w:rFonts w:ascii="Arial"/>
                <w:sz w:val="21"/>
              </w:rPr>
            </w:pPr>
          </w:p>
        </w:tc>
        <w:tc>
          <w:tcPr>
            <w:tcW w:w="2935" w:type="dxa"/>
            <w:vAlign w:val="top"/>
          </w:tcPr>
          <w:p w14:paraId="2A444CB4">
            <w:pPr>
              <w:pStyle w:val="6"/>
              <w:spacing w:before="84" w:line="220" w:lineRule="auto"/>
              <w:ind w:left="79"/>
              <w:rPr>
                <w:sz w:val="16"/>
                <w:szCs w:val="16"/>
              </w:rPr>
            </w:pPr>
            <w:r>
              <w:rPr>
                <w:color w:val="494949"/>
                <w:spacing w:val="-3"/>
                <w:sz w:val="16"/>
                <w:szCs w:val="16"/>
              </w:rPr>
              <w:t>（二十七）预备费</w:t>
            </w:r>
          </w:p>
        </w:tc>
        <w:tc>
          <w:tcPr>
            <w:tcW w:w="1378" w:type="dxa"/>
            <w:vAlign w:val="top"/>
          </w:tcPr>
          <w:p w14:paraId="7AA22E9C">
            <w:pPr>
              <w:rPr>
                <w:rFonts w:ascii="Arial"/>
                <w:sz w:val="21"/>
              </w:rPr>
            </w:pPr>
          </w:p>
        </w:tc>
        <w:tc>
          <w:tcPr>
            <w:tcW w:w="1378" w:type="dxa"/>
            <w:vAlign w:val="top"/>
          </w:tcPr>
          <w:p w14:paraId="085925CC">
            <w:pPr>
              <w:rPr>
                <w:rFonts w:ascii="Arial"/>
                <w:sz w:val="21"/>
              </w:rPr>
            </w:pPr>
          </w:p>
        </w:tc>
        <w:tc>
          <w:tcPr>
            <w:tcW w:w="1378" w:type="dxa"/>
            <w:vAlign w:val="top"/>
          </w:tcPr>
          <w:p w14:paraId="61593727">
            <w:pPr>
              <w:rPr>
                <w:rFonts w:ascii="Arial"/>
                <w:sz w:val="21"/>
              </w:rPr>
            </w:pPr>
          </w:p>
        </w:tc>
        <w:tc>
          <w:tcPr>
            <w:tcW w:w="1378" w:type="dxa"/>
            <w:vAlign w:val="top"/>
          </w:tcPr>
          <w:p w14:paraId="1FC3AE5A">
            <w:pPr>
              <w:rPr>
                <w:rFonts w:ascii="Arial"/>
                <w:sz w:val="21"/>
              </w:rPr>
            </w:pPr>
          </w:p>
        </w:tc>
        <w:tc>
          <w:tcPr>
            <w:tcW w:w="1366" w:type="dxa"/>
            <w:vAlign w:val="top"/>
          </w:tcPr>
          <w:p w14:paraId="2FD559B8">
            <w:pPr>
              <w:rPr>
                <w:rFonts w:ascii="Arial"/>
                <w:sz w:val="21"/>
              </w:rPr>
            </w:pPr>
          </w:p>
        </w:tc>
      </w:tr>
      <w:tr w14:paraId="093A006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1802088B">
            <w:pPr>
              <w:rPr>
                <w:rFonts w:ascii="Arial"/>
                <w:sz w:val="21"/>
              </w:rPr>
            </w:pPr>
          </w:p>
        </w:tc>
        <w:tc>
          <w:tcPr>
            <w:tcW w:w="1378" w:type="dxa"/>
            <w:vAlign w:val="top"/>
          </w:tcPr>
          <w:p w14:paraId="6DE7EEAF">
            <w:pPr>
              <w:rPr>
                <w:rFonts w:ascii="Arial"/>
                <w:sz w:val="21"/>
              </w:rPr>
            </w:pPr>
          </w:p>
        </w:tc>
        <w:tc>
          <w:tcPr>
            <w:tcW w:w="2935" w:type="dxa"/>
            <w:vAlign w:val="top"/>
          </w:tcPr>
          <w:p w14:paraId="48850F1A">
            <w:pPr>
              <w:pStyle w:val="6"/>
              <w:spacing w:before="85" w:line="220" w:lineRule="auto"/>
              <w:ind w:left="79"/>
              <w:rPr>
                <w:sz w:val="16"/>
                <w:szCs w:val="16"/>
              </w:rPr>
            </w:pPr>
            <w:r>
              <w:rPr>
                <w:color w:val="494949"/>
                <w:spacing w:val="-3"/>
                <w:sz w:val="16"/>
                <w:szCs w:val="16"/>
              </w:rPr>
              <w:t>（二十九）其他支出</w:t>
            </w:r>
          </w:p>
        </w:tc>
        <w:tc>
          <w:tcPr>
            <w:tcW w:w="1378" w:type="dxa"/>
            <w:vAlign w:val="top"/>
          </w:tcPr>
          <w:p w14:paraId="7A237AC0">
            <w:pPr>
              <w:rPr>
                <w:rFonts w:ascii="Arial"/>
                <w:sz w:val="21"/>
              </w:rPr>
            </w:pPr>
          </w:p>
        </w:tc>
        <w:tc>
          <w:tcPr>
            <w:tcW w:w="1378" w:type="dxa"/>
            <w:vAlign w:val="top"/>
          </w:tcPr>
          <w:p w14:paraId="3DD9F892">
            <w:pPr>
              <w:rPr>
                <w:rFonts w:ascii="Arial"/>
                <w:sz w:val="21"/>
              </w:rPr>
            </w:pPr>
          </w:p>
        </w:tc>
        <w:tc>
          <w:tcPr>
            <w:tcW w:w="1378" w:type="dxa"/>
            <w:vAlign w:val="top"/>
          </w:tcPr>
          <w:p w14:paraId="773B8074">
            <w:pPr>
              <w:rPr>
                <w:rFonts w:ascii="Arial"/>
                <w:sz w:val="21"/>
              </w:rPr>
            </w:pPr>
          </w:p>
        </w:tc>
        <w:tc>
          <w:tcPr>
            <w:tcW w:w="1378" w:type="dxa"/>
            <w:vAlign w:val="top"/>
          </w:tcPr>
          <w:p w14:paraId="2AD26C51">
            <w:pPr>
              <w:rPr>
                <w:rFonts w:ascii="Arial"/>
                <w:sz w:val="21"/>
              </w:rPr>
            </w:pPr>
          </w:p>
        </w:tc>
        <w:tc>
          <w:tcPr>
            <w:tcW w:w="1366" w:type="dxa"/>
            <w:vAlign w:val="top"/>
          </w:tcPr>
          <w:p w14:paraId="21EE9416">
            <w:pPr>
              <w:rPr>
                <w:rFonts w:ascii="Arial"/>
                <w:sz w:val="21"/>
              </w:rPr>
            </w:pPr>
          </w:p>
        </w:tc>
      </w:tr>
      <w:tr w14:paraId="029EE5D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11E06CFD">
            <w:pPr>
              <w:rPr>
                <w:rFonts w:ascii="Arial"/>
                <w:sz w:val="21"/>
              </w:rPr>
            </w:pPr>
          </w:p>
        </w:tc>
        <w:tc>
          <w:tcPr>
            <w:tcW w:w="1378" w:type="dxa"/>
            <w:vAlign w:val="top"/>
          </w:tcPr>
          <w:p w14:paraId="2CD28F9C">
            <w:pPr>
              <w:rPr>
                <w:rFonts w:ascii="Arial"/>
                <w:sz w:val="21"/>
              </w:rPr>
            </w:pPr>
          </w:p>
        </w:tc>
        <w:tc>
          <w:tcPr>
            <w:tcW w:w="2935" w:type="dxa"/>
            <w:vAlign w:val="top"/>
          </w:tcPr>
          <w:p w14:paraId="62A3E777">
            <w:pPr>
              <w:pStyle w:val="6"/>
              <w:spacing w:before="87" w:line="220" w:lineRule="auto"/>
              <w:ind w:left="79"/>
              <w:rPr>
                <w:sz w:val="16"/>
                <w:szCs w:val="16"/>
              </w:rPr>
            </w:pPr>
            <w:r>
              <w:rPr>
                <w:color w:val="494949"/>
                <w:spacing w:val="-3"/>
                <w:sz w:val="16"/>
                <w:szCs w:val="16"/>
              </w:rPr>
              <w:t>（三十）转移性支出</w:t>
            </w:r>
          </w:p>
        </w:tc>
        <w:tc>
          <w:tcPr>
            <w:tcW w:w="1378" w:type="dxa"/>
            <w:vAlign w:val="top"/>
          </w:tcPr>
          <w:p w14:paraId="1634C1B7">
            <w:pPr>
              <w:rPr>
                <w:rFonts w:ascii="Arial"/>
                <w:sz w:val="21"/>
              </w:rPr>
            </w:pPr>
          </w:p>
        </w:tc>
        <w:tc>
          <w:tcPr>
            <w:tcW w:w="1378" w:type="dxa"/>
            <w:vAlign w:val="top"/>
          </w:tcPr>
          <w:p w14:paraId="50D195B0">
            <w:pPr>
              <w:rPr>
                <w:rFonts w:ascii="Arial"/>
                <w:sz w:val="21"/>
              </w:rPr>
            </w:pPr>
          </w:p>
        </w:tc>
        <w:tc>
          <w:tcPr>
            <w:tcW w:w="1378" w:type="dxa"/>
            <w:vAlign w:val="top"/>
          </w:tcPr>
          <w:p w14:paraId="3D3A1F9F">
            <w:pPr>
              <w:rPr>
                <w:rFonts w:ascii="Arial"/>
                <w:sz w:val="21"/>
              </w:rPr>
            </w:pPr>
          </w:p>
        </w:tc>
        <w:tc>
          <w:tcPr>
            <w:tcW w:w="1378" w:type="dxa"/>
            <w:vAlign w:val="top"/>
          </w:tcPr>
          <w:p w14:paraId="7716B82D">
            <w:pPr>
              <w:rPr>
                <w:rFonts w:ascii="Arial"/>
                <w:sz w:val="21"/>
              </w:rPr>
            </w:pPr>
          </w:p>
        </w:tc>
        <w:tc>
          <w:tcPr>
            <w:tcW w:w="1366" w:type="dxa"/>
            <w:vAlign w:val="top"/>
          </w:tcPr>
          <w:p w14:paraId="762D9520">
            <w:pPr>
              <w:rPr>
                <w:rFonts w:ascii="Arial"/>
                <w:sz w:val="21"/>
              </w:rPr>
            </w:pPr>
          </w:p>
        </w:tc>
      </w:tr>
      <w:tr w14:paraId="46BD604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57651D95">
            <w:pPr>
              <w:rPr>
                <w:rFonts w:ascii="Arial"/>
                <w:sz w:val="21"/>
              </w:rPr>
            </w:pPr>
          </w:p>
        </w:tc>
        <w:tc>
          <w:tcPr>
            <w:tcW w:w="1378" w:type="dxa"/>
            <w:vAlign w:val="top"/>
          </w:tcPr>
          <w:p w14:paraId="1EE3734E">
            <w:pPr>
              <w:rPr>
                <w:rFonts w:ascii="Arial"/>
                <w:sz w:val="21"/>
              </w:rPr>
            </w:pPr>
          </w:p>
        </w:tc>
        <w:tc>
          <w:tcPr>
            <w:tcW w:w="2935" w:type="dxa"/>
            <w:vAlign w:val="top"/>
          </w:tcPr>
          <w:p w14:paraId="257F51DE">
            <w:pPr>
              <w:pStyle w:val="6"/>
              <w:spacing w:before="88" w:line="219" w:lineRule="auto"/>
              <w:ind w:left="79"/>
              <w:rPr>
                <w:sz w:val="16"/>
                <w:szCs w:val="16"/>
              </w:rPr>
            </w:pPr>
            <w:r>
              <w:rPr>
                <w:color w:val="494949"/>
                <w:spacing w:val="-3"/>
                <w:sz w:val="16"/>
                <w:szCs w:val="16"/>
              </w:rPr>
              <w:t>（三十一）债务还本支出</w:t>
            </w:r>
          </w:p>
        </w:tc>
        <w:tc>
          <w:tcPr>
            <w:tcW w:w="1378" w:type="dxa"/>
            <w:vAlign w:val="top"/>
          </w:tcPr>
          <w:p w14:paraId="2FFC4484">
            <w:pPr>
              <w:rPr>
                <w:rFonts w:ascii="Arial"/>
                <w:sz w:val="21"/>
              </w:rPr>
            </w:pPr>
          </w:p>
        </w:tc>
        <w:tc>
          <w:tcPr>
            <w:tcW w:w="1378" w:type="dxa"/>
            <w:vAlign w:val="top"/>
          </w:tcPr>
          <w:p w14:paraId="07CE83DF">
            <w:pPr>
              <w:rPr>
                <w:rFonts w:ascii="Arial"/>
                <w:sz w:val="21"/>
              </w:rPr>
            </w:pPr>
          </w:p>
        </w:tc>
        <w:tc>
          <w:tcPr>
            <w:tcW w:w="1378" w:type="dxa"/>
            <w:vAlign w:val="top"/>
          </w:tcPr>
          <w:p w14:paraId="104DAD5C">
            <w:pPr>
              <w:rPr>
                <w:rFonts w:ascii="Arial"/>
                <w:sz w:val="21"/>
              </w:rPr>
            </w:pPr>
          </w:p>
        </w:tc>
        <w:tc>
          <w:tcPr>
            <w:tcW w:w="1378" w:type="dxa"/>
            <w:vAlign w:val="top"/>
          </w:tcPr>
          <w:p w14:paraId="2FA0AD91">
            <w:pPr>
              <w:rPr>
                <w:rFonts w:ascii="Arial"/>
                <w:sz w:val="21"/>
              </w:rPr>
            </w:pPr>
          </w:p>
        </w:tc>
        <w:tc>
          <w:tcPr>
            <w:tcW w:w="1366" w:type="dxa"/>
            <w:vAlign w:val="top"/>
          </w:tcPr>
          <w:p w14:paraId="5A36D663">
            <w:pPr>
              <w:rPr>
                <w:rFonts w:ascii="Arial"/>
                <w:sz w:val="21"/>
              </w:rPr>
            </w:pPr>
          </w:p>
        </w:tc>
      </w:tr>
      <w:tr w14:paraId="62DB250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3F017C3F">
            <w:pPr>
              <w:rPr>
                <w:rFonts w:ascii="Arial"/>
                <w:sz w:val="21"/>
              </w:rPr>
            </w:pPr>
          </w:p>
        </w:tc>
        <w:tc>
          <w:tcPr>
            <w:tcW w:w="1378" w:type="dxa"/>
            <w:vAlign w:val="top"/>
          </w:tcPr>
          <w:p w14:paraId="34C66174">
            <w:pPr>
              <w:rPr>
                <w:rFonts w:ascii="Arial"/>
                <w:sz w:val="21"/>
              </w:rPr>
            </w:pPr>
          </w:p>
        </w:tc>
        <w:tc>
          <w:tcPr>
            <w:tcW w:w="2935" w:type="dxa"/>
            <w:vAlign w:val="top"/>
          </w:tcPr>
          <w:p w14:paraId="37C68ECD">
            <w:pPr>
              <w:pStyle w:val="6"/>
              <w:spacing w:before="89" w:line="220" w:lineRule="auto"/>
              <w:ind w:left="79"/>
              <w:rPr>
                <w:sz w:val="16"/>
                <w:szCs w:val="16"/>
              </w:rPr>
            </w:pPr>
            <w:r>
              <w:rPr>
                <w:color w:val="494949"/>
                <w:spacing w:val="-3"/>
                <w:sz w:val="16"/>
                <w:szCs w:val="16"/>
              </w:rPr>
              <w:t>（三十二）债务付息支出</w:t>
            </w:r>
          </w:p>
        </w:tc>
        <w:tc>
          <w:tcPr>
            <w:tcW w:w="1378" w:type="dxa"/>
            <w:vAlign w:val="top"/>
          </w:tcPr>
          <w:p w14:paraId="5917D1A1">
            <w:pPr>
              <w:rPr>
                <w:rFonts w:ascii="Arial"/>
                <w:sz w:val="21"/>
              </w:rPr>
            </w:pPr>
          </w:p>
        </w:tc>
        <w:tc>
          <w:tcPr>
            <w:tcW w:w="1378" w:type="dxa"/>
            <w:vAlign w:val="top"/>
          </w:tcPr>
          <w:p w14:paraId="63B59265">
            <w:pPr>
              <w:rPr>
                <w:rFonts w:ascii="Arial"/>
                <w:sz w:val="21"/>
              </w:rPr>
            </w:pPr>
          </w:p>
        </w:tc>
        <w:tc>
          <w:tcPr>
            <w:tcW w:w="1378" w:type="dxa"/>
            <w:vAlign w:val="top"/>
          </w:tcPr>
          <w:p w14:paraId="3309E6F8">
            <w:pPr>
              <w:rPr>
                <w:rFonts w:ascii="Arial"/>
                <w:sz w:val="21"/>
              </w:rPr>
            </w:pPr>
          </w:p>
        </w:tc>
        <w:tc>
          <w:tcPr>
            <w:tcW w:w="1378" w:type="dxa"/>
            <w:vAlign w:val="top"/>
          </w:tcPr>
          <w:p w14:paraId="426FE159">
            <w:pPr>
              <w:rPr>
                <w:rFonts w:ascii="Arial"/>
                <w:sz w:val="21"/>
              </w:rPr>
            </w:pPr>
          </w:p>
        </w:tc>
        <w:tc>
          <w:tcPr>
            <w:tcW w:w="1366" w:type="dxa"/>
            <w:vAlign w:val="top"/>
          </w:tcPr>
          <w:p w14:paraId="0BB44749">
            <w:pPr>
              <w:rPr>
                <w:rFonts w:ascii="Arial"/>
                <w:sz w:val="21"/>
              </w:rPr>
            </w:pPr>
          </w:p>
        </w:tc>
      </w:tr>
      <w:tr w14:paraId="0461AC9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57B38985">
            <w:pPr>
              <w:rPr>
                <w:rFonts w:ascii="Arial"/>
                <w:sz w:val="21"/>
              </w:rPr>
            </w:pPr>
          </w:p>
        </w:tc>
        <w:tc>
          <w:tcPr>
            <w:tcW w:w="1378" w:type="dxa"/>
            <w:vAlign w:val="top"/>
          </w:tcPr>
          <w:p w14:paraId="6053442E">
            <w:pPr>
              <w:rPr>
                <w:rFonts w:ascii="Arial"/>
                <w:sz w:val="21"/>
              </w:rPr>
            </w:pPr>
          </w:p>
        </w:tc>
        <w:tc>
          <w:tcPr>
            <w:tcW w:w="2935" w:type="dxa"/>
            <w:vAlign w:val="top"/>
          </w:tcPr>
          <w:p w14:paraId="214CA24A">
            <w:pPr>
              <w:pStyle w:val="6"/>
              <w:spacing w:before="90" w:line="220" w:lineRule="auto"/>
              <w:ind w:left="79"/>
              <w:rPr>
                <w:sz w:val="16"/>
                <w:szCs w:val="16"/>
              </w:rPr>
            </w:pPr>
            <w:r>
              <w:rPr>
                <w:color w:val="494949"/>
                <w:spacing w:val="-3"/>
                <w:sz w:val="16"/>
                <w:szCs w:val="16"/>
              </w:rPr>
              <w:t>（三十三）债务发行费用支出</w:t>
            </w:r>
          </w:p>
        </w:tc>
        <w:tc>
          <w:tcPr>
            <w:tcW w:w="1378" w:type="dxa"/>
            <w:vAlign w:val="top"/>
          </w:tcPr>
          <w:p w14:paraId="1167529C">
            <w:pPr>
              <w:rPr>
                <w:rFonts w:ascii="Arial"/>
                <w:sz w:val="21"/>
              </w:rPr>
            </w:pPr>
          </w:p>
        </w:tc>
        <w:tc>
          <w:tcPr>
            <w:tcW w:w="1378" w:type="dxa"/>
            <w:vAlign w:val="top"/>
          </w:tcPr>
          <w:p w14:paraId="7B44DD88">
            <w:pPr>
              <w:rPr>
                <w:rFonts w:ascii="Arial"/>
                <w:sz w:val="21"/>
              </w:rPr>
            </w:pPr>
          </w:p>
        </w:tc>
        <w:tc>
          <w:tcPr>
            <w:tcW w:w="1378" w:type="dxa"/>
            <w:vAlign w:val="top"/>
          </w:tcPr>
          <w:p w14:paraId="7E702E2B">
            <w:pPr>
              <w:rPr>
                <w:rFonts w:ascii="Arial"/>
                <w:sz w:val="21"/>
              </w:rPr>
            </w:pPr>
          </w:p>
        </w:tc>
        <w:tc>
          <w:tcPr>
            <w:tcW w:w="1378" w:type="dxa"/>
            <w:vAlign w:val="top"/>
          </w:tcPr>
          <w:p w14:paraId="2A562009">
            <w:pPr>
              <w:rPr>
                <w:rFonts w:ascii="Arial"/>
                <w:sz w:val="21"/>
              </w:rPr>
            </w:pPr>
          </w:p>
        </w:tc>
        <w:tc>
          <w:tcPr>
            <w:tcW w:w="1366" w:type="dxa"/>
            <w:vAlign w:val="top"/>
          </w:tcPr>
          <w:p w14:paraId="3E5A4CF3">
            <w:pPr>
              <w:rPr>
                <w:rFonts w:ascii="Arial"/>
                <w:sz w:val="21"/>
              </w:rPr>
            </w:pPr>
          </w:p>
        </w:tc>
      </w:tr>
      <w:tr w14:paraId="2FC2A07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7BAA8B60">
            <w:pPr>
              <w:rPr>
                <w:rFonts w:ascii="Arial"/>
                <w:sz w:val="21"/>
              </w:rPr>
            </w:pPr>
          </w:p>
        </w:tc>
        <w:tc>
          <w:tcPr>
            <w:tcW w:w="1378" w:type="dxa"/>
            <w:vAlign w:val="top"/>
          </w:tcPr>
          <w:p w14:paraId="2E13D9F6">
            <w:pPr>
              <w:rPr>
                <w:rFonts w:ascii="Arial"/>
                <w:sz w:val="21"/>
              </w:rPr>
            </w:pPr>
          </w:p>
        </w:tc>
        <w:tc>
          <w:tcPr>
            <w:tcW w:w="2935" w:type="dxa"/>
            <w:vAlign w:val="top"/>
          </w:tcPr>
          <w:p w14:paraId="4CA04159">
            <w:pPr>
              <w:pStyle w:val="6"/>
              <w:spacing w:before="91" w:line="220" w:lineRule="auto"/>
              <w:ind w:left="79"/>
              <w:rPr>
                <w:sz w:val="16"/>
                <w:szCs w:val="16"/>
              </w:rPr>
            </w:pPr>
            <w:r>
              <w:rPr>
                <w:color w:val="494949"/>
                <w:spacing w:val="-2"/>
                <w:sz w:val="16"/>
                <w:szCs w:val="16"/>
              </w:rPr>
              <w:t>（三十四）抗疫特别国债安排的支出</w:t>
            </w:r>
          </w:p>
        </w:tc>
        <w:tc>
          <w:tcPr>
            <w:tcW w:w="1378" w:type="dxa"/>
            <w:vAlign w:val="top"/>
          </w:tcPr>
          <w:p w14:paraId="0CC99EE8">
            <w:pPr>
              <w:rPr>
                <w:rFonts w:ascii="Arial"/>
                <w:sz w:val="21"/>
              </w:rPr>
            </w:pPr>
          </w:p>
        </w:tc>
        <w:tc>
          <w:tcPr>
            <w:tcW w:w="1378" w:type="dxa"/>
            <w:vAlign w:val="top"/>
          </w:tcPr>
          <w:p w14:paraId="55229AA6">
            <w:pPr>
              <w:rPr>
                <w:rFonts w:ascii="Arial"/>
                <w:sz w:val="21"/>
              </w:rPr>
            </w:pPr>
          </w:p>
        </w:tc>
        <w:tc>
          <w:tcPr>
            <w:tcW w:w="1378" w:type="dxa"/>
            <w:vAlign w:val="top"/>
          </w:tcPr>
          <w:p w14:paraId="1F0324C4">
            <w:pPr>
              <w:rPr>
                <w:rFonts w:ascii="Arial"/>
                <w:sz w:val="21"/>
              </w:rPr>
            </w:pPr>
          </w:p>
        </w:tc>
        <w:tc>
          <w:tcPr>
            <w:tcW w:w="1378" w:type="dxa"/>
            <w:vAlign w:val="top"/>
          </w:tcPr>
          <w:p w14:paraId="2D31477D">
            <w:pPr>
              <w:rPr>
                <w:rFonts w:ascii="Arial"/>
                <w:sz w:val="21"/>
              </w:rPr>
            </w:pPr>
          </w:p>
        </w:tc>
        <w:tc>
          <w:tcPr>
            <w:tcW w:w="1366" w:type="dxa"/>
            <w:vAlign w:val="top"/>
          </w:tcPr>
          <w:p w14:paraId="70E0BA2D">
            <w:pPr>
              <w:rPr>
                <w:rFonts w:ascii="Arial"/>
                <w:sz w:val="21"/>
              </w:rPr>
            </w:pPr>
          </w:p>
        </w:tc>
      </w:tr>
      <w:tr w14:paraId="5025D3B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741E8E3B">
            <w:pPr>
              <w:rPr>
                <w:rFonts w:ascii="Arial"/>
                <w:sz w:val="21"/>
              </w:rPr>
            </w:pPr>
          </w:p>
        </w:tc>
        <w:tc>
          <w:tcPr>
            <w:tcW w:w="1378" w:type="dxa"/>
            <w:vAlign w:val="top"/>
          </w:tcPr>
          <w:p w14:paraId="76C0F004">
            <w:pPr>
              <w:rPr>
                <w:rFonts w:ascii="Arial"/>
                <w:sz w:val="21"/>
              </w:rPr>
            </w:pPr>
          </w:p>
        </w:tc>
        <w:tc>
          <w:tcPr>
            <w:tcW w:w="2935" w:type="dxa"/>
            <w:vAlign w:val="top"/>
          </w:tcPr>
          <w:p w14:paraId="027A7E7E">
            <w:pPr>
              <w:pStyle w:val="6"/>
              <w:spacing w:before="93" w:line="220" w:lineRule="auto"/>
              <w:ind w:left="77"/>
              <w:rPr>
                <w:sz w:val="16"/>
                <w:szCs w:val="16"/>
              </w:rPr>
            </w:pPr>
            <w:r>
              <w:rPr>
                <w:color w:val="494949"/>
                <w:spacing w:val="-1"/>
                <w:sz w:val="16"/>
                <w:szCs w:val="16"/>
              </w:rPr>
              <w:t>二、年终结转结余</w:t>
            </w:r>
          </w:p>
        </w:tc>
        <w:tc>
          <w:tcPr>
            <w:tcW w:w="1378" w:type="dxa"/>
            <w:vAlign w:val="top"/>
          </w:tcPr>
          <w:p w14:paraId="7842330C">
            <w:pPr>
              <w:rPr>
                <w:rFonts w:ascii="Arial"/>
                <w:sz w:val="21"/>
              </w:rPr>
            </w:pPr>
          </w:p>
        </w:tc>
        <w:tc>
          <w:tcPr>
            <w:tcW w:w="1378" w:type="dxa"/>
            <w:vAlign w:val="top"/>
          </w:tcPr>
          <w:p w14:paraId="1F82F8D3">
            <w:pPr>
              <w:rPr>
                <w:rFonts w:ascii="Arial"/>
                <w:sz w:val="21"/>
              </w:rPr>
            </w:pPr>
          </w:p>
        </w:tc>
        <w:tc>
          <w:tcPr>
            <w:tcW w:w="1378" w:type="dxa"/>
            <w:vAlign w:val="top"/>
          </w:tcPr>
          <w:p w14:paraId="4C0A19F8">
            <w:pPr>
              <w:rPr>
                <w:rFonts w:ascii="Arial"/>
                <w:sz w:val="21"/>
              </w:rPr>
            </w:pPr>
          </w:p>
        </w:tc>
        <w:tc>
          <w:tcPr>
            <w:tcW w:w="1378" w:type="dxa"/>
            <w:vAlign w:val="top"/>
          </w:tcPr>
          <w:p w14:paraId="3906298B">
            <w:pPr>
              <w:rPr>
                <w:rFonts w:ascii="Arial"/>
                <w:sz w:val="21"/>
              </w:rPr>
            </w:pPr>
          </w:p>
        </w:tc>
        <w:tc>
          <w:tcPr>
            <w:tcW w:w="1366" w:type="dxa"/>
            <w:vAlign w:val="top"/>
          </w:tcPr>
          <w:p w14:paraId="09879842">
            <w:pPr>
              <w:rPr>
                <w:rFonts w:ascii="Arial"/>
                <w:sz w:val="21"/>
              </w:rPr>
            </w:pPr>
          </w:p>
        </w:tc>
      </w:tr>
      <w:tr w14:paraId="130298C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3" w:hRule="atLeast"/>
        </w:trPr>
        <w:tc>
          <w:tcPr>
            <w:tcW w:w="2761" w:type="dxa"/>
            <w:vAlign w:val="top"/>
          </w:tcPr>
          <w:p w14:paraId="5C61C513">
            <w:pPr>
              <w:pStyle w:val="6"/>
              <w:spacing w:before="94" w:line="220" w:lineRule="auto"/>
              <w:ind w:left="79"/>
              <w:rPr>
                <w:sz w:val="16"/>
                <w:szCs w:val="16"/>
              </w:rPr>
            </w:pPr>
            <w:r>
              <w:rPr>
                <w:color w:val="494949"/>
                <w:spacing w:val="-3"/>
                <w:sz w:val="16"/>
                <w:szCs w:val="16"/>
              </w:rPr>
              <w:t>收入合计</w:t>
            </w:r>
          </w:p>
        </w:tc>
        <w:tc>
          <w:tcPr>
            <w:tcW w:w="1378" w:type="dxa"/>
            <w:vAlign w:val="top"/>
          </w:tcPr>
          <w:p w14:paraId="1BFC399D">
            <w:pPr>
              <w:pStyle w:val="6"/>
              <w:spacing w:before="95" w:line="239" w:lineRule="auto"/>
              <w:ind w:left="814"/>
              <w:rPr>
                <w:sz w:val="16"/>
                <w:szCs w:val="16"/>
              </w:rPr>
            </w:pPr>
            <w:r>
              <w:rPr>
                <w:spacing w:val="-2"/>
                <w:sz w:val="16"/>
                <w:szCs w:val="16"/>
              </w:rPr>
              <w:t>284.75</w:t>
            </w:r>
          </w:p>
        </w:tc>
        <w:tc>
          <w:tcPr>
            <w:tcW w:w="2935" w:type="dxa"/>
            <w:vAlign w:val="top"/>
          </w:tcPr>
          <w:p w14:paraId="62A3A388">
            <w:pPr>
              <w:pStyle w:val="6"/>
              <w:spacing w:before="95" w:line="220" w:lineRule="auto"/>
              <w:ind w:left="75"/>
              <w:rPr>
                <w:sz w:val="16"/>
                <w:szCs w:val="16"/>
              </w:rPr>
            </w:pPr>
            <w:r>
              <w:rPr>
                <w:color w:val="494949"/>
                <w:spacing w:val="-2"/>
                <w:sz w:val="16"/>
                <w:szCs w:val="16"/>
              </w:rPr>
              <w:t>支出合计</w:t>
            </w:r>
          </w:p>
        </w:tc>
        <w:tc>
          <w:tcPr>
            <w:tcW w:w="1378" w:type="dxa"/>
            <w:vAlign w:val="top"/>
          </w:tcPr>
          <w:p w14:paraId="2CD37255">
            <w:pPr>
              <w:pStyle w:val="6"/>
              <w:spacing w:before="95" w:line="239" w:lineRule="auto"/>
              <w:ind w:left="821"/>
              <w:rPr>
                <w:sz w:val="16"/>
                <w:szCs w:val="16"/>
              </w:rPr>
            </w:pPr>
            <w:r>
              <w:rPr>
                <w:spacing w:val="-2"/>
                <w:sz w:val="16"/>
                <w:szCs w:val="16"/>
              </w:rPr>
              <w:t>284.75</w:t>
            </w:r>
          </w:p>
        </w:tc>
        <w:tc>
          <w:tcPr>
            <w:tcW w:w="1378" w:type="dxa"/>
            <w:vAlign w:val="top"/>
          </w:tcPr>
          <w:p w14:paraId="27E6BBD8">
            <w:pPr>
              <w:pStyle w:val="6"/>
              <w:spacing w:before="95" w:line="239" w:lineRule="auto"/>
              <w:ind w:left="823"/>
              <w:rPr>
                <w:sz w:val="16"/>
                <w:szCs w:val="16"/>
              </w:rPr>
            </w:pPr>
            <w:r>
              <w:rPr>
                <w:spacing w:val="-2"/>
                <w:sz w:val="16"/>
                <w:szCs w:val="16"/>
              </w:rPr>
              <w:t>284.75</w:t>
            </w:r>
          </w:p>
        </w:tc>
        <w:tc>
          <w:tcPr>
            <w:tcW w:w="1378" w:type="dxa"/>
            <w:vAlign w:val="top"/>
          </w:tcPr>
          <w:p w14:paraId="68316849">
            <w:pPr>
              <w:pStyle w:val="6"/>
              <w:spacing w:before="95" w:line="239" w:lineRule="auto"/>
              <w:ind w:left="825"/>
              <w:rPr>
                <w:sz w:val="16"/>
                <w:szCs w:val="16"/>
              </w:rPr>
            </w:pPr>
            <w:r>
              <w:rPr>
                <w:spacing w:val="-2"/>
                <w:sz w:val="16"/>
                <w:szCs w:val="16"/>
              </w:rPr>
              <w:t>284.75</w:t>
            </w:r>
          </w:p>
        </w:tc>
        <w:tc>
          <w:tcPr>
            <w:tcW w:w="1378" w:type="dxa"/>
            <w:vAlign w:val="top"/>
          </w:tcPr>
          <w:p w14:paraId="16B80643">
            <w:pPr>
              <w:rPr>
                <w:rFonts w:ascii="Arial"/>
                <w:sz w:val="21"/>
              </w:rPr>
            </w:pPr>
          </w:p>
        </w:tc>
        <w:tc>
          <w:tcPr>
            <w:tcW w:w="1366" w:type="dxa"/>
            <w:vAlign w:val="top"/>
          </w:tcPr>
          <w:p w14:paraId="0A3B7483">
            <w:pPr>
              <w:rPr>
                <w:rFonts w:ascii="Arial"/>
                <w:sz w:val="21"/>
              </w:rPr>
            </w:pPr>
          </w:p>
        </w:tc>
      </w:tr>
    </w:tbl>
    <w:p w14:paraId="59ED6706">
      <w:pPr>
        <w:rPr>
          <w:rFonts w:ascii="Arial"/>
          <w:sz w:val="21"/>
        </w:rPr>
      </w:pPr>
    </w:p>
    <w:p w14:paraId="156DE6CF">
      <w:pPr>
        <w:rPr>
          <w:rFonts w:ascii="Arial" w:hAnsi="Arial" w:eastAsia="Arial" w:cs="Arial"/>
          <w:sz w:val="21"/>
          <w:szCs w:val="21"/>
        </w:rPr>
        <w:sectPr>
          <w:pgSz w:w="16839" w:h="11906"/>
          <w:pgMar w:top="1012" w:right="1432" w:bottom="0" w:left="1432" w:header="0" w:footer="0" w:gutter="0"/>
          <w:cols w:space="720" w:num="1"/>
        </w:sectPr>
      </w:pPr>
    </w:p>
    <w:p w14:paraId="603A7ABD">
      <w:pPr>
        <w:spacing w:line="243" w:lineRule="auto"/>
        <w:rPr>
          <w:rFonts w:ascii="Arial"/>
          <w:sz w:val="21"/>
        </w:rPr>
      </w:pPr>
    </w:p>
    <w:p w14:paraId="6EC78BC8">
      <w:pPr>
        <w:spacing w:line="243" w:lineRule="auto"/>
        <w:rPr>
          <w:rFonts w:ascii="Arial"/>
          <w:sz w:val="21"/>
        </w:rPr>
      </w:pPr>
    </w:p>
    <w:p w14:paraId="105176AE">
      <w:pPr>
        <w:spacing w:line="243" w:lineRule="auto"/>
        <w:rPr>
          <w:rFonts w:ascii="Arial"/>
          <w:sz w:val="21"/>
        </w:rPr>
      </w:pPr>
    </w:p>
    <w:p w14:paraId="4B744401">
      <w:pPr>
        <w:spacing w:before="104" w:line="221" w:lineRule="auto"/>
        <w:ind w:left="5244"/>
        <w:outlineLvl w:val="1"/>
        <w:rPr>
          <w:rFonts w:ascii="黑体" w:hAnsi="黑体" w:eastAsia="黑体" w:cs="黑体"/>
          <w:sz w:val="32"/>
          <w:szCs w:val="32"/>
        </w:rPr>
      </w:pPr>
      <w:r>
        <w:rPr>
          <w:rFonts w:ascii="黑体" w:hAnsi="黑体" w:eastAsia="黑体" w:cs="黑体"/>
          <w:spacing w:val="-2"/>
          <w:sz w:val="32"/>
          <w:szCs w:val="32"/>
        </w:rPr>
        <w:t>一般公共预算支出情况表</w:t>
      </w:r>
    </w:p>
    <w:p w14:paraId="7232B524">
      <w:pPr>
        <w:spacing w:before="45" w:line="183" w:lineRule="auto"/>
        <w:ind w:left="13490"/>
        <w:rPr>
          <w:rFonts w:ascii="宋体" w:hAnsi="宋体" w:eastAsia="宋体" w:cs="宋体"/>
          <w:sz w:val="20"/>
          <w:szCs w:val="20"/>
        </w:rPr>
      </w:pPr>
      <w:r>
        <w:rPr>
          <w:rFonts w:ascii="宋体" w:hAnsi="宋体" w:eastAsia="宋体" w:cs="宋体"/>
          <w:spacing w:val="-1"/>
          <w:sz w:val="20"/>
          <w:szCs w:val="20"/>
        </w:rPr>
        <w:t>YS05</w:t>
      </w:r>
    </w:p>
    <w:p w14:paraId="2C81587C">
      <w:pPr>
        <w:spacing w:before="28" w:line="211" w:lineRule="auto"/>
        <w:ind w:left="97"/>
        <w:rPr>
          <w:rFonts w:ascii="宋体" w:hAnsi="宋体" w:eastAsia="宋体" w:cs="宋体"/>
          <w:sz w:val="20"/>
          <w:szCs w:val="20"/>
        </w:rPr>
      </w:pPr>
      <w:r>
        <w:rPr>
          <w:rFonts w:ascii="宋体" w:hAnsi="宋体" w:eastAsia="宋体" w:cs="宋体"/>
          <w:sz w:val="20"/>
          <w:szCs w:val="20"/>
        </w:rPr>
        <w:t xml:space="preserve">部门：中共渑池县委机构编制委员会办公室                           2024年度                                                </w:t>
      </w:r>
      <w:r>
        <w:rPr>
          <w:rFonts w:ascii="宋体" w:hAnsi="宋体" w:eastAsia="宋体" w:cs="宋体"/>
          <w:spacing w:val="-1"/>
          <w:sz w:val="20"/>
          <w:szCs w:val="20"/>
        </w:rPr>
        <w:t xml:space="preserve">       单位：万元</w:t>
      </w:r>
    </w:p>
    <w:tbl>
      <w:tblPr>
        <w:tblStyle w:val="5"/>
        <w:tblW w:w="13952"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85"/>
        <w:gridCol w:w="380"/>
        <w:gridCol w:w="380"/>
        <w:gridCol w:w="1158"/>
        <w:gridCol w:w="1159"/>
        <w:gridCol w:w="1158"/>
        <w:gridCol w:w="1158"/>
        <w:gridCol w:w="1158"/>
        <w:gridCol w:w="1158"/>
        <w:gridCol w:w="1158"/>
        <w:gridCol w:w="1158"/>
        <w:gridCol w:w="1158"/>
        <w:gridCol w:w="1158"/>
        <w:gridCol w:w="1226"/>
      </w:tblGrid>
      <w:tr w14:paraId="6B1B22F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4" w:hRule="atLeast"/>
        </w:trPr>
        <w:tc>
          <w:tcPr>
            <w:tcW w:w="1145" w:type="dxa"/>
            <w:gridSpan w:val="3"/>
            <w:vMerge w:val="restart"/>
            <w:tcBorders>
              <w:bottom w:val="nil"/>
            </w:tcBorders>
            <w:vAlign w:val="top"/>
          </w:tcPr>
          <w:p w14:paraId="437A6369">
            <w:pPr>
              <w:pStyle w:val="6"/>
              <w:spacing w:before="207" w:line="219" w:lineRule="auto"/>
              <w:ind w:left="282"/>
              <w:rPr>
                <w:sz w:val="14"/>
                <w:szCs w:val="14"/>
              </w:rPr>
            </w:pPr>
            <w:r>
              <w:rPr>
                <w:color w:val="494949"/>
                <w:spacing w:val="-2"/>
                <w:sz w:val="14"/>
                <w:szCs w:val="14"/>
              </w:rPr>
              <w:t>科目编码</w:t>
            </w:r>
          </w:p>
        </w:tc>
        <w:tc>
          <w:tcPr>
            <w:tcW w:w="1158" w:type="dxa"/>
            <w:vMerge w:val="restart"/>
            <w:tcBorders>
              <w:bottom w:val="nil"/>
            </w:tcBorders>
            <w:vAlign w:val="top"/>
          </w:tcPr>
          <w:p w14:paraId="79D02919">
            <w:pPr>
              <w:spacing w:line="449" w:lineRule="auto"/>
              <w:rPr>
                <w:rFonts w:ascii="Arial"/>
                <w:sz w:val="21"/>
              </w:rPr>
            </w:pPr>
          </w:p>
          <w:p w14:paraId="1050F7A8">
            <w:pPr>
              <w:pStyle w:val="6"/>
              <w:spacing w:before="46" w:line="220" w:lineRule="auto"/>
              <w:ind w:left="289"/>
              <w:rPr>
                <w:sz w:val="14"/>
                <w:szCs w:val="14"/>
              </w:rPr>
            </w:pPr>
            <w:r>
              <w:rPr>
                <w:color w:val="494949"/>
                <w:spacing w:val="-2"/>
                <w:sz w:val="14"/>
                <w:szCs w:val="14"/>
              </w:rPr>
              <w:t>单位代码</w:t>
            </w:r>
          </w:p>
        </w:tc>
        <w:tc>
          <w:tcPr>
            <w:tcW w:w="1159" w:type="dxa"/>
            <w:vMerge w:val="restart"/>
            <w:tcBorders>
              <w:bottom w:val="nil"/>
            </w:tcBorders>
            <w:vAlign w:val="top"/>
          </w:tcPr>
          <w:p w14:paraId="5D3703BA">
            <w:pPr>
              <w:spacing w:line="362" w:lineRule="auto"/>
              <w:rPr>
                <w:rFonts w:ascii="Arial"/>
                <w:sz w:val="21"/>
              </w:rPr>
            </w:pPr>
          </w:p>
          <w:p w14:paraId="11570B7F">
            <w:pPr>
              <w:pStyle w:val="6"/>
              <w:spacing w:before="46" w:line="219" w:lineRule="auto"/>
              <w:ind w:left="81"/>
              <w:rPr>
                <w:sz w:val="14"/>
                <w:szCs w:val="14"/>
              </w:rPr>
            </w:pPr>
            <w:r>
              <w:rPr>
                <w:color w:val="494949"/>
                <w:spacing w:val="-1"/>
                <w:sz w:val="14"/>
                <w:szCs w:val="14"/>
              </w:rPr>
              <w:t>单位（科目名称</w:t>
            </w:r>
          </w:p>
          <w:p w14:paraId="01CC9AD4">
            <w:pPr>
              <w:pStyle w:val="6"/>
              <w:spacing w:before="10" w:line="222" w:lineRule="auto"/>
              <w:ind w:left="514"/>
              <w:rPr>
                <w:sz w:val="14"/>
                <w:szCs w:val="14"/>
              </w:rPr>
            </w:pPr>
            <w:r>
              <w:rPr>
                <w:color w:val="494949"/>
                <w:sz w:val="14"/>
                <w:szCs w:val="14"/>
              </w:rPr>
              <w:t>)</w:t>
            </w:r>
          </w:p>
        </w:tc>
        <w:tc>
          <w:tcPr>
            <w:tcW w:w="1158" w:type="dxa"/>
            <w:vMerge w:val="restart"/>
            <w:tcBorders>
              <w:bottom w:val="nil"/>
            </w:tcBorders>
            <w:vAlign w:val="top"/>
          </w:tcPr>
          <w:p w14:paraId="051B2806">
            <w:pPr>
              <w:spacing w:line="450" w:lineRule="auto"/>
              <w:rPr>
                <w:rFonts w:ascii="Arial"/>
                <w:sz w:val="21"/>
              </w:rPr>
            </w:pPr>
          </w:p>
          <w:p w14:paraId="1989ACA2">
            <w:pPr>
              <w:pStyle w:val="6"/>
              <w:spacing w:before="45" w:line="221" w:lineRule="auto"/>
              <w:ind w:left="431"/>
              <w:rPr>
                <w:sz w:val="14"/>
                <w:szCs w:val="14"/>
              </w:rPr>
            </w:pPr>
            <w:r>
              <w:rPr>
                <w:color w:val="494949"/>
                <w:spacing w:val="-2"/>
                <w:sz w:val="14"/>
                <w:szCs w:val="14"/>
              </w:rPr>
              <w:t>合计</w:t>
            </w:r>
          </w:p>
        </w:tc>
        <w:tc>
          <w:tcPr>
            <w:tcW w:w="5790" w:type="dxa"/>
            <w:gridSpan w:val="5"/>
            <w:vAlign w:val="top"/>
          </w:tcPr>
          <w:p w14:paraId="51D39568">
            <w:pPr>
              <w:pStyle w:val="6"/>
              <w:spacing w:before="62" w:line="219" w:lineRule="auto"/>
              <w:ind w:left="2612"/>
              <w:rPr>
                <w:sz w:val="14"/>
                <w:szCs w:val="14"/>
              </w:rPr>
            </w:pPr>
            <w:r>
              <w:rPr>
                <w:color w:val="494949"/>
                <w:spacing w:val="-2"/>
                <w:sz w:val="14"/>
                <w:szCs w:val="14"/>
              </w:rPr>
              <w:t>基本支出</w:t>
            </w:r>
          </w:p>
        </w:tc>
        <w:tc>
          <w:tcPr>
            <w:tcW w:w="3542" w:type="dxa"/>
            <w:gridSpan w:val="3"/>
            <w:vAlign w:val="top"/>
          </w:tcPr>
          <w:p w14:paraId="26CA7F7F">
            <w:pPr>
              <w:pStyle w:val="6"/>
              <w:spacing w:before="62" w:line="220" w:lineRule="auto"/>
              <w:ind w:left="1494"/>
              <w:rPr>
                <w:sz w:val="14"/>
                <w:szCs w:val="14"/>
              </w:rPr>
            </w:pPr>
            <w:r>
              <w:rPr>
                <w:color w:val="494949"/>
                <w:spacing w:val="-2"/>
                <w:sz w:val="14"/>
                <w:szCs w:val="14"/>
              </w:rPr>
              <w:t>项目支出</w:t>
            </w:r>
          </w:p>
        </w:tc>
      </w:tr>
      <w:tr w14:paraId="2A6F4F7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9" w:hRule="atLeast"/>
        </w:trPr>
        <w:tc>
          <w:tcPr>
            <w:tcW w:w="1145" w:type="dxa"/>
            <w:gridSpan w:val="3"/>
            <w:vMerge w:val="continue"/>
            <w:tcBorders>
              <w:top w:val="nil"/>
            </w:tcBorders>
            <w:vAlign w:val="top"/>
          </w:tcPr>
          <w:p w14:paraId="7627051C">
            <w:pPr>
              <w:rPr>
                <w:rFonts w:ascii="Arial"/>
                <w:sz w:val="21"/>
              </w:rPr>
            </w:pPr>
          </w:p>
        </w:tc>
        <w:tc>
          <w:tcPr>
            <w:tcW w:w="1158" w:type="dxa"/>
            <w:vMerge w:val="continue"/>
            <w:tcBorders>
              <w:top w:val="nil"/>
              <w:bottom w:val="nil"/>
            </w:tcBorders>
            <w:vAlign w:val="top"/>
          </w:tcPr>
          <w:p w14:paraId="463FC074">
            <w:pPr>
              <w:rPr>
                <w:rFonts w:ascii="Arial"/>
                <w:sz w:val="21"/>
              </w:rPr>
            </w:pPr>
          </w:p>
        </w:tc>
        <w:tc>
          <w:tcPr>
            <w:tcW w:w="1159" w:type="dxa"/>
            <w:vMerge w:val="continue"/>
            <w:tcBorders>
              <w:top w:val="nil"/>
              <w:bottom w:val="nil"/>
            </w:tcBorders>
            <w:vAlign w:val="top"/>
          </w:tcPr>
          <w:p w14:paraId="2C2A38BC">
            <w:pPr>
              <w:rPr>
                <w:rFonts w:ascii="Arial"/>
                <w:sz w:val="21"/>
              </w:rPr>
            </w:pPr>
          </w:p>
        </w:tc>
        <w:tc>
          <w:tcPr>
            <w:tcW w:w="1158" w:type="dxa"/>
            <w:vMerge w:val="continue"/>
            <w:tcBorders>
              <w:top w:val="nil"/>
              <w:bottom w:val="nil"/>
            </w:tcBorders>
            <w:vAlign w:val="top"/>
          </w:tcPr>
          <w:p w14:paraId="7A2F520D">
            <w:pPr>
              <w:rPr>
                <w:rFonts w:ascii="Arial"/>
                <w:sz w:val="21"/>
              </w:rPr>
            </w:pPr>
          </w:p>
        </w:tc>
        <w:tc>
          <w:tcPr>
            <w:tcW w:w="1158" w:type="dxa"/>
            <w:vMerge w:val="restart"/>
            <w:tcBorders>
              <w:bottom w:val="nil"/>
            </w:tcBorders>
            <w:vAlign w:val="top"/>
          </w:tcPr>
          <w:p w14:paraId="25215A3C">
            <w:pPr>
              <w:spacing w:line="302" w:lineRule="auto"/>
              <w:rPr>
                <w:rFonts w:ascii="Arial"/>
                <w:sz w:val="21"/>
              </w:rPr>
            </w:pPr>
          </w:p>
          <w:p w14:paraId="03297182">
            <w:pPr>
              <w:pStyle w:val="6"/>
              <w:spacing w:before="46" w:line="221" w:lineRule="auto"/>
              <w:ind w:left="436"/>
              <w:rPr>
                <w:sz w:val="14"/>
                <w:szCs w:val="14"/>
              </w:rPr>
            </w:pPr>
            <w:r>
              <w:rPr>
                <w:color w:val="494949"/>
                <w:spacing w:val="-3"/>
                <w:sz w:val="14"/>
                <w:szCs w:val="14"/>
              </w:rPr>
              <w:t>小计</w:t>
            </w:r>
          </w:p>
        </w:tc>
        <w:tc>
          <w:tcPr>
            <w:tcW w:w="2316" w:type="dxa"/>
            <w:gridSpan w:val="2"/>
            <w:vAlign w:val="top"/>
          </w:tcPr>
          <w:p w14:paraId="22534CC0">
            <w:pPr>
              <w:pStyle w:val="6"/>
              <w:spacing w:before="59" w:line="220" w:lineRule="auto"/>
              <w:ind w:left="876"/>
              <w:rPr>
                <w:sz w:val="14"/>
                <w:szCs w:val="14"/>
              </w:rPr>
            </w:pPr>
            <w:r>
              <w:rPr>
                <w:color w:val="494949"/>
                <w:spacing w:val="-2"/>
                <w:sz w:val="14"/>
                <w:szCs w:val="14"/>
              </w:rPr>
              <w:t>人员经费</w:t>
            </w:r>
          </w:p>
        </w:tc>
        <w:tc>
          <w:tcPr>
            <w:tcW w:w="2316" w:type="dxa"/>
            <w:gridSpan w:val="2"/>
            <w:vAlign w:val="top"/>
          </w:tcPr>
          <w:p w14:paraId="7B82D7B7">
            <w:pPr>
              <w:pStyle w:val="6"/>
              <w:spacing w:before="59" w:line="220" w:lineRule="auto"/>
              <w:ind w:left="883"/>
              <w:rPr>
                <w:sz w:val="14"/>
                <w:szCs w:val="14"/>
              </w:rPr>
            </w:pPr>
            <w:r>
              <w:rPr>
                <w:color w:val="494949"/>
                <w:spacing w:val="-2"/>
                <w:sz w:val="14"/>
                <w:szCs w:val="14"/>
              </w:rPr>
              <w:t>公用经费</w:t>
            </w:r>
          </w:p>
        </w:tc>
        <w:tc>
          <w:tcPr>
            <w:tcW w:w="1158" w:type="dxa"/>
            <w:vMerge w:val="restart"/>
            <w:tcBorders>
              <w:bottom w:val="nil"/>
            </w:tcBorders>
            <w:vAlign w:val="top"/>
          </w:tcPr>
          <w:p w14:paraId="364798B3">
            <w:pPr>
              <w:spacing w:line="302" w:lineRule="auto"/>
              <w:rPr>
                <w:rFonts w:ascii="Arial"/>
                <w:sz w:val="21"/>
              </w:rPr>
            </w:pPr>
          </w:p>
          <w:p w14:paraId="4D160950">
            <w:pPr>
              <w:pStyle w:val="6"/>
              <w:spacing w:before="46" w:line="221" w:lineRule="auto"/>
              <w:ind w:left="446"/>
              <w:rPr>
                <w:sz w:val="14"/>
                <w:szCs w:val="14"/>
              </w:rPr>
            </w:pPr>
            <w:r>
              <w:rPr>
                <w:color w:val="494949"/>
                <w:spacing w:val="-3"/>
                <w:sz w:val="14"/>
                <w:szCs w:val="14"/>
              </w:rPr>
              <w:t>小计</w:t>
            </w:r>
          </w:p>
        </w:tc>
        <w:tc>
          <w:tcPr>
            <w:tcW w:w="1158" w:type="dxa"/>
            <w:vMerge w:val="restart"/>
            <w:tcBorders>
              <w:bottom w:val="nil"/>
            </w:tcBorders>
            <w:vAlign w:val="top"/>
          </w:tcPr>
          <w:p w14:paraId="08C91F65">
            <w:pPr>
              <w:spacing w:line="302" w:lineRule="auto"/>
              <w:rPr>
                <w:rFonts w:ascii="Arial"/>
                <w:sz w:val="21"/>
              </w:rPr>
            </w:pPr>
          </w:p>
          <w:p w14:paraId="73FCD534">
            <w:pPr>
              <w:pStyle w:val="6"/>
              <w:spacing w:before="45" w:line="220" w:lineRule="auto"/>
              <w:ind w:left="235"/>
              <w:rPr>
                <w:sz w:val="14"/>
                <w:szCs w:val="14"/>
              </w:rPr>
            </w:pPr>
            <w:r>
              <w:rPr>
                <w:color w:val="494949"/>
                <w:spacing w:val="-1"/>
                <w:sz w:val="14"/>
                <w:szCs w:val="14"/>
              </w:rPr>
              <w:t>其他运转类</w:t>
            </w:r>
          </w:p>
        </w:tc>
        <w:tc>
          <w:tcPr>
            <w:tcW w:w="1226" w:type="dxa"/>
            <w:vMerge w:val="restart"/>
            <w:tcBorders>
              <w:bottom w:val="nil"/>
            </w:tcBorders>
            <w:vAlign w:val="top"/>
          </w:tcPr>
          <w:p w14:paraId="544A3D49">
            <w:pPr>
              <w:spacing w:line="302" w:lineRule="auto"/>
              <w:rPr>
                <w:rFonts w:ascii="Arial"/>
                <w:sz w:val="21"/>
              </w:rPr>
            </w:pPr>
          </w:p>
          <w:p w14:paraId="63101833">
            <w:pPr>
              <w:pStyle w:val="6"/>
              <w:spacing w:before="45" w:line="220" w:lineRule="auto"/>
              <w:ind w:left="265"/>
              <w:rPr>
                <w:sz w:val="14"/>
                <w:szCs w:val="14"/>
              </w:rPr>
            </w:pPr>
            <w:r>
              <w:rPr>
                <w:color w:val="494949"/>
                <w:spacing w:val="-1"/>
                <w:sz w:val="14"/>
                <w:szCs w:val="14"/>
              </w:rPr>
              <w:t>特定目标类</w:t>
            </w:r>
          </w:p>
        </w:tc>
      </w:tr>
      <w:tr w14:paraId="7318110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8" w:hRule="atLeast"/>
        </w:trPr>
        <w:tc>
          <w:tcPr>
            <w:tcW w:w="385" w:type="dxa"/>
            <w:vAlign w:val="top"/>
          </w:tcPr>
          <w:p w14:paraId="22BB0AB4">
            <w:pPr>
              <w:pStyle w:val="6"/>
              <w:spacing w:before="205" w:line="220" w:lineRule="auto"/>
              <w:ind w:left="112"/>
              <w:rPr>
                <w:sz w:val="14"/>
                <w:szCs w:val="14"/>
              </w:rPr>
            </w:pPr>
            <w:r>
              <w:rPr>
                <w:color w:val="494949"/>
                <w:sz w:val="14"/>
                <w:szCs w:val="14"/>
              </w:rPr>
              <w:t>类</w:t>
            </w:r>
          </w:p>
        </w:tc>
        <w:tc>
          <w:tcPr>
            <w:tcW w:w="380" w:type="dxa"/>
            <w:vAlign w:val="top"/>
          </w:tcPr>
          <w:p w14:paraId="6126B4C5">
            <w:pPr>
              <w:pStyle w:val="6"/>
              <w:spacing w:before="206" w:line="221" w:lineRule="auto"/>
              <w:ind w:left="108"/>
              <w:rPr>
                <w:sz w:val="14"/>
                <w:szCs w:val="14"/>
              </w:rPr>
            </w:pPr>
            <w:r>
              <w:rPr>
                <w:color w:val="494949"/>
                <w:sz w:val="14"/>
                <w:szCs w:val="14"/>
              </w:rPr>
              <w:t>款</w:t>
            </w:r>
          </w:p>
        </w:tc>
        <w:tc>
          <w:tcPr>
            <w:tcW w:w="380" w:type="dxa"/>
            <w:vAlign w:val="top"/>
          </w:tcPr>
          <w:p w14:paraId="0494503B">
            <w:pPr>
              <w:pStyle w:val="6"/>
              <w:spacing w:before="206" w:line="220" w:lineRule="auto"/>
              <w:ind w:left="110"/>
              <w:rPr>
                <w:sz w:val="14"/>
                <w:szCs w:val="14"/>
              </w:rPr>
            </w:pPr>
            <w:r>
              <w:rPr>
                <w:color w:val="494949"/>
                <w:sz w:val="14"/>
                <w:szCs w:val="14"/>
              </w:rPr>
              <w:t>项</w:t>
            </w:r>
          </w:p>
        </w:tc>
        <w:tc>
          <w:tcPr>
            <w:tcW w:w="1158" w:type="dxa"/>
            <w:vMerge w:val="continue"/>
            <w:tcBorders>
              <w:top w:val="nil"/>
            </w:tcBorders>
            <w:vAlign w:val="top"/>
          </w:tcPr>
          <w:p w14:paraId="21B71226">
            <w:pPr>
              <w:rPr>
                <w:rFonts w:ascii="Arial"/>
                <w:sz w:val="21"/>
              </w:rPr>
            </w:pPr>
          </w:p>
        </w:tc>
        <w:tc>
          <w:tcPr>
            <w:tcW w:w="1159" w:type="dxa"/>
            <w:vMerge w:val="continue"/>
            <w:tcBorders>
              <w:top w:val="nil"/>
            </w:tcBorders>
            <w:vAlign w:val="top"/>
          </w:tcPr>
          <w:p w14:paraId="6F05CDD8">
            <w:pPr>
              <w:rPr>
                <w:rFonts w:ascii="Arial"/>
                <w:sz w:val="21"/>
              </w:rPr>
            </w:pPr>
          </w:p>
        </w:tc>
        <w:tc>
          <w:tcPr>
            <w:tcW w:w="1158" w:type="dxa"/>
            <w:vMerge w:val="continue"/>
            <w:tcBorders>
              <w:top w:val="nil"/>
            </w:tcBorders>
            <w:vAlign w:val="top"/>
          </w:tcPr>
          <w:p w14:paraId="1586AE29">
            <w:pPr>
              <w:rPr>
                <w:rFonts w:ascii="Arial"/>
                <w:sz w:val="21"/>
              </w:rPr>
            </w:pPr>
          </w:p>
        </w:tc>
        <w:tc>
          <w:tcPr>
            <w:tcW w:w="1158" w:type="dxa"/>
            <w:vMerge w:val="continue"/>
            <w:tcBorders>
              <w:top w:val="nil"/>
            </w:tcBorders>
            <w:vAlign w:val="top"/>
          </w:tcPr>
          <w:p w14:paraId="7E434848">
            <w:pPr>
              <w:rPr>
                <w:rFonts w:ascii="Arial"/>
                <w:sz w:val="21"/>
              </w:rPr>
            </w:pPr>
          </w:p>
        </w:tc>
        <w:tc>
          <w:tcPr>
            <w:tcW w:w="1158" w:type="dxa"/>
            <w:vAlign w:val="top"/>
          </w:tcPr>
          <w:p w14:paraId="4FAE871E">
            <w:pPr>
              <w:pStyle w:val="6"/>
              <w:spacing w:before="206" w:line="220" w:lineRule="auto"/>
              <w:ind w:left="156"/>
              <w:rPr>
                <w:sz w:val="14"/>
                <w:szCs w:val="14"/>
              </w:rPr>
            </w:pPr>
            <w:r>
              <w:rPr>
                <w:color w:val="494949"/>
                <w:spacing w:val="-1"/>
                <w:sz w:val="14"/>
                <w:szCs w:val="14"/>
              </w:rPr>
              <w:t>工资福利支出</w:t>
            </w:r>
          </w:p>
        </w:tc>
        <w:tc>
          <w:tcPr>
            <w:tcW w:w="1158" w:type="dxa"/>
            <w:vAlign w:val="top"/>
          </w:tcPr>
          <w:p w14:paraId="45059AE8">
            <w:pPr>
              <w:pStyle w:val="6"/>
              <w:spacing w:before="117" w:line="220" w:lineRule="auto"/>
              <w:ind w:left="86"/>
              <w:rPr>
                <w:sz w:val="14"/>
                <w:szCs w:val="14"/>
              </w:rPr>
            </w:pPr>
            <w:r>
              <w:rPr>
                <w:color w:val="494949"/>
                <w:spacing w:val="-1"/>
                <w:sz w:val="14"/>
                <w:szCs w:val="14"/>
              </w:rPr>
              <w:t>对个人和家庭的</w:t>
            </w:r>
          </w:p>
          <w:p w14:paraId="60D8F373">
            <w:pPr>
              <w:pStyle w:val="6"/>
              <w:spacing w:before="9" w:line="220" w:lineRule="auto"/>
              <w:ind w:left="436"/>
              <w:rPr>
                <w:sz w:val="14"/>
                <w:szCs w:val="14"/>
              </w:rPr>
            </w:pPr>
            <w:r>
              <w:rPr>
                <w:color w:val="494949"/>
                <w:spacing w:val="-2"/>
                <w:sz w:val="14"/>
                <w:szCs w:val="14"/>
              </w:rPr>
              <w:t>补助</w:t>
            </w:r>
          </w:p>
        </w:tc>
        <w:tc>
          <w:tcPr>
            <w:tcW w:w="1158" w:type="dxa"/>
            <w:vAlign w:val="top"/>
          </w:tcPr>
          <w:p w14:paraId="01FE483C">
            <w:pPr>
              <w:pStyle w:val="6"/>
              <w:spacing w:before="205" w:line="220" w:lineRule="auto"/>
              <w:ind w:left="91"/>
              <w:rPr>
                <w:sz w:val="14"/>
                <w:szCs w:val="14"/>
              </w:rPr>
            </w:pPr>
            <w:r>
              <w:rPr>
                <w:color w:val="494949"/>
                <w:spacing w:val="-2"/>
                <w:sz w:val="14"/>
                <w:szCs w:val="14"/>
              </w:rPr>
              <w:t>商品和服务支出</w:t>
            </w:r>
          </w:p>
        </w:tc>
        <w:tc>
          <w:tcPr>
            <w:tcW w:w="1158" w:type="dxa"/>
            <w:vAlign w:val="top"/>
          </w:tcPr>
          <w:p w14:paraId="25CF3B6D">
            <w:pPr>
              <w:pStyle w:val="6"/>
              <w:spacing w:before="206" w:line="219" w:lineRule="auto"/>
              <w:ind w:left="236"/>
              <w:rPr>
                <w:sz w:val="14"/>
                <w:szCs w:val="14"/>
              </w:rPr>
            </w:pPr>
            <w:r>
              <w:rPr>
                <w:color w:val="494949"/>
                <w:spacing w:val="-2"/>
                <w:sz w:val="14"/>
                <w:szCs w:val="14"/>
              </w:rPr>
              <w:t>资本性支出</w:t>
            </w:r>
          </w:p>
        </w:tc>
        <w:tc>
          <w:tcPr>
            <w:tcW w:w="1158" w:type="dxa"/>
            <w:vMerge w:val="continue"/>
            <w:tcBorders>
              <w:top w:val="nil"/>
            </w:tcBorders>
            <w:vAlign w:val="top"/>
          </w:tcPr>
          <w:p w14:paraId="05C29B02">
            <w:pPr>
              <w:rPr>
                <w:rFonts w:ascii="Arial"/>
                <w:sz w:val="21"/>
              </w:rPr>
            </w:pPr>
          </w:p>
        </w:tc>
        <w:tc>
          <w:tcPr>
            <w:tcW w:w="1158" w:type="dxa"/>
            <w:vMerge w:val="continue"/>
            <w:tcBorders>
              <w:top w:val="nil"/>
            </w:tcBorders>
            <w:vAlign w:val="top"/>
          </w:tcPr>
          <w:p w14:paraId="7A53C6DC">
            <w:pPr>
              <w:rPr>
                <w:rFonts w:ascii="Arial"/>
                <w:sz w:val="21"/>
              </w:rPr>
            </w:pPr>
          </w:p>
        </w:tc>
        <w:tc>
          <w:tcPr>
            <w:tcW w:w="1226" w:type="dxa"/>
            <w:vMerge w:val="continue"/>
            <w:tcBorders>
              <w:top w:val="nil"/>
            </w:tcBorders>
            <w:vAlign w:val="top"/>
          </w:tcPr>
          <w:p w14:paraId="1234BB1E">
            <w:pPr>
              <w:rPr>
                <w:rFonts w:ascii="Arial"/>
                <w:sz w:val="21"/>
              </w:rPr>
            </w:pPr>
          </w:p>
        </w:tc>
      </w:tr>
      <w:tr w14:paraId="2D0AAD4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9" w:hRule="atLeast"/>
        </w:trPr>
        <w:tc>
          <w:tcPr>
            <w:tcW w:w="385" w:type="dxa"/>
            <w:vAlign w:val="top"/>
          </w:tcPr>
          <w:p w14:paraId="35B1F28C">
            <w:pPr>
              <w:rPr>
                <w:rFonts w:ascii="Arial"/>
                <w:sz w:val="21"/>
              </w:rPr>
            </w:pPr>
          </w:p>
        </w:tc>
        <w:tc>
          <w:tcPr>
            <w:tcW w:w="380" w:type="dxa"/>
            <w:vAlign w:val="top"/>
          </w:tcPr>
          <w:p w14:paraId="2728E341">
            <w:pPr>
              <w:rPr>
                <w:rFonts w:ascii="Arial"/>
                <w:sz w:val="21"/>
              </w:rPr>
            </w:pPr>
          </w:p>
        </w:tc>
        <w:tc>
          <w:tcPr>
            <w:tcW w:w="380" w:type="dxa"/>
            <w:vAlign w:val="top"/>
          </w:tcPr>
          <w:p w14:paraId="3C17F021">
            <w:pPr>
              <w:rPr>
                <w:rFonts w:ascii="Arial"/>
                <w:sz w:val="21"/>
              </w:rPr>
            </w:pPr>
          </w:p>
        </w:tc>
        <w:tc>
          <w:tcPr>
            <w:tcW w:w="1158" w:type="dxa"/>
            <w:vAlign w:val="top"/>
          </w:tcPr>
          <w:p w14:paraId="643C954C">
            <w:pPr>
              <w:rPr>
                <w:rFonts w:ascii="Arial"/>
                <w:sz w:val="21"/>
              </w:rPr>
            </w:pPr>
          </w:p>
        </w:tc>
        <w:tc>
          <w:tcPr>
            <w:tcW w:w="1159" w:type="dxa"/>
            <w:vAlign w:val="top"/>
          </w:tcPr>
          <w:p w14:paraId="6FCA61AB">
            <w:pPr>
              <w:rPr>
                <w:rFonts w:ascii="Arial"/>
                <w:sz w:val="21"/>
              </w:rPr>
            </w:pPr>
          </w:p>
        </w:tc>
        <w:tc>
          <w:tcPr>
            <w:tcW w:w="1158" w:type="dxa"/>
            <w:vAlign w:val="top"/>
          </w:tcPr>
          <w:p w14:paraId="10FAB709">
            <w:pPr>
              <w:pStyle w:val="6"/>
              <w:spacing w:before="64" w:line="239" w:lineRule="auto"/>
              <w:ind w:left="652"/>
              <w:rPr>
                <w:sz w:val="14"/>
                <w:szCs w:val="14"/>
              </w:rPr>
            </w:pPr>
            <w:r>
              <w:rPr>
                <w:spacing w:val="-1"/>
                <w:sz w:val="14"/>
                <w:szCs w:val="14"/>
              </w:rPr>
              <w:t>284.75</w:t>
            </w:r>
          </w:p>
        </w:tc>
        <w:tc>
          <w:tcPr>
            <w:tcW w:w="1158" w:type="dxa"/>
            <w:vAlign w:val="top"/>
          </w:tcPr>
          <w:p w14:paraId="1098CCE6">
            <w:pPr>
              <w:pStyle w:val="6"/>
              <w:spacing w:before="64" w:line="239" w:lineRule="auto"/>
              <w:ind w:left="654"/>
              <w:rPr>
                <w:sz w:val="14"/>
                <w:szCs w:val="14"/>
              </w:rPr>
            </w:pPr>
            <w:r>
              <w:rPr>
                <w:spacing w:val="-1"/>
                <w:sz w:val="14"/>
                <w:szCs w:val="14"/>
              </w:rPr>
              <w:t>239.75</w:t>
            </w:r>
          </w:p>
        </w:tc>
        <w:tc>
          <w:tcPr>
            <w:tcW w:w="1158" w:type="dxa"/>
            <w:vAlign w:val="top"/>
          </w:tcPr>
          <w:p w14:paraId="25958C5D">
            <w:pPr>
              <w:pStyle w:val="6"/>
              <w:spacing w:before="64" w:line="239" w:lineRule="auto"/>
              <w:ind w:left="656"/>
              <w:rPr>
                <w:sz w:val="14"/>
                <w:szCs w:val="14"/>
              </w:rPr>
            </w:pPr>
            <w:r>
              <w:rPr>
                <w:spacing w:val="-1"/>
                <w:sz w:val="14"/>
                <w:szCs w:val="14"/>
              </w:rPr>
              <w:t>225.81</w:t>
            </w:r>
          </w:p>
        </w:tc>
        <w:tc>
          <w:tcPr>
            <w:tcW w:w="1158" w:type="dxa"/>
            <w:vAlign w:val="top"/>
          </w:tcPr>
          <w:p w14:paraId="4F3069B3">
            <w:pPr>
              <w:rPr>
                <w:rFonts w:ascii="Arial"/>
                <w:sz w:val="21"/>
              </w:rPr>
            </w:pPr>
          </w:p>
        </w:tc>
        <w:tc>
          <w:tcPr>
            <w:tcW w:w="1158" w:type="dxa"/>
            <w:vAlign w:val="top"/>
          </w:tcPr>
          <w:p w14:paraId="168D3CED">
            <w:pPr>
              <w:pStyle w:val="6"/>
              <w:spacing w:before="64" w:line="239" w:lineRule="auto"/>
              <w:ind w:left="739"/>
              <w:rPr>
                <w:sz w:val="14"/>
                <w:szCs w:val="14"/>
              </w:rPr>
            </w:pPr>
            <w:r>
              <w:rPr>
                <w:spacing w:val="-3"/>
                <w:sz w:val="14"/>
                <w:szCs w:val="14"/>
              </w:rPr>
              <w:t>13.94</w:t>
            </w:r>
          </w:p>
        </w:tc>
        <w:tc>
          <w:tcPr>
            <w:tcW w:w="1158" w:type="dxa"/>
            <w:vAlign w:val="top"/>
          </w:tcPr>
          <w:p w14:paraId="66316D75">
            <w:pPr>
              <w:rPr>
                <w:rFonts w:ascii="Arial"/>
                <w:sz w:val="21"/>
              </w:rPr>
            </w:pPr>
          </w:p>
        </w:tc>
        <w:tc>
          <w:tcPr>
            <w:tcW w:w="1158" w:type="dxa"/>
            <w:vAlign w:val="top"/>
          </w:tcPr>
          <w:p w14:paraId="3EB1186E">
            <w:pPr>
              <w:pStyle w:val="6"/>
              <w:spacing w:before="64" w:line="239" w:lineRule="auto"/>
              <w:ind w:left="732"/>
              <w:rPr>
                <w:sz w:val="14"/>
                <w:szCs w:val="14"/>
              </w:rPr>
            </w:pPr>
            <w:r>
              <w:rPr>
                <w:spacing w:val="-1"/>
                <w:sz w:val="14"/>
                <w:szCs w:val="14"/>
              </w:rPr>
              <w:t>45.00</w:t>
            </w:r>
          </w:p>
        </w:tc>
        <w:tc>
          <w:tcPr>
            <w:tcW w:w="1158" w:type="dxa"/>
            <w:vAlign w:val="top"/>
          </w:tcPr>
          <w:p w14:paraId="22B2D1E7">
            <w:pPr>
              <w:pStyle w:val="6"/>
              <w:spacing w:before="64" w:line="239" w:lineRule="auto"/>
              <w:ind w:left="734"/>
              <w:rPr>
                <w:sz w:val="14"/>
                <w:szCs w:val="14"/>
              </w:rPr>
            </w:pPr>
            <w:r>
              <w:rPr>
                <w:spacing w:val="-1"/>
                <w:sz w:val="14"/>
                <w:szCs w:val="14"/>
              </w:rPr>
              <w:t>45.00</w:t>
            </w:r>
          </w:p>
        </w:tc>
        <w:tc>
          <w:tcPr>
            <w:tcW w:w="1226" w:type="dxa"/>
            <w:vAlign w:val="top"/>
          </w:tcPr>
          <w:p w14:paraId="3B2FF5C7">
            <w:pPr>
              <w:rPr>
                <w:rFonts w:ascii="Arial"/>
                <w:sz w:val="21"/>
              </w:rPr>
            </w:pPr>
          </w:p>
        </w:tc>
      </w:tr>
      <w:tr w14:paraId="5E5F906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9" w:hRule="atLeast"/>
        </w:trPr>
        <w:tc>
          <w:tcPr>
            <w:tcW w:w="385" w:type="dxa"/>
            <w:vAlign w:val="top"/>
          </w:tcPr>
          <w:p w14:paraId="035E6E8A">
            <w:pPr>
              <w:rPr>
                <w:rFonts w:ascii="Arial"/>
                <w:sz w:val="21"/>
              </w:rPr>
            </w:pPr>
          </w:p>
        </w:tc>
        <w:tc>
          <w:tcPr>
            <w:tcW w:w="380" w:type="dxa"/>
            <w:vAlign w:val="top"/>
          </w:tcPr>
          <w:p w14:paraId="1D7A0036">
            <w:pPr>
              <w:rPr>
                <w:rFonts w:ascii="Arial"/>
                <w:sz w:val="21"/>
              </w:rPr>
            </w:pPr>
          </w:p>
        </w:tc>
        <w:tc>
          <w:tcPr>
            <w:tcW w:w="380" w:type="dxa"/>
            <w:vAlign w:val="top"/>
          </w:tcPr>
          <w:p w14:paraId="72FEBBB1">
            <w:pPr>
              <w:rPr>
                <w:rFonts w:ascii="Arial"/>
                <w:sz w:val="21"/>
              </w:rPr>
            </w:pPr>
          </w:p>
        </w:tc>
        <w:tc>
          <w:tcPr>
            <w:tcW w:w="1158" w:type="dxa"/>
            <w:vAlign w:val="top"/>
          </w:tcPr>
          <w:p w14:paraId="033C1440">
            <w:pPr>
              <w:pStyle w:val="6"/>
              <w:spacing w:before="66"/>
              <w:ind w:left="67"/>
              <w:rPr>
                <w:sz w:val="14"/>
                <w:szCs w:val="14"/>
              </w:rPr>
            </w:pPr>
            <w:r>
              <w:rPr>
                <w:spacing w:val="-1"/>
                <w:sz w:val="14"/>
                <w:szCs w:val="14"/>
              </w:rPr>
              <w:t>404001</w:t>
            </w:r>
          </w:p>
        </w:tc>
        <w:tc>
          <w:tcPr>
            <w:tcW w:w="1159" w:type="dxa"/>
            <w:vAlign w:val="top"/>
          </w:tcPr>
          <w:p w14:paraId="441D27F0">
            <w:pPr>
              <w:pStyle w:val="6"/>
              <w:spacing w:before="16" w:line="219" w:lineRule="auto"/>
              <w:ind w:left="83"/>
              <w:rPr>
                <w:sz w:val="14"/>
                <w:szCs w:val="14"/>
              </w:rPr>
            </w:pPr>
            <w:r>
              <w:pict>
                <v:shape id="_x0000_s1026" o:spid="_x0000_s1026" o:spt="202" type="#_x0000_t202" style="position:absolute;left:0pt;margin-left:3.1pt;margin-top:9.6pt;height:10.3pt;width:50.65pt;mso-position-horizontal-relative:page;mso-position-vertical-relative:page;z-index:251659264;mso-width-relative:page;mso-height-relative:page;" filled="f" stroked="f" coordsize="21600,21600">
                  <v:path/>
                  <v:fill on="f" focussize="0,0"/>
                  <v:stroke on="f"/>
                  <v:imagedata o:title=""/>
                  <o:lock v:ext="edit" aspectratio="f"/>
                  <v:textbox inset="0mm,0mm,0mm,0mm">
                    <w:txbxContent>
                      <w:p w14:paraId="23A8A28B">
                        <w:pPr>
                          <w:pStyle w:val="6"/>
                          <w:spacing w:before="19" w:line="219" w:lineRule="auto"/>
                          <w:ind w:left="20"/>
                          <w:rPr>
                            <w:sz w:val="14"/>
                            <w:szCs w:val="14"/>
                          </w:rPr>
                        </w:pPr>
                        <w:r>
                          <w:rPr>
                            <w:spacing w:val="-1"/>
                            <w:sz w:val="14"/>
                            <w:szCs w:val="14"/>
                          </w:rPr>
                          <w:t>构编制委员会办</w:t>
                        </w:r>
                      </w:p>
                    </w:txbxContent>
                  </v:textbox>
                </v:shape>
              </w:pict>
            </w:r>
            <w:r>
              <w:rPr>
                <w:spacing w:val="-3"/>
                <w:sz w:val="14"/>
                <w:szCs w:val="14"/>
              </w:rPr>
              <w:t>中共渑池县委机</w:t>
            </w:r>
          </w:p>
        </w:tc>
        <w:tc>
          <w:tcPr>
            <w:tcW w:w="1158" w:type="dxa"/>
            <w:vAlign w:val="top"/>
          </w:tcPr>
          <w:p w14:paraId="6FE88889">
            <w:pPr>
              <w:pStyle w:val="6"/>
              <w:spacing w:before="66" w:line="239" w:lineRule="auto"/>
              <w:ind w:left="652"/>
              <w:rPr>
                <w:sz w:val="14"/>
                <w:szCs w:val="14"/>
              </w:rPr>
            </w:pPr>
            <w:r>
              <w:rPr>
                <w:spacing w:val="-1"/>
                <w:sz w:val="14"/>
                <w:szCs w:val="14"/>
              </w:rPr>
              <w:t>284.75</w:t>
            </w:r>
          </w:p>
        </w:tc>
        <w:tc>
          <w:tcPr>
            <w:tcW w:w="1158" w:type="dxa"/>
            <w:vAlign w:val="top"/>
          </w:tcPr>
          <w:p w14:paraId="0633CE6D">
            <w:pPr>
              <w:pStyle w:val="6"/>
              <w:spacing w:before="66" w:line="239" w:lineRule="auto"/>
              <w:ind w:left="654"/>
              <w:rPr>
                <w:sz w:val="14"/>
                <w:szCs w:val="14"/>
              </w:rPr>
            </w:pPr>
            <w:r>
              <w:rPr>
                <w:spacing w:val="-1"/>
                <w:sz w:val="14"/>
                <w:szCs w:val="14"/>
              </w:rPr>
              <w:t>239.75</w:t>
            </w:r>
          </w:p>
        </w:tc>
        <w:tc>
          <w:tcPr>
            <w:tcW w:w="1158" w:type="dxa"/>
            <w:vAlign w:val="top"/>
          </w:tcPr>
          <w:p w14:paraId="384876BC">
            <w:pPr>
              <w:pStyle w:val="6"/>
              <w:spacing w:before="66" w:line="239" w:lineRule="auto"/>
              <w:ind w:left="656"/>
              <w:rPr>
                <w:sz w:val="14"/>
                <w:szCs w:val="14"/>
              </w:rPr>
            </w:pPr>
            <w:r>
              <w:rPr>
                <w:spacing w:val="-1"/>
                <w:sz w:val="14"/>
                <w:szCs w:val="14"/>
              </w:rPr>
              <w:t>225.81</w:t>
            </w:r>
          </w:p>
        </w:tc>
        <w:tc>
          <w:tcPr>
            <w:tcW w:w="1158" w:type="dxa"/>
            <w:vAlign w:val="top"/>
          </w:tcPr>
          <w:p w14:paraId="71D9FB61">
            <w:pPr>
              <w:rPr>
                <w:rFonts w:ascii="Arial"/>
                <w:sz w:val="21"/>
              </w:rPr>
            </w:pPr>
          </w:p>
        </w:tc>
        <w:tc>
          <w:tcPr>
            <w:tcW w:w="1158" w:type="dxa"/>
            <w:vAlign w:val="top"/>
          </w:tcPr>
          <w:p w14:paraId="7B9150C4">
            <w:pPr>
              <w:pStyle w:val="6"/>
              <w:spacing w:before="66" w:line="239" w:lineRule="auto"/>
              <w:ind w:left="739"/>
              <w:rPr>
                <w:sz w:val="14"/>
                <w:szCs w:val="14"/>
              </w:rPr>
            </w:pPr>
            <w:r>
              <w:rPr>
                <w:spacing w:val="-3"/>
                <w:sz w:val="14"/>
                <w:szCs w:val="14"/>
              </w:rPr>
              <w:t>13.94</w:t>
            </w:r>
          </w:p>
        </w:tc>
        <w:tc>
          <w:tcPr>
            <w:tcW w:w="1158" w:type="dxa"/>
            <w:vAlign w:val="top"/>
          </w:tcPr>
          <w:p w14:paraId="21FC6023">
            <w:pPr>
              <w:rPr>
                <w:rFonts w:ascii="Arial"/>
                <w:sz w:val="21"/>
              </w:rPr>
            </w:pPr>
          </w:p>
        </w:tc>
        <w:tc>
          <w:tcPr>
            <w:tcW w:w="1158" w:type="dxa"/>
            <w:vAlign w:val="top"/>
          </w:tcPr>
          <w:p w14:paraId="1C661E5E">
            <w:pPr>
              <w:pStyle w:val="6"/>
              <w:spacing w:before="66" w:line="239" w:lineRule="auto"/>
              <w:ind w:left="732"/>
              <w:rPr>
                <w:sz w:val="14"/>
                <w:szCs w:val="14"/>
              </w:rPr>
            </w:pPr>
            <w:r>
              <w:rPr>
                <w:spacing w:val="-1"/>
                <w:sz w:val="14"/>
                <w:szCs w:val="14"/>
              </w:rPr>
              <w:t>45.00</w:t>
            </w:r>
          </w:p>
        </w:tc>
        <w:tc>
          <w:tcPr>
            <w:tcW w:w="1158" w:type="dxa"/>
            <w:vAlign w:val="top"/>
          </w:tcPr>
          <w:p w14:paraId="1B011CDF">
            <w:pPr>
              <w:pStyle w:val="6"/>
              <w:spacing w:before="66" w:line="239" w:lineRule="auto"/>
              <w:ind w:left="734"/>
              <w:rPr>
                <w:sz w:val="14"/>
                <w:szCs w:val="14"/>
              </w:rPr>
            </w:pPr>
            <w:r>
              <w:rPr>
                <w:spacing w:val="-1"/>
                <w:sz w:val="14"/>
                <w:szCs w:val="14"/>
              </w:rPr>
              <w:t>45.00</w:t>
            </w:r>
          </w:p>
        </w:tc>
        <w:tc>
          <w:tcPr>
            <w:tcW w:w="1226" w:type="dxa"/>
            <w:vAlign w:val="top"/>
          </w:tcPr>
          <w:p w14:paraId="6927843E">
            <w:pPr>
              <w:rPr>
                <w:rFonts w:ascii="Arial"/>
                <w:sz w:val="21"/>
              </w:rPr>
            </w:pPr>
          </w:p>
        </w:tc>
      </w:tr>
      <w:tr w14:paraId="5CDE468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9" w:hRule="atLeast"/>
        </w:trPr>
        <w:tc>
          <w:tcPr>
            <w:tcW w:w="385" w:type="dxa"/>
            <w:vAlign w:val="top"/>
          </w:tcPr>
          <w:p w14:paraId="0FEE9824">
            <w:pPr>
              <w:pStyle w:val="6"/>
              <w:spacing w:before="67"/>
              <w:ind w:left="74"/>
              <w:rPr>
                <w:sz w:val="14"/>
                <w:szCs w:val="14"/>
              </w:rPr>
            </w:pPr>
            <w:r>
              <w:rPr>
                <w:spacing w:val="-2"/>
                <w:sz w:val="14"/>
                <w:szCs w:val="14"/>
              </w:rPr>
              <w:t>201</w:t>
            </w:r>
          </w:p>
        </w:tc>
        <w:tc>
          <w:tcPr>
            <w:tcW w:w="380" w:type="dxa"/>
            <w:vAlign w:val="top"/>
          </w:tcPr>
          <w:p w14:paraId="2224AC05">
            <w:pPr>
              <w:pStyle w:val="6"/>
              <w:spacing w:before="67"/>
              <w:ind w:left="69"/>
              <w:rPr>
                <w:sz w:val="14"/>
                <w:szCs w:val="14"/>
              </w:rPr>
            </w:pPr>
            <w:r>
              <w:rPr>
                <w:spacing w:val="-2"/>
                <w:sz w:val="14"/>
                <w:szCs w:val="14"/>
              </w:rPr>
              <w:t>29</w:t>
            </w:r>
          </w:p>
        </w:tc>
        <w:tc>
          <w:tcPr>
            <w:tcW w:w="380" w:type="dxa"/>
            <w:vAlign w:val="top"/>
          </w:tcPr>
          <w:p w14:paraId="1F66DB8E">
            <w:pPr>
              <w:pStyle w:val="6"/>
              <w:spacing w:before="67"/>
              <w:ind w:left="69"/>
              <w:rPr>
                <w:sz w:val="14"/>
                <w:szCs w:val="14"/>
              </w:rPr>
            </w:pPr>
            <w:r>
              <w:rPr>
                <w:spacing w:val="-2"/>
                <w:sz w:val="14"/>
                <w:szCs w:val="14"/>
              </w:rPr>
              <w:t>01</w:t>
            </w:r>
          </w:p>
        </w:tc>
        <w:tc>
          <w:tcPr>
            <w:tcW w:w="1158" w:type="dxa"/>
            <w:vAlign w:val="top"/>
          </w:tcPr>
          <w:p w14:paraId="38505A17">
            <w:pPr>
              <w:rPr>
                <w:rFonts w:ascii="Arial"/>
                <w:sz w:val="21"/>
              </w:rPr>
            </w:pPr>
          </w:p>
        </w:tc>
        <w:tc>
          <w:tcPr>
            <w:tcW w:w="1159" w:type="dxa"/>
            <w:vAlign w:val="top"/>
          </w:tcPr>
          <w:p w14:paraId="67919D5C">
            <w:pPr>
              <w:pStyle w:val="6"/>
              <w:spacing w:before="68" w:line="220" w:lineRule="auto"/>
              <w:ind w:left="72"/>
              <w:rPr>
                <w:sz w:val="14"/>
                <w:szCs w:val="14"/>
              </w:rPr>
            </w:pPr>
            <w:r>
              <w:rPr>
                <w:spacing w:val="-2"/>
                <w:sz w:val="14"/>
                <w:szCs w:val="14"/>
              </w:rPr>
              <w:t>行政运行</w:t>
            </w:r>
          </w:p>
        </w:tc>
        <w:tc>
          <w:tcPr>
            <w:tcW w:w="1158" w:type="dxa"/>
            <w:vAlign w:val="top"/>
          </w:tcPr>
          <w:p w14:paraId="7D8FB092">
            <w:pPr>
              <w:pStyle w:val="6"/>
              <w:spacing w:before="68" w:line="239" w:lineRule="auto"/>
              <w:ind w:left="652"/>
              <w:rPr>
                <w:sz w:val="14"/>
                <w:szCs w:val="14"/>
              </w:rPr>
            </w:pPr>
            <w:r>
              <w:rPr>
                <w:spacing w:val="-1"/>
                <w:sz w:val="14"/>
                <w:szCs w:val="14"/>
              </w:rPr>
              <w:t>228.82</w:t>
            </w:r>
          </w:p>
        </w:tc>
        <w:tc>
          <w:tcPr>
            <w:tcW w:w="1158" w:type="dxa"/>
            <w:vAlign w:val="top"/>
          </w:tcPr>
          <w:p w14:paraId="3F7DCF84">
            <w:pPr>
              <w:pStyle w:val="6"/>
              <w:spacing w:before="68" w:line="239" w:lineRule="auto"/>
              <w:ind w:left="663"/>
              <w:rPr>
                <w:sz w:val="14"/>
                <w:szCs w:val="14"/>
              </w:rPr>
            </w:pPr>
            <w:r>
              <w:rPr>
                <w:spacing w:val="-3"/>
                <w:sz w:val="14"/>
                <w:szCs w:val="14"/>
              </w:rPr>
              <w:t>183.82</w:t>
            </w:r>
          </w:p>
        </w:tc>
        <w:tc>
          <w:tcPr>
            <w:tcW w:w="1158" w:type="dxa"/>
            <w:vAlign w:val="top"/>
          </w:tcPr>
          <w:p w14:paraId="5DB78397">
            <w:pPr>
              <w:pStyle w:val="6"/>
              <w:spacing w:before="68" w:line="239" w:lineRule="auto"/>
              <w:ind w:left="665"/>
              <w:rPr>
                <w:sz w:val="14"/>
                <w:szCs w:val="14"/>
              </w:rPr>
            </w:pPr>
            <w:r>
              <w:rPr>
                <w:spacing w:val="-3"/>
                <w:sz w:val="14"/>
                <w:szCs w:val="14"/>
              </w:rPr>
              <w:t>169.89</w:t>
            </w:r>
          </w:p>
        </w:tc>
        <w:tc>
          <w:tcPr>
            <w:tcW w:w="1158" w:type="dxa"/>
            <w:vAlign w:val="top"/>
          </w:tcPr>
          <w:p w14:paraId="16CFE5F4">
            <w:pPr>
              <w:rPr>
                <w:rFonts w:ascii="Arial"/>
                <w:sz w:val="21"/>
              </w:rPr>
            </w:pPr>
          </w:p>
        </w:tc>
        <w:tc>
          <w:tcPr>
            <w:tcW w:w="1158" w:type="dxa"/>
            <w:vAlign w:val="top"/>
          </w:tcPr>
          <w:p w14:paraId="3F078688">
            <w:pPr>
              <w:pStyle w:val="6"/>
              <w:spacing w:before="68" w:line="239" w:lineRule="auto"/>
              <w:ind w:left="739"/>
              <w:rPr>
                <w:sz w:val="14"/>
                <w:szCs w:val="14"/>
              </w:rPr>
            </w:pPr>
            <w:r>
              <w:rPr>
                <w:spacing w:val="-3"/>
                <w:sz w:val="14"/>
                <w:szCs w:val="14"/>
              </w:rPr>
              <w:t>13.94</w:t>
            </w:r>
          </w:p>
        </w:tc>
        <w:tc>
          <w:tcPr>
            <w:tcW w:w="1158" w:type="dxa"/>
            <w:vAlign w:val="top"/>
          </w:tcPr>
          <w:p w14:paraId="13E96801">
            <w:pPr>
              <w:rPr>
                <w:rFonts w:ascii="Arial"/>
                <w:sz w:val="21"/>
              </w:rPr>
            </w:pPr>
          </w:p>
        </w:tc>
        <w:tc>
          <w:tcPr>
            <w:tcW w:w="1158" w:type="dxa"/>
            <w:vAlign w:val="top"/>
          </w:tcPr>
          <w:p w14:paraId="245FE626">
            <w:pPr>
              <w:pStyle w:val="6"/>
              <w:spacing w:before="68" w:line="239" w:lineRule="auto"/>
              <w:ind w:left="732"/>
              <w:rPr>
                <w:sz w:val="14"/>
                <w:szCs w:val="14"/>
              </w:rPr>
            </w:pPr>
            <w:r>
              <w:rPr>
                <w:spacing w:val="-1"/>
                <w:sz w:val="14"/>
                <w:szCs w:val="14"/>
              </w:rPr>
              <w:t>45.00</w:t>
            </w:r>
          </w:p>
        </w:tc>
        <w:tc>
          <w:tcPr>
            <w:tcW w:w="1158" w:type="dxa"/>
            <w:vAlign w:val="top"/>
          </w:tcPr>
          <w:p w14:paraId="1E4C6C25">
            <w:pPr>
              <w:pStyle w:val="6"/>
              <w:spacing w:before="68" w:line="239" w:lineRule="auto"/>
              <w:ind w:left="734"/>
              <w:rPr>
                <w:sz w:val="14"/>
                <w:szCs w:val="14"/>
              </w:rPr>
            </w:pPr>
            <w:r>
              <w:rPr>
                <w:spacing w:val="-1"/>
                <w:sz w:val="14"/>
                <w:szCs w:val="14"/>
              </w:rPr>
              <w:t>45.00</w:t>
            </w:r>
          </w:p>
        </w:tc>
        <w:tc>
          <w:tcPr>
            <w:tcW w:w="1226" w:type="dxa"/>
            <w:vAlign w:val="top"/>
          </w:tcPr>
          <w:p w14:paraId="30228668">
            <w:pPr>
              <w:rPr>
                <w:rFonts w:ascii="Arial"/>
                <w:sz w:val="21"/>
              </w:rPr>
            </w:pPr>
          </w:p>
        </w:tc>
      </w:tr>
      <w:tr w14:paraId="62ECC08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9" w:hRule="atLeast"/>
        </w:trPr>
        <w:tc>
          <w:tcPr>
            <w:tcW w:w="385" w:type="dxa"/>
            <w:vAlign w:val="top"/>
          </w:tcPr>
          <w:p w14:paraId="403C3E70">
            <w:pPr>
              <w:pStyle w:val="6"/>
              <w:spacing w:before="69"/>
              <w:ind w:left="74"/>
              <w:rPr>
                <w:sz w:val="14"/>
                <w:szCs w:val="14"/>
              </w:rPr>
            </w:pPr>
            <w:r>
              <w:rPr>
                <w:spacing w:val="-2"/>
                <w:sz w:val="14"/>
                <w:szCs w:val="14"/>
              </w:rPr>
              <w:t>208</w:t>
            </w:r>
          </w:p>
        </w:tc>
        <w:tc>
          <w:tcPr>
            <w:tcW w:w="380" w:type="dxa"/>
            <w:vAlign w:val="top"/>
          </w:tcPr>
          <w:p w14:paraId="19016D4E">
            <w:pPr>
              <w:pStyle w:val="6"/>
              <w:spacing w:before="69"/>
              <w:ind w:left="69"/>
              <w:rPr>
                <w:sz w:val="14"/>
                <w:szCs w:val="14"/>
              </w:rPr>
            </w:pPr>
            <w:r>
              <w:rPr>
                <w:spacing w:val="-2"/>
                <w:sz w:val="14"/>
                <w:szCs w:val="14"/>
              </w:rPr>
              <w:t>05</w:t>
            </w:r>
          </w:p>
        </w:tc>
        <w:tc>
          <w:tcPr>
            <w:tcW w:w="380" w:type="dxa"/>
            <w:vAlign w:val="top"/>
          </w:tcPr>
          <w:p w14:paraId="73335138">
            <w:pPr>
              <w:pStyle w:val="6"/>
              <w:spacing w:before="69"/>
              <w:ind w:left="69"/>
              <w:rPr>
                <w:sz w:val="14"/>
                <w:szCs w:val="14"/>
              </w:rPr>
            </w:pPr>
            <w:r>
              <w:rPr>
                <w:spacing w:val="-2"/>
                <w:sz w:val="14"/>
                <w:szCs w:val="14"/>
              </w:rPr>
              <w:t>05</w:t>
            </w:r>
          </w:p>
        </w:tc>
        <w:tc>
          <w:tcPr>
            <w:tcW w:w="1158" w:type="dxa"/>
            <w:vAlign w:val="top"/>
          </w:tcPr>
          <w:p w14:paraId="007DA59C">
            <w:pPr>
              <w:rPr>
                <w:rFonts w:ascii="Arial"/>
                <w:sz w:val="21"/>
              </w:rPr>
            </w:pPr>
          </w:p>
        </w:tc>
        <w:tc>
          <w:tcPr>
            <w:tcW w:w="1159" w:type="dxa"/>
            <w:vAlign w:val="top"/>
          </w:tcPr>
          <w:p w14:paraId="2426464E">
            <w:pPr>
              <w:pStyle w:val="6"/>
              <w:spacing w:before="19" w:line="219" w:lineRule="auto"/>
              <w:ind w:left="69"/>
              <w:rPr>
                <w:sz w:val="14"/>
                <w:szCs w:val="14"/>
              </w:rPr>
            </w:pPr>
            <w:r>
              <w:pict>
                <v:shape id="_x0000_s1027" o:spid="_x0000_s1027" o:spt="202" type="#_x0000_t202" style="position:absolute;left:0pt;margin-left:3.05pt;margin-top:9.75pt;height:10.3pt;width:50.7pt;mso-position-horizontal-relative:page;mso-position-vertical-relative:page;z-index:251660288;mso-width-relative:page;mso-height-relative:page;" filled="f" stroked="f" coordsize="21600,21600">
                  <v:path/>
                  <v:fill on="f" focussize="0,0"/>
                  <v:stroke on="f"/>
                  <v:imagedata o:title=""/>
                  <o:lock v:ext="edit" aspectratio="f"/>
                  <v:textbox inset="0mm,0mm,0mm,0mm">
                    <w:txbxContent>
                      <w:p w14:paraId="240CE511">
                        <w:pPr>
                          <w:pStyle w:val="6"/>
                          <w:spacing w:before="19" w:line="219" w:lineRule="auto"/>
                          <w:ind w:left="20"/>
                          <w:rPr>
                            <w:sz w:val="14"/>
                            <w:szCs w:val="14"/>
                          </w:rPr>
                        </w:pPr>
                        <w:r>
                          <w:rPr>
                            <w:spacing w:val="-1"/>
                            <w:sz w:val="14"/>
                            <w:szCs w:val="14"/>
                          </w:rPr>
                          <w:t>本养老保险缴费</w:t>
                        </w:r>
                      </w:p>
                    </w:txbxContent>
                  </v:textbox>
                </v:shape>
              </w:pict>
            </w:r>
            <w:r>
              <w:rPr>
                <w:spacing w:val="-1"/>
                <w:sz w:val="14"/>
                <w:szCs w:val="14"/>
              </w:rPr>
              <w:t>机关事业单位基</w:t>
            </w:r>
          </w:p>
        </w:tc>
        <w:tc>
          <w:tcPr>
            <w:tcW w:w="1158" w:type="dxa"/>
            <w:vAlign w:val="top"/>
          </w:tcPr>
          <w:p w14:paraId="22B9DB9F">
            <w:pPr>
              <w:pStyle w:val="6"/>
              <w:spacing w:before="69" w:line="239" w:lineRule="auto"/>
              <w:ind w:left="722"/>
              <w:rPr>
                <w:sz w:val="14"/>
                <w:szCs w:val="14"/>
              </w:rPr>
            </w:pPr>
            <w:r>
              <w:rPr>
                <w:spacing w:val="-2"/>
                <w:sz w:val="14"/>
                <w:szCs w:val="14"/>
              </w:rPr>
              <w:t>25.21</w:t>
            </w:r>
          </w:p>
        </w:tc>
        <w:tc>
          <w:tcPr>
            <w:tcW w:w="1158" w:type="dxa"/>
            <w:vAlign w:val="top"/>
          </w:tcPr>
          <w:p w14:paraId="76981328">
            <w:pPr>
              <w:pStyle w:val="6"/>
              <w:spacing w:before="69" w:line="239" w:lineRule="auto"/>
              <w:ind w:left="724"/>
              <w:rPr>
                <w:sz w:val="14"/>
                <w:szCs w:val="14"/>
              </w:rPr>
            </w:pPr>
            <w:r>
              <w:rPr>
                <w:spacing w:val="-2"/>
                <w:sz w:val="14"/>
                <w:szCs w:val="14"/>
              </w:rPr>
              <w:t>25.21</w:t>
            </w:r>
          </w:p>
        </w:tc>
        <w:tc>
          <w:tcPr>
            <w:tcW w:w="1158" w:type="dxa"/>
            <w:vAlign w:val="top"/>
          </w:tcPr>
          <w:p w14:paraId="5F6723A8">
            <w:pPr>
              <w:pStyle w:val="6"/>
              <w:spacing w:before="69" w:line="239" w:lineRule="auto"/>
              <w:ind w:left="726"/>
              <w:rPr>
                <w:sz w:val="14"/>
                <w:szCs w:val="14"/>
              </w:rPr>
            </w:pPr>
            <w:r>
              <w:rPr>
                <w:spacing w:val="-2"/>
                <w:sz w:val="14"/>
                <w:szCs w:val="14"/>
              </w:rPr>
              <w:t>25.21</w:t>
            </w:r>
          </w:p>
        </w:tc>
        <w:tc>
          <w:tcPr>
            <w:tcW w:w="1158" w:type="dxa"/>
            <w:vAlign w:val="top"/>
          </w:tcPr>
          <w:p w14:paraId="23275FE6">
            <w:pPr>
              <w:rPr>
                <w:rFonts w:ascii="Arial"/>
                <w:sz w:val="21"/>
              </w:rPr>
            </w:pPr>
          </w:p>
        </w:tc>
        <w:tc>
          <w:tcPr>
            <w:tcW w:w="1158" w:type="dxa"/>
            <w:vAlign w:val="top"/>
          </w:tcPr>
          <w:p w14:paraId="35893972">
            <w:pPr>
              <w:rPr>
                <w:rFonts w:ascii="Arial"/>
                <w:sz w:val="21"/>
              </w:rPr>
            </w:pPr>
          </w:p>
        </w:tc>
        <w:tc>
          <w:tcPr>
            <w:tcW w:w="1158" w:type="dxa"/>
            <w:vAlign w:val="top"/>
          </w:tcPr>
          <w:p w14:paraId="7129DA37">
            <w:pPr>
              <w:rPr>
                <w:rFonts w:ascii="Arial"/>
                <w:sz w:val="21"/>
              </w:rPr>
            </w:pPr>
          </w:p>
        </w:tc>
        <w:tc>
          <w:tcPr>
            <w:tcW w:w="1158" w:type="dxa"/>
            <w:vAlign w:val="top"/>
          </w:tcPr>
          <w:p w14:paraId="239541F7">
            <w:pPr>
              <w:rPr>
                <w:rFonts w:ascii="Arial"/>
                <w:sz w:val="21"/>
              </w:rPr>
            </w:pPr>
          </w:p>
        </w:tc>
        <w:tc>
          <w:tcPr>
            <w:tcW w:w="1158" w:type="dxa"/>
            <w:vAlign w:val="top"/>
          </w:tcPr>
          <w:p w14:paraId="3ED2B957">
            <w:pPr>
              <w:rPr>
                <w:rFonts w:ascii="Arial"/>
                <w:sz w:val="21"/>
              </w:rPr>
            </w:pPr>
          </w:p>
        </w:tc>
        <w:tc>
          <w:tcPr>
            <w:tcW w:w="1226" w:type="dxa"/>
            <w:vAlign w:val="top"/>
          </w:tcPr>
          <w:p w14:paraId="1C361153">
            <w:pPr>
              <w:rPr>
                <w:rFonts w:ascii="Arial"/>
                <w:sz w:val="21"/>
              </w:rPr>
            </w:pPr>
          </w:p>
        </w:tc>
      </w:tr>
      <w:tr w14:paraId="2878D6F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9" w:hRule="atLeast"/>
        </w:trPr>
        <w:tc>
          <w:tcPr>
            <w:tcW w:w="385" w:type="dxa"/>
            <w:vAlign w:val="top"/>
          </w:tcPr>
          <w:p w14:paraId="4F92BEE1">
            <w:pPr>
              <w:pStyle w:val="6"/>
              <w:spacing w:before="71"/>
              <w:ind w:left="74"/>
              <w:rPr>
                <w:sz w:val="14"/>
                <w:szCs w:val="14"/>
              </w:rPr>
            </w:pPr>
            <w:r>
              <w:rPr>
                <w:spacing w:val="-2"/>
                <w:sz w:val="14"/>
                <w:szCs w:val="14"/>
              </w:rPr>
              <w:t>210</w:t>
            </w:r>
          </w:p>
        </w:tc>
        <w:tc>
          <w:tcPr>
            <w:tcW w:w="380" w:type="dxa"/>
            <w:vAlign w:val="top"/>
          </w:tcPr>
          <w:p w14:paraId="760B374F">
            <w:pPr>
              <w:pStyle w:val="6"/>
              <w:spacing w:before="71" w:line="241" w:lineRule="auto"/>
              <w:ind w:left="78"/>
              <w:rPr>
                <w:sz w:val="14"/>
                <w:szCs w:val="14"/>
              </w:rPr>
            </w:pPr>
            <w:r>
              <w:rPr>
                <w:spacing w:val="-4"/>
                <w:sz w:val="14"/>
                <w:szCs w:val="14"/>
              </w:rPr>
              <w:t>11</w:t>
            </w:r>
          </w:p>
        </w:tc>
        <w:tc>
          <w:tcPr>
            <w:tcW w:w="380" w:type="dxa"/>
            <w:vAlign w:val="top"/>
          </w:tcPr>
          <w:p w14:paraId="77EACDFA">
            <w:pPr>
              <w:pStyle w:val="6"/>
              <w:spacing w:before="71"/>
              <w:ind w:left="69"/>
              <w:rPr>
                <w:sz w:val="14"/>
                <w:szCs w:val="14"/>
              </w:rPr>
            </w:pPr>
            <w:r>
              <w:rPr>
                <w:spacing w:val="-2"/>
                <w:sz w:val="14"/>
                <w:szCs w:val="14"/>
              </w:rPr>
              <w:t>01</w:t>
            </w:r>
          </w:p>
        </w:tc>
        <w:tc>
          <w:tcPr>
            <w:tcW w:w="1158" w:type="dxa"/>
            <w:vAlign w:val="top"/>
          </w:tcPr>
          <w:p w14:paraId="7472382C">
            <w:pPr>
              <w:rPr>
                <w:rFonts w:ascii="Arial"/>
                <w:sz w:val="21"/>
              </w:rPr>
            </w:pPr>
          </w:p>
        </w:tc>
        <w:tc>
          <w:tcPr>
            <w:tcW w:w="1159" w:type="dxa"/>
            <w:vAlign w:val="top"/>
          </w:tcPr>
          <w:p w14:paraId="202B84CE">
            <w:pPr>
              <w:pStyle w:val="6"/>
              <w:spacing w:before="71" w:line="220" w:lineRule="auto"/>
              <w:ind w:left="72"/>
              <w:rPr>
                <w:sz w:val="14"/>
                <w:szCs w:val="14"/>
              </w:rPr>
            </w:pPr>
            <w:r>
              <w:rPr>
                <w:spacing w:val="-2"/>
                <w:sz w:val="14"/>
                <w:szCs w:val="14"/>
              </w:rPr>
              <w:t>行政单位医疗</w:t>
            </w:r>
          </w:p>
        </w:tc>
        <w:tc>
          <w:tcPr>
            <w:tcW w:w="1158" w:type="dxa"/>
            <w:vAlign w:val="top"/>
          </w:tcPr>
          <w:p w14:paraId="454449F3">
            <w:pPr>
              <w:pStyle w:val="6"/>
              <w:spacing w:before="71" w:line="239" w:lineRule="auto"/>
              <w:ind w:left="792"/>
              <w:rPr>
                <w:sz w:val="14"/>
                <w:szCs w:val="14"/>
              </w:rPr>
            </w:pPr>
            <w:r>
              <w:rPr>
                <w:spacing w:val="-2"/>
                <w:sz w:val="14"/>
                <w:szCs w:val="14"/>
              </w:rPr>
              <w:t>2.79</w:t>
            </w:r>
          </w:p>
        </w:tc>
        <w:tc>
          <w:tcPr>
            <w:tcW w:w="1158" w:type="dxa"/>
            <w:vAlign w:val="top"/>
          </w:tcPr>
          <w:p w14:paraId="4D7F224B">
            <w:pPr>
              <w:pStyle w:val="6"/>
              <w:spacing w:before="71" w:line="239" w:lineRule="auto"/>
              <w:ind w:left="794"/>
              <w:rPr>
                <w:sz w:val="14"/>
                <w:szCs w:val="14"/>
              </w:rPr>
            </w:pPr>
            <w:r>
              <w:rPr>
                <w:spacing w:val="-2"/>
                <w:sz w:val="14"/>
                <w:szCs w:val="14"/>
              </w:rPr>
              <w:t>2.79</w:t>
            </w:r>
          </w:p>
        </w:tc>
        <w:tc>
          <w:tcPr>
            <w:tcW w:w="1158" w:type="dxa"/>
            <w:vAlign w:val="top"/>
          </w:tcPr>
          <w:p w14:paraId="7E98A291">
            <w:pPr>
              <w:pStyle w:val="6"/>
              <w:spacing w:before="71" w:line="239" w:lineRule="auto"/>
              <w:ind w:left="796"/>
              <w:rPr>
                <w:sz w:val="14"/>
                <w:szCs w:val="14"/>
              </w:rPr>
            </w:pPr>
            <w:r>
              <w:rPr>
                <w:spacing w:val="-2"/>
                <w:sz w:val="14"/>
                <w:szCs w:val="14"/>
              </w:rPr>
              <w:t>2.79</w:t>
            </w:r>
          </w:p>
        </w:tc>
        <w:tc>
          <w:tcPr>
            <w:tcW w:w="1158" w:type="dxa"/>
            <w:vAlign w:val="top"/>
          </w:tcPr>
          <w:p w14:paraId="2D123623">
            <w:pPr>
              <w:rPr>
                <w:rFonts w:ascii="Arial"/>
                <w:sz w:val="21"/>
              </w:rPr>
            </w:pPr>
          </w:p>
        </w:tc>
        <w:tc>
          <w:tcPr>
            <w:tcW w:w="1158" w:type="dxa"/>
            <w:vAlign w:val="top"/>
          </w:tcPr>
          <w:p w14:paraId="388F780C">
            <w:pPr>
              <w:rPr>
                <w:rFonts w:ascii="Arial"/>
                <w:sz w:val="21"/>
              </w:rPr>
            </w:pPr>
          </w:p>
        </w:tc>
        <w:tc>
          <w:tcPr>
            <w:tcW w:w="1158" w:type="dxa"/>
            <w:vAlign w:val="top"/>
          </w:tcPr>
          <w:p w14:paraId="35DB532B">
            <w:pPr>
              <w:rPr>
                <w:rFonts w:ascii="Arial"/>
                <w:sz w:val="21"/>
              </w:rPr>
            </w:pPr>
          </w:p>
        </w:tc>
        <w:tc>
          <w:tcPr>
            <w:tcW w:w="1158" w:type="dxa"/>
            <w:vAlign w:val="top"/>
          </w:tcPr>
          <w:p w14:paraId="6ED32ECE">
            <w:pPr>
              <w:rPr>
                <w:rFonts w:ascii="Arial"/>
                <w:sz w:val="21"/>
              </w:rPr>
            </w:pPr>
          </w:p>
        </w:tc>
        <w:tc>
          <w:tcPr>
            <w:tcW w:w="1158" w:type="dxa"/>
            <w:vAlign w:val="top"/>
          </w:tcPr>
          <w:p w14:paraId="21DD6572">
            <w:pPr>
              <w:rPr>
                <w:rFonts w:ascii="Arial"/>
                <w:sz w:val="21"/>
              </w:rPr>
            </w:pPr>
          </w:p>
        </w:tc>
        <w:tc>
          <w:tcPr>
            <w:tcW w:w="1226" w:type="dxa"/>
            <w:vAlign w:val="top"/>
          </w:tcPr>
          <w:p w14:paraId="458E8ED0">
            <w:pPr>
              <w:rPr>
                <w:rFonts w:ascii="Arial"/>
                <w:sz w:val="21"/>
              </w:rPr>
            </w:pPr>
          </w:p>
        </w:tc>
      </w:tr>
      <w:tr w14:paraId="36DD6E8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9" w:hRule="atLeast"/>
        </w:trPr>
        <w:tc>
          <w:tcPr>
            <w:tcW w:w="385" w:type="dxa"/>
            <w:vAlign w:val="top"/>
          </w:tcPr>
          <w:p w14:paraId="2BF75661">
            <w:pPr>
              <w:pStyle w:val="6"/>
              <w:spacing w:before="73"/>
              <w:ind w:left="74"/>
              <w:rPr>
                <w:sz w:val="14"/>
                <w:szCs w:val="14"/>
              </w:rPr>
            </w:pPr>
            <w:r>
              <w:rPr>
                <w:spacing w:val="-2"/>
                <w:sz w:val="14"/>
                <w:szCs w:val="14"/>
              </w:rPr>
              <w:t>210</w:t>
            </w:r>
          </w:p>
        </w:tc>
        <w:tc>
          <w:tcPr>
            <w:tcW w:w="380" w:type="dxa"/>
            <w:vAlign w:val="top"/>
          </w:tcPr>
          <w:p w14:paraId="08684E67">
            <w:pPr>
              <w:pStyle w:val="6"/>
              <w:spacing w:before="73" w:line="241" w:lineRule="auto"/>
              <w:ind w:left="78"/>
              <w:rPr>
                <w:sz w:val="14"/>
                <w:szCs w:val="14"/>
              </w:rPr>
            </w:pPr>
            <w:r>
              <w:rPr>
                <w:spacing w:val="-4"/>
                <w:sz w:val="14"/>
                <w:szCs w:val="14"/>
              </w:rPr>
              <w:t>11</w:t>
            </w:r>
          </w:p>
        </w:tc>
        <w:tc>
          <w:tcPr>
            <w:tcW w:w="380" w:type="dxa"/>
            <w:vAlign w:val="top"/>
          </w:tcPr>
          <w:p w14:paraId="45874D03">
            <w:pPr>
              <w:pStyle w:val="6"/>
              <w:spacing w:before="73"/>
              <w:ind w:left="69"/>
              <w:rPr>
                <w:sz w:val="14"/>
                <w:szCs w:val="14"/>
              </w:rPr>
            </w:pPr>
            <w:r>
              <w:rPr>
                <w:spacing w:val="-2"/>
                <w:sz w:val="14"/>
                <w:szCs w:val="14"/>
              </w:rPr>
              <w:t>02</w:t>
            </w:r>
          </w:p>
        </w:tc>
        <w:tc>
          <w:tcPr>
            <w:tcW w:w="1158" w:type="dxa"/>
            <w:vAlign w:val="top"/>
          </w:tcPr>
          <w:p w14:paraId="06998FE7">
            <w:pPr>
              <w:rPr>
                <w:rFonts w:ascii="Arial"/>
                <w:sz w:val="21"/>
              </w:rPr>
            </w:pPr>
          </w:p>
        </w:tc>
        <w:tc>
          <w:tcPr>
            <w:tcW w:w="1159" w:type="dxa"/>
            <w:vAlign w:val="top"/>
          </w:tcPr>
          <w:p w14:paraId="7B18B35E">
            <w:pPr>
              <w:pStyle w:val="6"/>
              <w:spacing w:before="73" w:line="220" w:lineRule="auto"/>
              <w:ind w:left="69"/>
              <w:rPr>
                <w:sz w:val="14"/>
                <w:szCs w:val="14"/>
              </w:rPr>
            </w:pPr>
            <w:r>
              <w:rPr>
                <w:spacing w:val="-1"/>
                <w:sz w:val="14"/>
                <w:szCs w:val="14"/>
              </w:rPr>
              <w:t>事业单位医疗</w:t>
            </w:r>
          </w:p>
        </w:tc>
        <w:tc>
          <w:tcPr>
            <w:tcW w:w="1158" w:type="dxa"/>
            <w:vAlign w:val="top"/>
          </w:tcPr>
          <w:p w14:paraId="28413E72">
            <w:pPr>
              <w:pStyle w:val="6"/>
              <w:spacing w:before="73" w:line="239" w:lineRule="auto"/>
              <w:ind w:left="791"/>
              <w:rPr>
                <w:sz w:val="14"/>
                <w:szCs w:val="14"/>
              </w:rPr>
            </w:pPr>
            <w:r>
              <w:rPr>
                <w:spacing w:val="-2"/>
                <w:sz w:val="14"/>
                <w:szCs w:val="14"/>
              </w:rPr>
              <w:t>9.03</w:t>
            </w:r>
          </w:p>
        </w:tc>
        <w:tc>
          <w:tcPr>
            <w:tcW w:w="1158" w:type="dxa"/>
            <w:vAlign w:val="top"/>
          </w:tcPr>
          <w:p w14:paraId="3EF289A6">
            <w:pPr>
              <w:pStyle w:val="6"/>
              <w:spacing w:before="73" w:line="239" w:lineRule="auto"/>
              <w:ind w:left="793"/>
              <w:rPr>
                <w:sz w:val="14"/>
                <w:szCs w:val="14"/>
              </w:rPr>
            </w:pPr>
            <w:r>
              <w:rPr>
                <w:spacing w:val="-2"/>
                <w:sz w:val="14"/>
                <w:szCs w:val="14"/>
              </w:rPr>
              <w:t>9.03</w:t>
            </w:r>
          </w:p>
        </w:tc>
        <w:tc>
          <w:tcPr>
            <w:tcW w:w="1158" w:type="dxa"/>
            <w:vAlign w:val="top"/>
          </w:tcPr>
          <w:p w14:paraId="4F00615E">
            <w:pPr>
              <w:pStyle w:val="6"/>
              <w:spacing w:before="73" w:line="239" w:lineRule="auto"/>
              <w:ind w:left="795"/>
              <w:rPr>
                <w:sz w:val="14"/>
                <w:szCs w:val="14"/>
              </w:rPr>
            </w:pPr>
            <w:r>
              <w:rPr>
                <w:spacing w:val="-2"/>
                <w:sz w:val="14"/>
                <w:szCs w:val="14"/>
              </w:rPr>
              <w:t>9.03</w:t>
            </w:r>
          </w:p>
        </w:tc>
        <w:tc>
          <w:tcPr>
            <w:tcW w:w="1158" w:type="dxa"/>
            <w:vAlign w:val="top"/>
          </w:tcPr>
          <w:p w14:paraId="29981466">
            <w:pPr>
              <w:rPr>
                <w:rFonts w:ascii="Arial"/>
                <w:sz w:val="21"/>
              </w:rPr>
            </w:pPr>
          </w:p>
        </w:tc>
        <w:tc>
          <w:tcPr>
            <w:tcW w:w="1158" w:type="dxa"/>
            <w:vAlign w:val="top"/>
          </w:tcPr>
          <w:p w14:paraId="3992BDDF">
            <w:pPr>
              <w:rPr>
                <w:rFonts w:ascii="Arial"/>
                <w:sz w:val="21"/>
              </w:rPr>
            </w:pPr>
          </w:p>
        </w:tc>
        <w:tc>
          <w:tcPr>
            <w:tcW w:w="1158" w:type="dxa"/>
            <w:vAlign w:val="top"/>
          </w:tcPr>
          <w:p w14:paraId="43B21D38">
            <w:pPr>
              <w:rPr>
                <w:rFonts w:ascii="Arial"/>
                <w:sz w:val="21"/>
              </w:rPr>
            </w:pPr>
          </w:p>
        </w:tc>
        <w:tc>
          <w:tcPr>
            <w:tcW w:w="1158" w:type="dxa"/>
            <w:vAlign w:val="top"/>
          </w:tcPr>
          <w:p w14:paraId="43AD288D">
            <w:pPr>
              <w:rPr>
                <w:rFonts w:ascii="Arial"/>
                <w:sz w:val="21"/>
              </w:rPr>
            </w:pPr>
          </w:p>
        </w:tc>
        <w:tc>
          <w:tcPr>
            <w:tcW w:w="1158" w:type="dxa"/>
            <w:vAlign w:val="top"/>
          </w:tcPr>
          <w:p w14:paraId="730B1B1B">
            <w:pPr>
              <w:rPr>
                <w:rFonts w:ascii="Arial"/>
                <w:sz w:val="21"/>
              </w:rPr>
            </w:pPr>
          </w:p>
        </w:tc>
        <w:tc>
          <w:tcPr>
            <w:tcW w:w="1226" w:type="dxa"/>
            <w:vAlign w:val="top"/>
          </w:tcPr>
          <w:p w14:paraId="07018DBC">
            <w:pPr>
              <w:rPr>
                <w:rFonts w:ascii="Arial"/>
                <w:sz w:val="21"/>
              </w:rPr>
            </w:pPr>
          </w:p>
        </w:tc>
      </w:tr>
      <w:tr w14:paraId="59888D6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8" w:hRule="atLeast"/>
        </w:trPr>
        <w:tc>
          <w:tcPr>
            <w:tcW w:w="385" w:type="dxa"/>
            <w:vAlign w:val="top"/>
          </w:tcPr>
          <w:p w14:paraId="019BE662">
            <w:pPr>
              <w:pStyle w:val="6"/>
              <w:spacing w:before="75" w:line="241" w:lineRule="auto"/>
              <w:ind w:left="74"/>
              <w:rPr>
                <w:sz w:val="14"/>
                <w:szCs w:val="14"/>
              </w:rPr>
            </w:pPr>
            <w:r>
              <w:rPr>
                <w:spacing w:val="-2"/>
                <w:sz w:val="14"/>
                <w:szCs w:val="14"/>
              </w:rPr>
              <w:t>221</w:t>
            </w:r>
          </w:p>
        </w:tc>
        <w:tc>
          <w:tcPr>
            <w:tcW w:w="380" w:type="dxa"/>
            <w:vAlign w:val="top"/>
          </w:tcPr>
          <w:p w14:paraId="3C458CBE">
            <w:pPr>
              <w:pStyle w:val="6"/>
              <w:spacing w:before="75"/>
              <w:ind w:left="69"/>
              <w:rPr>
                <w:sz w:val="14"/>
                <w:szCs w:val="14"/>
              </w:rPr>
            </w:pPr>
            <w:r>
              <w:rPr>
                <w:spacing w:val="-2"/>
                <w:sz w:val="14"/>
                <w:szCs w:val="14"/>
              </w:rPr>
              <w:t>02</w:t>
            </w:r>
          </w:p>
        </w:tc>
        <w:tc>
          <w:tcPr>
            <w:tcW w:w="380" w:type="dxa"/>
            <w:vAlign w:val="top"/>
          </w:tcPr>
          <w:p w14:paraId="280934CE">
            <w:pPr>
              <w:pStyle w:val="6"/>
              <w:spacing w:before="75"/>
              <w:ind w:left="69"/>
              <w:rPr>
                <w:sz w:val="14"/>
                <w:szCs w:val="14"/>
              </w:rPr>
            </w:pPr>
            <w:r>
              <w:rPr>
                <w:spacing w:val="-2"/>
                <w:sz w:val="14"/>
                <w:szCs w:val="14"/>
              </w:rPr>
              <w:t>01</w:t>
            </w:r>
          </w:p>
        </w:tc>
        <w:tc>
          <w:tcPr>
            <w:tcW w:w="1158" w:type="dxa"/>
            <w:vAlign w:val="top"/>
          </w:tcPr>
          <w:p w14:paraId="0231791B">
            <w:pPr>
              <w:rPr>
                <w:rFonts w:ascii="Arial"/>
                <w:sz w:val="21"/>
              </w:rPr>
            </w:pPr>
          </w:p>
        </w:tc>
        <w:tc>
          <w:tcPr>
            <w:tcW w:w="1159" w:type="dxa"/>
            <w:vAlign w:val="top"/>
          </w:tcPr>
          <w:p w14:paraId="5FB0AA03">
            <w:pPr>
              <w:pStyle w:val="6"/>
              <w:spacing w:before="75" w:line="220" w:lineRule="auto"/>
              <w:ind w:left="69"/>
              <w:rPr>
                <w:sz w:val="14"/>
                <w:szCs w:val="14"/>
              </w:rPr>
            </w:pPr>
            <w:r>
              <w:rPr>
                <w:spacing w:val="-1"/>
                <w:sz w:val="14"/>
                <w:szCs w:val="14"/>
              </w:rPr>
              <w:t>住房公积金</w:t>
            </w:r>
          </w:p>
        </w:tc>
        <w:tc>
          <w:tcPr>
            <w:tcW w:w="1158" w:type="dxa"/>
            <w:vAlign w:val="top"/>
          </w:tcPr>
          <w:p w14:paraId="5C7BCC61">
            <w:pPr>
              <w:pStyle w:val="6"/>
              <w:spacing w:before="75" w:line="239" w:lineRule="auto"/>
              <w:ind w:left="731"/>
              <w:rPr>
                <w:sz w:val="14"/>
                <w:szCs w:val="14"/>
              </w:rPr>
            </w:pPr>
            <w:r>
              <w:rPr>
                <w:spacing w:val="-3"/>
                <w:sz w:val="14"/>
                <w:szCs w:val="14"/>
              </w:rPr>
              <w:t>18.90</w:t>
            </w:r>
          </w:p>
        </w:tc>
        <w:tc>
          <w:tcPr>
            <w:tcW w:w="1158" w:type="dxa"/>
            <w:vAlign w:val="top"/>
          </w:tcPr>
          <w:p w14:paraId="77B70484">
            <w:pPr>
              <w:pStyle w:val="6"/>
              <w:spacing w:before="75" w:line="239" w:lineRule="auto"/>
              <w:ind w:left="733"/>
              <w:rPr>
                <w:sz w:val="14"/>
                <w:szCs w:val="14"/>
              </w:rPr>
            </w:pPr>
            <w:r>
              <w:rPr>
                <w:spacing w:val="-3"/>
                <w:sz w:val="14"/>
                <w:szCs w:val="14"/>
              </w:rPr>
              <w:t>18.90</w:t>
            </w:r>
          </w:p>
        </w:tc>
        <w:tc>
          <w:tcPr>
            <w:tcW w:w="1158" w:type="dxa"/>
            <w:vAlign w:val="top"/>
          </w:tcPr>
          <w:p w14:paraId="2B52ED57">
            <w:pPr>
              <w:pStyle w:val="6"/>
              <w:spacing w:before="75" w:line="239" w:lineRule="auto"/>
              <w:ind w:left="735"/>
              <w:rPr>
                <w:sz w:val="14"/>
                <w:szCs w:val="14"/>
              </w:rPr>
            </w:pPr>
            <w:r>
              <w:rPr>
                <w:spacing w:val="-3"/>
                <w:sz w:val="14"/>
                <w:szCs w:val="14"/>
              </w:rPr>
              <w:t>18.90</w:t>
            </w:r>
          </w:p>
        </w:tc>
        <w:tc>
          <w:tcPr>
            <w:tcW w:w="1158" w:type="dxa"/>
            <w:vAlign w:val="top"/>
          </w:tcPr>
          <w:p w14:paraId="1B3D0238">
            <w:pPr>
              <w:rPr>
                <w:rFonts w:ascii="Arial"/>
                <w:sz w:val="21"/>
              </w:rPr>
            </w:pPr>
          </w:p>
        </w:tc>
        <w:tc>
          <w:tcPr>
            <w:tcW w:w="1158" w:type="dxa"/>
            <w:vAlign w:val="top"/>
          </w:tcPr>
          <w:p w14:paraId="574DC71F">
            <w:pPr>
              <w:rPr>
                <w:rFonts w:ascii="Arial"/>
                <w:sz w:val="21"/>
              </w:rPr>
            </w:pPr>
          </w:p>
        </w:tc>
        <w:tc>
          <w:tcPr>
            <w:tcW w:w="1158" w:type="dxa"/>
            <w:vAlign w:val="top"/>
          </w:tcPr>
          <w:p w14:paraId="687077F5">
            <w:pPr>
              <w:rPr>
                <w:rFonts w:ascii="Arial"/>
                <w:sz w:val="21"/>
              </w:rPr>
            </w:pPr>
          </w:p>
        </w:tc>
        <w:tc>
          <w:tcPr>
            <w:tcW w:w="1158" w:type="dxa"/>
            <w:vAlign w:val="top"/>
          </w:tcPr>
          <w:p w14:paraId="726400C8">
            <w:pPr>
              <w:rPr>
                <w:rFonts w:ascii="Arial"/>
                <w:sz w:val="21"/>
              </w:rPr>
            </w:pPr>
          </w:p>
        </w:tc>
        <w:tc>
          <w:tcPr>
            <w:tcW w:w="1158" w:type="dxa"/>
            <w:vAlign w:val="top"/>
          </w:tcPr>
          <w:p w14:paraId="382A6D1C">
            <w:pPr>
              <w:rPr>
                <w:rFonts w:ascii="Arial"/>
                <w:sz w:val="21"/>
              </w:rPr>
            </w:pPr>
          </w:p>
        </w:tc>
        <w:tc>
          <w:tcPr>
            <w:tcW w:w="1226" w:type="dxa"/>
            <w:vAlign w:val="top"/>
          </w:tcPr>
          <w:p w14:paraId="47D2EE2A">
            <w:pPr>
              <w:rPr>
                <w:rFonts w:ascii="Arial"/>
                <w:sz w:val="21"/>
              </w:rPr>
            </w:pPr>
          </w:p>
        </w:tc>
      </w:tr>
    </w:tbl>
    <w:p w14:paraId="2F2C782E">
      <w:pPr>
        <w:rPr>
          <w:rFonts w:ascii="Arial"/>
          <w:sz w:val="21"/>
        </w:rPr>
      </w:pPr>
    </w:p>
    <w:p w14:paraId="2404357B">
      <w:pPr>
        <w:rPr>
          <w:rFonts w:ascii="Arial" w:hAnsi="Arial" w:eastAsia="Arial" w:cs="Arial"/>
          <w:sz w:val="21"/>
          <w:szCs w:val="21"/>
        </w:rPr>
        <w:sectPr>
          <w:pgSz w:w="16839" w:h="11906"/>
          <w:pgMar w:top="1012" w:right="1432" w:bottom="0" w:left="1432" w:header="0" w:footer="0" w:gutter="0"/>
          <w:cols w:space="720" w:num="1"/>
        </w:sectPr>
      </w:pPr>
    </w:p>
    <w:p w14:paraId="0E568E2E">
      <w:pPr>
        <w:spacing w:line="243" w:lineRule="auto"/>
        <w:rPr>
          <w:rFonts w:ascii="Arial"/>
          <w:sz w:val="21"/>
        </w:rPr>
      </w:pPr>
    </w:p>
    <w:p w14:paraId="181EA7DD">
      <w:pPr>
        <w:spacing w:line="243" w:lineRule="auto"/>
        <w:rPr>
          <w:rFonts w:ascii="Arial"/>
          <w:sz w:val="21"/>
        </w:rPr>
      </w:pPr>
    </w:p>
    <w:p w14:paraId="3F2CC101">
      <w:pPr>
        <w:spacing w:line="243" w:lineRule="auto"/>
        <w:rPr>
          <w:rFonts w:ascii="Arial"/>
          <w:sz w:val="21"/>
        </w:rPr>
      </w:pPr>
    </w:p>
    <w:p w14:paraId="0BEBA4C8">
      <w:pPr>
        <w:spacing w:before="104" w:line="221" w:lineRule="auto"/>
        <w:ind w:left="4924"/>
        <w:outlineLvl w:val="1"/>
        <w:rPr>
          <w:rFonts w:ascii="黑体" w:hAnsi="黑体" w:eastAsia="黑体" w:cs="黑体"/>
          <w:sz w:val="32"/>
          <w:szCs w:val="32"/>
        </w:rPr>
      </w:pPr>
      <w:r>
        <w:rPr>
          <w:rFonts w:ascii="黑体" w:hAnsi="黑体" w:eastAsia="黑体" w:cs="黑体"/>
          <w:spacing w:val="-2"/>
          <w:sz w:val="32"/>
          <w:szCs w:val="32"/>
        </w:rPr>
        <w:t>一般公共预算基本支出情况表</w:t>
      </w:r>
    </w:p>
    <w:p w14:paraId="7E2D2CF0">
      <w:pPr>
        <w:spacing w:before="45" w:line="183" w:lineRule="auto"/>
        <w:ind w:left="13490"/>
        <w:rPr>
          <w:rFonts w:ascii="宋体" w:hAnsi="宋体" w:eastAsia="宋体" w:cs="宋体"/>
          <w:sz w:val="20"/>
          <w:szCs w:val="20"/>
        </w:rPr>
      </w:pPr>
      <w:r>
        <w:rPr>
          <w:rFonts w:ascii="宋体" w:hAnsi="宋体" w:eastAsia="宋体" w:cs="宋体"/>
          <w:spacing w:val="-1"/>
          <w:sz w:val="20"/>
          <w:szCs w:val="20"/>
        </w:rPr>
        <w:t>YS06</w:t>
      </w:r>
    </w:p>
    <w:p w14:paraId="2C84C3CB">
      <w:pPr>
        <w:spacing w:before="28" w:line="211" w:lineRule="auto"/>
        <w:ind w:left="97"/>
        <w:rPr>
          <w:rFonts w:ascii="宋体" w:hAnsi="宋体" w:eastAsia="宋体" w:cs="宋体"/>
          <w:sz w:val="20"/>
          <w:szCs w:val="20"/>
        </w:rPr>
      </w:pPr>
      <w:r>
        <w:rPr>
          <w:rFonts w:ascii="宋体" w:hAnsi="宋体" w:eastAsia="宋体" w:cs="宋体"/>
          <w:sz w:val="20"/>
          <w:szCs w:val="20"/>
        </w:rPr>
        <w:t xml:space="preserve">部门：中共渑池县委机构编制委员会办公室                           2024年度                                                </w:t>
      </w:r>
      <w:r>
        <w:rPr>
          <w:rFonts w:ascii="宋体" w:hAnsi="宋体" w:eastAsia="宋体" w:cs="宋体"/>
          <w:spacing w:val="-1"/>
          <w:sz w:val="20"/>
          <w:szCs w:val="20"/>
        </w:rPr>
        <w:t xml:space="preserve">       单位：万元</w:t>
      </w:r>
    </w:p>
    <w:tbl>
      <w:tblPr>
        <w:tblStyle w:val="5"/>
        <w:tblW w:w="13953"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2401"/>
        <w:gridCol w:w="2396"/>
        <w:gridCol w:w="2397"/>
        <w:gridCol w:w="2397"/>
        <w:gridCol w:w="1438"/>
        <w:gridCol w:w="1438"/>
        <w:gridCol w:w="1486"/>
      </w:tblGrid>
      <w:tr w14:paraId="303693C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5" w:hRule="atLeast"/>
        </w:trPr>
        <w:tc>
          <w:tcPr>
            <w:tcW w:w="4797" w:type="dxa"/>
            <w:gridSpan w:val="2"/>
            <w:vAlign w:val="top"/>
          </w:tcPr>
          <w:p w14:paraId="5883DE97">
            <w:pPr>
              <w:pStyle w:val="6"/>
              <w:spacing w:before="173" w:line="219" w:lineRule="auto"/>
              <w:ind w:left="1376"/>
              <w:rPr>
                <w:sz w:val="17"/>
                <w:szCs w:val="17"/>
              </w:rPr>
            </w:pPr>
            <w:r>
              <w:rPr>
                <w:color w:val="494949"/>
                <w:spacing w:val="-1"/>
                <w:sz w:val="17"/>
                <w:szCs w:val="17"/>
              </w:rPr>
              <w:t>部门预算支出经济分类科目</w:t>
            </w:r>
          </w:p>
        </w:tc>
        <w:tc>
          <w:tcPr>
            <w:tcW w:w="4794" w:type="dxa"/>
            <w:gridSpan w:val="2"/>
            <w:vAlign w:val="top"/>
          </w:tcPr>
          <w:p w14:paraId="292E5540">
            <w:pPr>
              <w:pStyle w:val="6"/>
              <w:spacing w:before="173" w:line="219" w:lineRule="auto"/>
              <w:ind w:left="1206"/>
              <w:rPr>
                <w:sz w:val="17"/>
                <w:szCs w:val="17"/>
              </w:rPr>
            </w:pPr>
            <w:r>
              <w:rPr>
                <w:spacing w:val="-1"/>
                <w:sz w:val="17"/>
                <w:szCs w:val="17"/>
              </w:rPr>
              <w:t>政府预算支出经济分类科目编码</w:t>
            </w:r>
          </w:p>
        </w:tc>
        <w:tc>
          <w:tcPr>
            <w:tcW w:w="4362" w:type="dxa"/>
            <w:gridSpan w:val="3"/>
            <w:vAlign w:val="top"/>
          </w:tcPr>
          <w:p w14:paraId="52AB931D">
            <w:pPr>
              <w:pStyle w:val="6"/>
              <w:spacing w:before="173" w:line="219" w:lineRule="auto"/>
              <w:ind w:left="1162"/>
              <w:rPr>
                <w:sz w:val="17"/>
                <w:szCs w:val="17"/>
              </w:rPr>
            </w:pPr>
            <w:r>
              <w:rPr>
                <w:color w:val="494949"/>
                <w:spacing w:val="-1"/>
                <w:sz w:val="17"/>
                <w:szCs w:val="17"/>
              </w:rPr>
              <w:t>本年一般公共预算基本支出</w:t>
            </w:r>
          </w:p>
        </w:tc>
      </w:tr>
      <w:tr w14:paraId="406A2B8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0" w:hRule="atLeast"/>
        </w:trPr>
        <w:tc>
          <w:tcPr>
            <w:tcW w:w="2401" w:type="dxa"/>
            <w:vAlign w:val="top"/>
          </w:tcPr>
          <w:p w14:paraId="6281C660">
            <w:pPr>
              <w:pStyle w:val="6"/>
              <w:spacing w:before="170" w:line="219" w:lineRule="auto"/>
              <w:ind w:left="854"/>
              <w:rPr>
                <w:sz w:val="17"/>
                <w:szCs w:val="17"/>
              </w:rPr>
            </w:pPr>
            <w:r>
              <w:rPr>
                <w:color w:val="494949"/>
                <w:spacing w:val="-2"/>
                <w:sz w:val="17"/>
                <w:szCs w:val="17"/>
              </w:rPr>
              <w:t>科目编码</w:t>
            </w:r>
          </w:p>
        </w:tc>
        <w:tc>
          <w:tcPr>
            <w:tcW w:w="2396" w:type="dxa"/>
            <w:vAlign w:val="top"/>
          </w:tcPr>
          <w:p w14:paraId="78CBF845">
            <w:pPr>
              <w:pStyle w:val="6"/>
              <w:spacing w:before="170" w:line="219" w:lineRule="auto"/>
              <w:ind w:left="853"/>
              <w:rPr>
                <w:sz w:val="17"/>
                <w:szCs w:val="17"/>
              </w:rPr>
            </w:pPr>
            <w:r>
              <w:rPr>
                <w:color w:val="494949"/>
                <w:spacing w:val="-2"/>
                <w:sz w:val="17"/>
                <w:szCs w:val="17"/>
              </w:rPr>
              <w:t>科目名称</w:t>
            </w:r>
          </w:p>
        </w:tc>
        <w:tc>
          <w:tcPr>
            <w:tcW w:w="2397" w:type="dxa"/>
            <w:vAlign w:val="top"/>
          </w:tcPr>
          <w:p w14:paraId="4E48174E">
            <w:pPr>
              <w:pStyle w:val="6"/>
              <w:spacing w:before="170" w:line="219" w:lineRule="auto"/>
              <w:ind w:left="857"/>
              <w:rPr>
                <w:sz w:val="17"/>
                <w:szCs w:val="17"/>
              </w:rPr>
            </w:pPr>
            <w:r>
              <w:rPr>
                <w:color w:val="494949"/>
                <w:spacing w:val="-2"/>
                <w:sz w:val="17"/>
                <w:szCs w:val="17"/>
              </w:rPr>
              <w:t>科目编码</w:t>
            </w:r>
          </w:p>
        </w:tc>
        <w:tc>
          <w:tcPr>
            <w:tcW w:w="2397" w:type="dxa"/>
            <w:vAlign w:val="top"/>
          </w:tcPr>
          <w:p w14:paraId="4864D818">
            <w:pPr>
              <w:pStyle w:val="6"/>
              <w:spacing w:before="170" w:line="219" w:lineRule="auto"/>
              <w:ind w:left="860"/>
              <w:rPr>
                <w:sz w:val="17"/>
                <w:szCs w:val="17"/>
              </w:rPr>
            </w:pPr>
            <w:r>
              <w:rPr>
                <w:color w:val="494949"/>
                <w:spacing w:val="-2"/>
                <w:sz w:val="17"/>
                <w:szCs w:val="17"/>
              </w:rPr>
              <w:t>科目名称</w:t>
            </w:r>
          </w:p>
        </w:tc>
        <w:tc>
          <w:tcPr>
            <w:tcW w:w="1438" w:type="dxa"/>
            <w:vAlign w:val="top"/>
          </w:tcPr>
          <w:p w14:paraId="1794E264">
            <w:pPr>
              <w:pStyle w:val="6"/>
              <w:spacing w:before="170" w:line="221" w:lineRule="auto"/>
              <w:ind w:left="553"/>
              <w:rPr>
                <w:sz w:val="17"/>
                <w:szCs w:val="17"/>
              </w:rPr>
            </w:pPr>
            <w:r>
              <w:rPr>
                <w:color w:val="494949"/>
                <w:spacing w:val="-2"/>
                <w:sz w:val="17"/>
                <w:szCs w:val="17"/>
              </w:rPr>
              <w:t>合计</w:t>
            </w:r>
          </w:p>
        </w:tc>
        <w:tc>
          <w:tcPr>
            <w:tcW w:w="1438" w:type="dxa"/>
            <w:vAlign w:val="top"/>
          </w:tcPr>
          <w:p w14:paraId="56BA6B34">
            <w:pPr>
              <w:pStyle w:val="6"/>
              <w:spacing w:before="170" w:line="220" w:lineRule="auto"/>
              <w:ind w:left="386"/>
              <w:rPr>
                <w:sz w:val="17"/>
                <w:szCs w:val="17"/>
              </w:rPr>
            </w:pPr>
            <w:r>
              <w:rPr>
                <w:color w:val="494949"/>
                <w:spacing w:val="-2"/>
                <w:sz w:val="17"/>
                <w:szCs w:val="17"/>
              </w:rPr>
              <w:t>人员经费</w:t>
            </w:r>
          </w:p>
        </w:tc>
        <w:tc>
          <w:tcPr>
            <w:tcW w:w="1486" w:type="dxa"/>
            <w:vAlign w:val="top"/>
          </w:tcPr>
          <w:p w14:paraId="1E315174">
            <w:pPr>
              <w:pStyle w:val="6"/>
              <w:spacing w:before="170" w:line="220" w:lineRule="auto"/>
              <w:ind w:left="411"/>
              <w:rPr>
                <w:sz w:val="17"/>
                <w:szCs w:val="17"/>
              </w:rPr>
            </w:pPr>
            <w:r>
              <w:rPr>
                <w:color w:val="494949"/>
                <w:spacing w:val="-3"/>
                <w:sz w:val="17"/>
                <w:szCs w:val="17"/>
              </w:rPr>
              <w:t>公用经费</w:t>
            </w:r>
          </w:p>
        </w:tc>
      </w:tr>
      <w:tr w14:paraId="55AC42D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0" w:hRule="atLeast"/>
        </w:trPr>
        <w:tc>
          <w:tcPr>
            <w:tcW w:w="2401" w:type="dxa"/>
            <w:vAlign w:val="top"/>
          </w:tcPr>
          <w:p w14:paraId="234A5BDD">
            <w:pPr>
              <w:rPr>
                <w:rFonts w:ascii="Arial"/>
                <w:sz w:val="21"/>
              </w:rPr>
            </w:pPr>
          </w:p>
        </w:tc>
        <w:tc>
          <w:tcPr>
            <w:tcW w:w="2396" w:type="dxa"/>
            <w:vAlign w:val="top"/>
          </w:tcPr>
          <w:p w14:paraId="7AD288DF">
            <w:pPr>
              <w:rPr>
                <w:rFonts w:ascii="Arial"/>
                <w:sz w:val="21"/>
              </w:rPr>
            </w:pPr>
          </w:p>
        </w:tc>
        <w:tc>
          <w:tcPr>
            <w:tcW w:w="2397" w:type="dxa"/>
            <w:vAlign w:val="top"/>
          </w:tcPr>
          <w:p w14:paraId="14B2878E">
            <w:pPr>
              <w:rPr>
                <w:rFonts w:ascii="Arial"/>
                <w:sz w:val="21"/>
              </w:rPr>
            </w:pPr>
          </w:p>
        </w:tc>
        <w:tc>
          <w:tcPr>
            <w:tcW w:w="2397" w:type="dxa"/>
            <w:vAlign w:val="top"/>
          </w:tcPr>
          <w:p w14:paraId="438BF1A7">
            <w:pPr>
              <w:rPr>
                <w:rFonts w:ascii="Arial"/>
                <w:sz w:val="21"/>
              </w:rPr>
            </w:pPr>
          </w:p>
        </w:tc>
        <w:tc>
          <w:tcPr>
            <w:tcW w:w="1438" w:type="dxa"/>
            <w:vAlign w:val="top"/>
          </w:tcPr>
          <w:p w14:paraId="530669FC">
            <w:pPr>
              <w:pStyle w:val="6"/>
              <w:spacing w:before="171" w:line="239" w:lineRule="auto"/>
              <w:ind w:left="855"/>
              <w:rPr>
                <w:sz w:val="17"/>
                <w:szCs w:val="17"/>
              </w:rPr>
            </w:pPr>
            <w:r>
              <w:rPr>
                <w:spacing w:val="-2"/>
                <w:sz w:val="17"/>
                <w:szCs w:val="17"/>
              </w:rPr>
              <w:t>239.75</w:t>
            </w:r>
          </w:p>
        </w:tc>
        <w:tc>
          <w:tcPr>
            <w:tcW w:w="1438" w:type="dxa"/>
            <w:vAlign w:val="top"/>
          </w:tcPr>
          <w:p w14:paraId="2C271ECD">
            <w:pPr>
              <w:pStyle w:val="6"/>
              <w:spacing w:before="171" w:line="239" w:lineRule="auto"/>
              <w:ind w:left="857"/>
              <w:rPr>
                <w:sz w:val="17"/>
                <w:szCs w:val="17"/>
              </w:rPr>
            </w:pPr>
            <w:r>
              <w:rPr>
                <w:spacing w:val="-2"/>
                <w:sz w:val="17"/>
                <w:szCs w:val="17"/>
              </w:rPr>
              <w:t>234.70</w:t>
            </w:r>
          </w:p>
        </w:tc>
        <w:tc>
          <w:tcPr>
            <w:tcW w:w="1486" w:type="dxa"/>
            <w:vAlign w:val="top"/>
          </w:tcPr>
          <w:p w14:paraId="6FE0864A">
            <w:pPr>
              <w:pStyle w:val="6"/>
              <w:spacing w:before="171" w:line="239" w:lineRule="auto"/>
              <w:ind w:left="1068"/>
              <w:rPr>
                <w:sz w:val="17"/>
                <w:szCs w:val="17"/>
              </w:rPr>
            </w:pPr>
            <w:r>
              <w:rPr>
                <w:spacing w:val="-2"/>
                <w:sz w:val="17"/>
                <w:szCs w:val="17"/>
              </w:rPr>
              <w:t>5.05</w:t>
            </w:r>
          </w:p>
        </w:tc>
      </w:tr>
      <w:tr w14:paraId="097FD8A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0" w:hRule="atLeast"/>
        </w:trPr>
        <w:tc>
          <w:tcPr>
            <w:tcW w:w="2401" w:type="dxa"/>
            <w:vAlign w:val="top"/>
          </w:tcPr>
          <w:p w14:paraId="48BAD03E">
            <w:pPr>
              <w:pStyle w:val="6"/>
              <w:spacing w:before="173"/>
              <w:ind w:left="77"/>
              <w:rPr>
                <w:sz w:val="17"/>
                <w:szCs w:val="17"/>
              </w:rPr>
            </w:pPr>
            <w:r>
              <w:rPr>
                <w:spacing w:val="-2"/>
                <w:sz w:val="17"/>
                <w:szCs w:val="17"/>
              </w:rPr>
              <w:t>30228</w:t>
            </w:r>
          </w:p>
        </w:tc>
        <w:tc>
          <w:tcPr>
            <w:tcW w:w="2396" w:type="dxa"/>
            <w:vAlign w:val="top"/>
          </w:tcPr>
          <w:p w14:paraId="1993CF97">
            <w:pPr>
              <w:pStyle w:val="6"/>
              <w:spacing w:before="173" w:line="219" w:lineRule="auto"/>
              <w:ind w:left="75"/>
              <w:rPr>
                <w:sz w:val="17"/>
                <w:szCs w:val="17"/>
              </w:rPr>
            </w:pPr>
            <w:r>
              <w:rPr>
                <w:spacing w:val="-2"/>
                <w:sz w:val="17"/>
                <w:szCs w:val="17"/>
              </w:rPr>
              <w:t>工会经费</w:t>
            </w:r>
          </w:p>
        </w:tc>
        <w:tc>
          <w:tcPr>
            <w:tcW w:w="2397" w:type="dxa"/>
            <w:vAlign w:val="top"/>
          </w:tcPr>
          <w:p w14:paraId="6E714626">
            <w:pPr>
              <w:pStyle w:val="6"/>
              <w:spacing w:before="173"/>
              <w:ind w:left="80"/>
              <w:rPr>
                <w:sz w:val="17"/>
                <w:szCs w:val="17"/>
              </w:rPr>
            </w:pPr>
            <w:r>
              <w:rPr>
                <w:spacing w:val="-2"/>
                <w:sz w:val="17"/>
                <w:szCs w:val="17"/>
              </w:rPr>
              <w:t>50201</w:t>
            </w:r>
          </w:p>
        </w:tc>
        <w:tc>
          <w:tcPr>
            <w:tcW w:w="2397" w:type="dxa"/>
            <w:vAlign w:val="top"/>
          </w:tcPr>
          <w:p w14:paraId="25C28D9B">
            <w:pPr>
              <w:pStyle w:val="6"/>
              <w:spacing w:before="172" w:line="220" w:lineRule="auto"/>
              <w:ind w:left="83"/>
              <w:rPr>
                <w:sz w:val="17"/>
                <w:szCs w:val="17"/>
              </w:rPr>
            </w:pPr>
            <w:r>
              <w:rPr>
                <w:spacing w:val="-2"/>
                <w:sz w:val="17"/>
                <w:szCs w:val="17"/>
              </w:rPr>
              <w:t>办公经费</w:t>
            </w:r>
          </w:p>
        </w:tc>
        <w:tc>
          <w:tcPr>
            <w:tcW w:w="1438" w:type="dxa"/>
            <w:vAlign w:val="top"/>
          </w:tcPr>
          <w:p w14:paraId="6B917695">
            <w:pPr>
              <w:pStyle w:val="6"/>
              <w:spacing w:before="173" w:line="239" w:lineRule="auto"/>
              <w:ind w:left="1035"/>
              <w:rPr>
                <w:sz w:val="17"/>
                <w:szCs w:val="17"/>
              </w:rPr>
            </w:pPr>
            <w:r>
              <w:rPr>
                <w:spacing w:val="-4"/>
                <w:sz w:val="17"/>
                <w:szCs w:val="17"/>
              </w:rPr>
              <w:t>1.89</w:t>
            </w:r>
          </w:p>
        </w:tc>
        <w:tc>
          <w:tcPr>
            <w:tcW w:w="1438" w:type="dxa"/>
            <w:vAlign w:val="top"/>
          </w:tcPr>
          <w:p w14:paraId="42E03E09">
            <w:pPr>
              <w:pStyle w:val="6"/>
              <w:spacing w:before="173" w:line="239" w:lineRule="auto"/>
              <w:ind w:left="1037"/>
              <w:rPr>
                <w:sz w:val="17"/>
                <w:szCs w:val="17"/>
              </w:rPr>
            </w:pPr>
            <w:r>
              <w:rPr>
                <w:spacing w:val="-4"/>
                <w:sz w:val="17"/>
                <w:szCs w:val="17"/>
              </w:rPr>
              <w:t>1.89</w:t>
            </w:r>
          </w:p>
        </w:tc>
        <w:tc>
          <w:tcPr>
            <w:tcW w:w="1486" w:type="dxa"/>
            <w:vAlign w:val="top"/>
          </w:tcPr>
          <w:p w14:paraId="30CA189E">
            <w:pPr>
              <w:rPr>
                <w:rFonts w:ascii="Arial"/>
                <w:sz w:val="21"/>
              </w:rPr>
            </w:pPr>
          </w:p>
        </w:tc>
      </w:tr>
      <w:tr w14:paraId="2EA68DF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0" w:hRule="atLeast"/>
        </w:trPr>
        <w:tc>
          <w:tcPr>
            <w:tcW w:w="2401" w:type="dxa"/>
            <w:vAlign w:val="top"/>
          </w:tcPr>
          <w:p w14:paraId="651E5B30">
            <w:pPr>
              <w:pStyle w:val="6"/>
              <w:spacing w:before="174"/>
              <w:ind w:left="77"/>
              <w:rPr>
                <w:sz w:val="17"/>
                <w:szCs w:val="17"/>
              </w:rPr>
            </w:pPr>
            <w:r>
              <w:rPr>
                <w:spacing w:val="-2"/>
                <w:sz w:val="17"/>
                <w:szCs w:val="17"/>
              </w:rPr>
              <w:t>30101</w:t>
            </w:r>
          </w:p>
        </w:tc>
        <w:tc>
          <w:tcPr>
            <w:tcW w:w="2396" w:type="dxa"/>
            <w:vAlign w:val="top"/>
          </w:tcPr>
          <w:p w14:paraId="6400B82A">
            <w:pPr>
              <w:pStyle w:val="6"/>
              <w:spacing w:before="174" w:line="219" w:lineRule="auto"/>
              <w:ind w:left="73"/>
              <w:rPr>
                <w:sz w:val="17"/>
                <w:szCs w:val="17"/>
              </w:rPr>
            </w:pPr>
            <w:r>
              <w:rPr>
                <w:spacing w:val="-2"/>
                <w:sz w:val="17"/>
                <w:szCs w:val="17"/>
              </w:rPr>
              <w:t>基本工资</w:t>
            </w:r>
          </w:p>
        </w:tc>
        <w:tc>
          <w:tcPr>
            <w:tcW w:w="2397" w:type="dxa"/>
            <w:vAlign w:val="top"/>
          </w:tcPr>
          <w:p w14:paraId="299B76E0">
            <w:pPr>
              <w:pStyle w:val="6"/>
              <w:spacing w:before="174"/>
              <w:ind w:left="80"/>
              <w:rPr>
                <w:sz w:val="17"/>
                <w:szCs w:val="17"/>
              </w:rPr>
            </w:pPr>
            <w:r>
              <w:rPr>
                <w:spacing w:val="-2"/>
                <w:sz w:val="17"/>
                <w:szCs w:val="17"/>
              </w:rPr>
              <w:t>50101</w:t>
            </w:r>
          </w:p>
        </w:tc>
        <w:tc>
          <w:tcPr>
            <w:tcW w:w="2397" w:type="dxa"/>
            <w:vAlign w:val="top"/>
          </w:tcPr>
          <w:p w14:paraId="7110887D">
            <w:pPr>
              <w:pStyle w:val="6"/>
              <w:spacing w:before="174" w:line="220" w:lineRule="auto"/>
              <w:ind w:left="82"/>
              <w:rPr>
                <w:sz w:val="17"/>
                <w:szCs w:val="17"/>
              </w:rPr>
            </w:pPr>
            <w:r>
              <w:rPr>
                <w:spacing w:val="-2"/>
                <w:sz w:val="17"/>
                <w:szCs w:val="17"/>
              </w:rPr>
              <w:t>工资奖金津补贴</w:t>
            </w:r>
          </w:p>
        </w:tc>
        <w:tc>
          <w:tcPr>
            <w:tcW w:w="1438" w:type="dxa"/>
            <w:vAlign w:val="top"/>
          </w:tcPr>
          <w:p w14:paraId="0F32A6E4">
            <w:pPr>
              <w:pStyle w:val="6"/>
              <w:spacing w:before="174" w:line="239" w:lineRule="auto"/>
              <w:ind w:left="865"/>
              <w:rPr>
                <w:sz w:val="17"/>
                <w:szCs w:val="17"/>
              </w:rPr>
            </w:pPr>
            <w:r>
              <w:rPr>
                <w:spacing w:val="-3"/>
                <w:sz w:val="17"/>
                <w:szCs w:val="17"/>
              </w:rPr>
              <w:t>156.97</w:t>
            </w:r>
          </w:p>
        </w:tc>
        <w:tc>
          <w:tcPr>
            <w:tcW w:w="1438" w:type="dxa"/>
            <w:vAlign w:val="top"/>
          </w:tcPr>
          <w:p w14:paraId="72D3F2A2">
            <w:pPr>
              <w:pStyle w:val="6"/>
              <w:spacing w:before="174" w:line="239" w:lineRule="auto"/>
              <w:ind w:left="867"/>
              <w:rPr>
                <w:sz w:val="17"/>
                <w:szCs w:val="17"/>
              </w:rPr>
            </w:pPr>
            <w:r>
              <w:rPr>
                <w:spacing w:val="-3"/>
                <w:sz w:val="17"/>
                <w:szCs w:val="17"/>
              </w:rPr>
              <w:t>156.97</w:t>
            </w:r>
          </w:p>
        </w:tc>
        <w:tc>
          <w:tcPr>
            <w:tcW w:w="1486" w:type="dxa"/>
            <w:vAlign w:val="top"/>
          </w:tcPr>
          <w:p w14:paraId="579A4FED">
            <w:pPr>
              <w:rPr>
                <w:rFonts w:ascii="Arial"/>
                <w:sz w:val="21"/>
              </w:rPr>
            </w:pPr>
          </w:p>
        </w:tc>
      </w:tr>
      <w:tr w14:paraId="2287C04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0" w:hRule="atLeast"/>
        </w:trPr>
        <w:tc>
          <w:tcPr>
            <w:tcW w:w="2401" w:type="dxa"/>
            <w:vAlign w:val="top"/>
          </w:tcPr>
          <w:p w14:paraId="6CD5E6DF">
            <w:pPr>
              <w:pStyle w:val="6"/>
              <w:spacing w:before="176"/>
              <w:ind w:left="77"/>
              <w:rPr>
                <w:sz w:val="17"/>
                <w:szCs w:val="17"/>
              </w:rPr>
            </w:pPr>
            <w:r>
              <w:rPr>
                <w:spacing w:val="-2"/>
                <w:sz w:val="17"/>
                <w:szCs w:val="17"/>
              </w:rPr>
              <w:t>30102</w:t>
            </w:r>
          </w:p>
        </w:tc>
        <w:tc>
          <w:tcPr>
            <w:tcW w:w="2396" w:type="dxa"/>
            <w:vAlign w:val="top"/>
          </w:tcPr>
          <w:p w14:paraId="1D65F972">
            <w:pPr>
              <w:pStyle w:val="6"/>
              <w:spacing w:before="175" w:line="220" w:lineRule="auto"/>
              <w:ind w:left="73"/>
              <w:rPr>
                <w:sz w:val="17"/>
                <w:szCs w:val="17"/>
              </w:rPr>
            </w:pPr>
            <w:r>
              <w:rPr>
                <w:spacing w:val="-2"/>
                <w:sz w:val="17"/>
                <w:szCs w:val="17"/>
              </w:rPr>
              <w:t>津贴补贴</w:t>
            </w:r>
          </w:p>
        </w:tc>
        <w:tc>
          <w:tcPr>
            <w:tcW w:w="2397" w:type="dxa"/>
            <w:vAlign w:val="top"/>
          </w:tcPr>
          <w:p w14:paraId="002F1AB2">
            <w:pPr>
              <w:pStyle w:val="6"/>
              <w:spacing w:before="176"/>
              <w:ind w:left="80"/>
              <w:rPr>
                <w:sz w:val="17"/>
                <w:szCs w:val="17"/>
              </w:rPr>
            </w:pPr>
            <w:r>
              <w:rPr>
                <w:spacing w:val="-2"/>
                <w:sz w:val="17"/>
                <w:szCs w:val="17"/>
              </w:rPr>
              <w:t>50101</w:t>
            </w:r>
          </w:p>
        </w:tc>
        <w:tc>
          <w:tcPr>
            <w:tcW w:w="2397" w:type="dxa"/>
            <w:vAlign w:val="top"/>
          </w:tcPr>
          <w:p w14:paraId="39B630E9">
            <w:pPr>
              <w:pStyle w:val="6"/>
              <w:spacing w:before="175" w:line="220" w:lineRule="auto"/>
              <w:ind w:left="82"/>
              <w:rPr>
                <w:sz w:val="17"/>
                <w:szCs w:val="17"/>
              </w:rPr>
            </w:pPr>
            <w:r>
              <w:rPr>
                <w:spacing w:val="-2"/>
                <w:sz w:val="17"/>
                <w:szCs w:val="17"/>
              </w:rPr>
              <w:t>工资奖金津补贴</w:t>
            </w:r>
          </w:p>
        </w:tc>
        <w:tc>
          <w:tcPr>
            <w:tcW w:w="1438" w:type="dxa"/>
            <w:vAlign w:val="top"/>
          </w:tcPr>
          <w:p w14:paraId="3FB5BA8E">
            <w:pPr>
              <w:pStyle w:val="6"/>
              <w:spacing w:before="176" w:line="239" w:lineRule="auto"/>
              <w:ind w:left="950"/>
              <w:rPr>
                <w:sz w:val="17"/>
                <w:szCs w:val="17"/>
              </w:rPr>
            </w:pPr>
            <w:r>
              <w:rPr>
                <w:spacing w:val="-4"/>
                <w:sz w:val="17"/>
                <w:szCs w:val="17"/>
              </w:rPr>
              <w:t>11.76</w:t>
            </w:r>
          </w:p>
        </w:tc>
        <w:tc>
          <w:tcPr>
            <w:tcW w:w="1438" w:type="dxa"/>
            <w:vAlign w:val="top"/>
          </w:tcPr>
          <w:p w14:paraId="64BB964F">
            <w:pPr>
              <w:pStyle w:val="6"/>
              <w:spacing w:before="176" w:line="239" w:lineRule="auto"/>
              <w:ind w:left="952"/>
              <w:rPr>
                <w:sz w:val="17"/>
                <w:szCs w:val="17"/>
              </w:rPr>
            </w:pPr>
            <w:r>
              <w:rPr>
                <w:spacing w:val="-4"/>
                <w:sz w:val="17"/>
                <w:szCs w:val="17"/>
              </w:rPr>
              <w:t>11.76</w:t>
            </w:r>
          </w:p>
        </w:tc>
        <w:tc>
          <w:tcPr>
            <w:tcW w:w="1486" w:type="dxa"/>
            <w:vAlign w:val="top"/>
          </w:tcPr>
          <w:p w14:paraId="31B58BD4">
            <w:pPr>
              <w:rPr>
                <w:rFonts w:ascii="Arial"/>
                <w:sz w:val="21"/>
              </w:rPr>
            </w:pPr>
          </w:p>
        </w:tc>
      </w:tr>
      <w:tr w14:paraId="0FD5492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0" w:hRule="atLeast"/>
        </w:trPr>
        <w:tc>
          <w:tcPr>
            <w:tcW w:w="2401" w:type="dxa"/>
            <w:vAlign w:val="top"/>
          </w:tcPr>
          <w:p w14:paraId="31EB5221">
            <w:pPr>
              <w:pStyle w:val="6"/>
              <w:spacing w:before="177"/>
              <w:ind w:left="77"/>
              <w:rPr>
                <w:sz w:val="17"/>
                <w:szCs w:val="17"/>
              </w:rPr>
            </w:pPr>
            <w:r>
              <w:rPr>
                <w:spacing w:val="-2"/>
                <w:sz w:val="17"/>
                <w:szCs w:val="17"/>
              </w:rPr>
              <w:t>30112</w:t>
            </w:r>
          </w:p>
        </w:tc>
        <w:tc>
          <w:tcPr>
            <w:tcW w:w="2396" w:type="dxa"/>
            <w:vAlign w:val="top"/>
          </w:tcPr>
          <w:p w14:paraId="7F1B39A4">
            <w:pPr>
              <w:pStyle w:val="6"/>
              <w:spacing w:before="177" w:line="219" w:lineRule="auto"/>
              <w:ind w:left="73"/>
              <w:rPr>
                <w:sz w:val="17"/>
                <w:szCs w:val="17"/>
              </w:rPr>
            </w:pPr>
            <w:r>
              <w:rPr>
                <w:spacing w:val="-1"/>
                <w:sz w:val="17"/>
                <w:szCs w:val="17"/>
              </w:rPr>
              <w:t>其他社会保障缴费</w:t>
            </w:r>
          </w:p>
        </w:tc>
        <w:tc>
          <w:tcPr>
            <w:tcW w:w="2397" w:type="dxa"/>
            <w:vAlign w:val="top"/>
          </w:tcPr>
          <w:p w14:paraId="67A283D4">
            <w:pPr>
              <w:pStyle w:val="6"/>
              <w:spacing w:before="177"/>
              <w:ind w:left="80"/>
              <w:rPr>
                <w:sz w:val="17"/>
                <w:szCs w:val="17"/>
              </w:rPr>
            </w:pPr>
            <w:r>
              <w:rPr>
                <w:spacing w:val="-2"/>
                <w:sz w:val="17"/>
                <w:szCs w:val="17"/>
              </w:rPr>
              <w:t>50102</w:t>
            </w:r>
          </w:p>
        </w:tc>
        <w:tc>
          <w:tcPr>
            <w:tcW w:w="2397" w:type="dxa"/>
            <w:vAlign w:val="top"/>
          </w:tcPr>
          <w:p w14:paraId="30236305">
            <w:pPr>
              <w:pStyle w:val="6"/>
              <w:spacing w:before="177" w:line="219" w:lineRule="auto"/>
              <w:ind w:left="81"/>
              <w:rPr>
                <w:sz w:val="17"/>
                <w:szCs w:val="17"/>
              </w:rPr>
            </w:pPr>
            <w:r>
              <w:rPr>
                <w:spacing w:val="-2"/>
                <w:sz w:val="17"/>
                <w:szCs w:val="17"/>
              </w:rPr>
              <w:t>社会保障缴费</w:t>
            </w:r>
          </w:p>
        </w:tc>
        <w:tc>
          <w:tcPr>
            <w:tcW w:w="1438" w:type="dxa"/>
            <w:vAlign w:val="top"/>
          </w:tcPr>
          <w:p w14:paraId="61BA2C60">
            <w:pPr>
              <w:pStyle w:val="6"/>
              <w:spacing w:before="177" w:line="239" w:lineRule="auto"/>
              <w:ind w:left="1035"/>
              <w:rPr>
                <w:sz w:val="17"/>
                <w:szCs w:val="17"/>
              </w:rPr>
            </w:pPr>
            <w:r>
              <w:rPr>
                <w:spacing w:val="-4"/>
                <w:sz w:val="17"/>
                <w:szCs w:val="17"/>
              </w:rPr>
              <w:t>1.16</w:t>
            </w:r>
          </w:p>
        </w:tc>
        <w:tc>
          <w:tcPr>
            <w:tcW w:w="1438" w:type="dxa"/>
            <w:vAlign w:val="top"/>
          </w:tcPr>
          <w:p w14:paraId="5824C758">
            <w:pPr>
              <w:pStyle w:val="6"/>
              <w:spacing w:before="177" w:line="239" w:lineRule="auto"/>
              <w:ind w:left="1037"/>
              <w:rPr>
                <w:sz w:val="17"/>
                <w:szCs w:val="17"/>
              </w:rPr>
            </w:pPr>
            <w:r>
              <w:rPr>
                <w:spacing w:val="-4"/>
                <w:sz w:val="17"/>
                <w:szCs w:val="17"/>
              </w:rPr>
              <w:t>1.16</w:t>
            </w:r>
          </w:p>
        </w:tc>
        <w:tc>
          <w:tcPr>
            <w:tcW w:w="1486" w:type="dxa"/>
            <w:vAlign w:val="top"/>
          </w:tcPr>
          <w:p w14:paraId="756D3C22">
            <w:pPr>
              <w:rPr>
                <w:rFonts w:ascii="Arial"/>
                <w:sz w:val="21"/>
              </w:rPr>
            </w:pPr>
          </w:p>
        </w:tc>
      </w:tr>
      <w:tr w14:paraId="341C011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0" w:hRule="atLeast"/>
        </w:trPr>
        <w:tc>
          <w:tcPr>
            <w:tcW w:w="2401" w:type="dxa"/>
            <w:vAlign w:val="top"/>
          </w:tcPr>
          <w:p w14:paraId="0A4C3E63">
            <w:pPr>
              <w:pStyle w:val="6"/>
              <w:spacing w:before="178"/>
              <w:ind w:left="77"/>
              <w:rPr>
                <w:sz w:val="17"/>
                <w:szCs w:val="17"/>
              </w:rPr>
            </w:pPr>
            <w:r>
              <w:rPr>
                <w:spacing w:val="-2"/>
                <w:sz w:val="17"/>
                <w:szCs w:val="17"/>
              </w:rPr>
              <w:t>30239</w:t>
            </w:r>
          </w:p>
        </w:tc>
        <w:tc>
          <w:tcPr>
            <w:tcW w:w="2396" w:type="dxa"/>
            <w:vAlign w:val="top"/>
          </w:tcPr>
          <w:p w14:paraId="244ABFAD">
            <w:pPr>
              <w:pStyle w:val="6"/>
              <w:spacing w:before="179" w:line="220" w:lineRule="auto"/>
              <w:ind w:left="73"/>
              <w:rPr>
                <w:sz w:val="17"/>
                <w:szCs w:val="17"/>
              </w:rPr>
            </w:pPr>
            <w:r>
              <w:rPr>
                <w:spacing w:val="-2"/>
                <w:sz w:val="17"/>
                <w:szCs w:val="17"/>
              </w:rPr>
              <w:t>其他交通费用</w:t>
            </w:r>
          </w:p>
        </w:tc>
        <w:tc>
          <w:tcPr>
            <w:tcW w:w="2397" w:type="dxa"/>
            <w:vAlign w:val="top"/>
          </w:tcPr>
          <w:p w14:paraId="3DDD34E7">
            <w:pPr>
              <w:pStyle w:val="6"/>
              <w:spacing w:before="178"/>
              <w:ind w:left="80"/>
              <w:rPr>
                <w:sz w:val="17"/>
                <w:szCs w:val="17"/>
              </w:rPr>
            </w:pPr>
            <w:r>
              <w:rPr>
                <w:spacing w:val="-2"/>
                <w:sz w:val="17"/>
                <w:szCs w:val="17"/>
              </w:rPr>
              <w:t>50201</w:t>
            </w:r>
          </w:p>
        </w:tc>
        <w:tc>
          <w:tcPr>
            <w:tcW w:w="2397" w:type="dxa"/>
            <w:vAlign w:val="top"/>
          </w:tcPr>
          <w:p w14:paraId="19ED8A8D">
            <w:pPr>
              <w:pStyle w:val="6"/>
              <w:spacing w:before="178" w:line="220" w:lineRule="auto"/>
              <w:ind w:left="83"/>
              <w:rPr>
                <w:sz w:val="17"/>
                <w:szCs w:val="17"/>
              </w:rPr>
            </w:pPr>
            <w:r>
              <w:rPr>
                <w:spacing w:val="-2"/>
                <w:sz w:val="17"/>
                <w:szCs w:val="17"/>
              </w:rPr>
              <w:t>办公经费</w:t>
            </w:r>
          </w:p>
        </w:tc>
        <w:tc>
          <w:tcPr>
            <w:tcW w:w="1438" w:type="dxa"/>
            <w:vAlign w:val="top"/>
          </w:tcPr>
          <w:p w14:paraId="4824BAA7">
            <w:pPr>
              <w:pStyle w:val="6"/>
              <w:spacing w:before="179" w:line="239" w:lineRule="auto"/>
              <w:ind w:left="1026"/>
              <w:rPr>
                <w:sz w:val="17"/>
                <w:szCs w:val="17"/>
              </w:rPr>
            </w:pPr>
            <w:r>
              <w:rPr>
                <w:spacing w:val="-2"/>
                <w:sz w:val="17"/>
                <w:szCs w:val="17"/>
              </w:rPr>
              <w:t>3.06</w:t>
            </w:r>
          </w:p>
        </w:tc>
        <w:tc>
          <w:tcPr>
            <w:tcW w:w="1438" w:type="dxa"/>
            <w:vAlign w:val="top"/>
          </w:tcPr>
          <w:p w14:paraId="4929404E">
            <w:pPr>
              <w:pStyle w:val="6"/>
              <w:spacing w:before="179" w:line="239" w:lineRule="auto"/>
              <w:ind w:left="1028"/>
              <w:rPr>
                <w:sz w:val="17"/>
                <w:szCs w:val="17"/>
              </w:rPr>
            </w:pPr>
            <w:r>
              <w:rPr>
                <w:spacing w:val="-2"/>
                <w:sz w:val="17"/>
                <w:szCs w:val="17"/>
              </w:rPr>
              <w:t>3.06</w:t>
            </w:r>
          </w:p>
        </w:tc>
        <w:tc>
          <w:tcPr>
            <w:tcW w:w="1486" w:type="dxa"/>
            <w:vAlign w:val="top"/>
          </w:tcPr>
          <w:p w14:paraId="24B3E91B">
            <w:pPr>
              <w:rPr>
                <w:rFonts w:ascii="Arial"/>
                <w:sz w:val="21"/>
              </w:rPr>
            </w:pPr>
          </w:p>
        </w:tc>
      </w:tr>
      <w:tr w14:paraId="62E8904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20" w:hRule="atLeast"/>
        </w:trPr>
        <w:tc>
          <w:tcPr>
            <w:tcW w:w="2401" w:type="dxa"/>
            <w:vAlign w:val="top"/>
          </w:tcPr>
          <w:p w14:paraId="25593CBC">
            <w:pPr>
              <w:pStyle w:val="6"/>
              <w:spacing w:before="180"/>
              <w:ind w:left="77"/>
              <w:rPr>
                <w:sz w:val="17"/>
                <w:szCs w:val="17"/>
              </w:rPr>
            </w:pPr>
            <w:r>
              <w:rPr>
                <w:spacing w:val="-2"/>
                <w:sz w:val="17"/>
                <w:szCs w:val="17"/>
              </w:rPr>
              <w:t>30229</w:t>
            </w:r>
          </w:p>
        </w:tc>
        <w:tc>
          <w:tcPr>
            <w:tcW w:w="2396" w:type="dxa"/>
            <w:vAlign w:val="top"/>
          </w:tcPr>
          <w:p w14:paraId="6E9874E5">
            <w:pPr>
              <w:pStyle w:val="6"/>
              <w:spacing w:before="180" w:line="220" w:lineRule="auto"/>
              <w:ind w:left="72"/>
              <w:rPr>
                <w:sz w:val="17"/>
                <w:szCs w:val="17"/>
              </w:rPr>
            </w:pPr>
            <w:r>
              <w:rPr>
                <w:spacing w:val="-2"/>
                <w:sz w:val="17"/>
                <w:szCs w:val="17"/>
              </w:rPr>
              <w:t>福利费</w:t>
            </w:r>
          </w:p>
        </w:tc>
        <w:tc>
          <w:tcPr>
            <w:tcW w:w="2397" w:type="dxa"/>
            <w:vAlign w:val="top"/>
          </w:tcPr>
          <w:p w14:paraId="197C3C5A">
            <w:pPr>
              <w:pStyle w:val="6"/>
              <w:spacing w:before="180"/>
              <w:ind w:left="80"/>
              <w:rPr>
                <w:sz w:val="17"/>
                <w:szCs w:val="17"/>
              </w:rPr>
            </w:pPr>
            <w:r>
              <w:rPr>
                <w:spacing w:val="-2"/>
                <w:sz w:val="17"/>
                <w:szCs w:val="17"/>
              </w:rPr>
              <w:t>50201</w:t>
            </w:r>
          </w:p>
        </w:tc>
        <w:tc>
          <w:tcPr>
            <w:tcW w:w="2397" w:type="dxa"/>
            <w:vAlign w:val="top"/>
          </w:tcPr>
          <w:p w14:paraId="0BE78D61">
            <w:pPr>
              <w:pStyle w:val="6"/>
              <w:spacing w:before="180" w:line="220" w:lineRule="auto"/>
              <w:ind w:left="83"/>
              <w:rPr>
                <w:sz w:val="17"/>
                <w:szCs w:val="17"/>
              </w:rPr>
            </w:pPr>
            <w:r>
              <w:rPr>
                <w:spacing w:val="-2"/>
                <w:sz w:val="17"/>
                <w:szCs w:val="17"/>
              </w:rPr>
              <w:t>办公经费</w:t>
            </w:r>
          </w:p>
        </w:tc>
        <w:tc>
          <w:tcPr>
            <w:tcW w:w="1438" w:type="dxa"/>
            <w:vAlign w:val="top"/>
          </w:tcPr>
          <w:p w14:paraId="42678C2C">
            <w:pPr>
              <w:pStyle w:val="6"/>
              <w:spacing w:before="180" w:line="239" w:lineRule="auto"/>
              <w:ind w:left="1026"/>
              <w:rPr>
                <w:sz w:val="17"/>
                <w:szCs w:val="17"/>
              </w:rPr>
            </w:pPr>
            <w:r>
              <w:rPr>
                <w:spacing w:val="-2"/>
                <w:sz w:val="17"/>
                <w:szCs w:val="17"/>
              </w:rPr>
              <w:t>3.94</w:t>
            </w:r>
          </w:p>
        </w:tc>
        <w:tc>
          <w:tcPr>
            <w:tcW w:w="1438" w:type="dxa"/>
            <w:vAlign w:val="top"/>
          </w:tcPr>
          <w:p w14:paraId="7D117A51">
            <w:pPr>
              <w:pStyle w:val="6"/>
              <w:spacing w:before="180" w:line="239" w:lineRule="auto"/>
              <w:ind w:left="1028"/>
              <w:rPr>
                <w:sz w:val="17"/>
                <w:szCs w:val="17"/>
              </w:rPr>
            </w:pPr>
            <w:r>
              <w:rPr>
                <w:spacing w:val="-2"/>
                <w:sz w:val="17"/>
                <w:szCs w:val="17"/>
              </w:rPr>
              <w:t>3.94</w:t>
            </w:r>
          </w:p>
        </w:tc>
        <w:tc>
          <w:tcPr>
            <w:tcW w:w="1486" w:type="dxa"/>
            <w:vAlign w:val="top"/>
          </w:tcPr>
          <w:p w14:paraId="5E8F50A0">
            <w:pPr>
              <w:rPr>
                <w:rFonts w:ascii="Arial"/>
                <w:sz w:val="21"/>
              </w:rPr>
            </w:pPr>
          </w:p>
        </w:tc>
      </w:tr>
      <w:tr w14:paraId="6DB841B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0" w:hRule="atLeast"/>
        </w:trPr>
        <w:tc>
          <w:tcPr>
            <w:tcW w:w="2401" w:type="dxa"/>
            <w:vAlign w:val="top"/>
          </w:tcPr>
          <w:p w14:paraId="3DDEF879">
            <w:pPr>
              <w:pStyle w:val="6"/>
              <w:spacing w:before="181"/>
              <w:ind w:left="77"/>
              <w:rPr>
                <w:sz w:val="17"/>
                <w:szCs w:val="17"/>
              </w:rPr>
            </w:pPr>
            <w:r>
              <w:rPr>
                <w:spacing w:val="-2"/>
                <w:sz w:val="17"/>
                <w:szCs w:val="17"/>
              </w:rPr>
              <w:t>30201</w:t>
            </w:r>
          </w:p>
        </w:tc>
        <w:tc>
          <w:tcPr>
            <w:tcW w:w="2396" w:type="dxa"/>
            <w:vAlign w:val="top"/>
          </w:tcPr>
          <w:p w14:paraId="044D5570">
            <w:pPr>
              <w:pStyle w:val="6"/>
              <w:spacing w:before="181" w:line="220" w:lineRule="auto"/>
              <w:ind w:left="76"/>
              <w:rPr>
                <w:sz w:val="17"/>
                <w:szCs w:val="17"/>
              </w:rPr>
            </w:pPr>
            <w:r>
              <w:rPr>
                <w:spacing w:val="-3"/>
                <w:sz w:val="17"/>
                <w:szCs w:val="17"/>
              </w:rPr>
              <w:t>办公费</w:t>
            </w:r>
          </w:p>
        </w:tc>
        <w:tc>
          <w:tcPr>
            <w:tcW w:w="2397" w:type="dxa"/>
            <w:vAlign w:val="top"/>
          </w:tcPr>
          <w:p w14:paraId="56DD07B8">
            <w:pPr>
              <w:pStyle w:val="6"/>
              <w:spacing w:before="181"/>
              <w:ind w:left="80"/>
              <w:rPr>
                <w:sz w:val="17"/>
                <w:szCs w:val="17"/>
              </w:rPr>
            </w:pPr>
            <w:r>
              <w:rPr>
                <w:spacing w:val="-2"/>
                <w:sz w:val="17"/>
                <w:szCs w:val="17"/>
              </w:rPr>
              <w:t>50201</w:t>
            </w:r>
          </w:p>
        </w:tc>
        <w:tc>
          <w:tcPr>
            <w:tcW w:w="2397" w:type="dxa"/>
            <w:vAlign w:val="top"/>
          </w:tcPr>
          <w:p w14:paraId="4B47FD8B">
            <w:pPr>
              <w:pStyle w:val="6"/>
              <w:spacing w:before="181" w:line="220" w:lineRule="auto"/>
              <w:ind w:left="83"/>
              <w:rPr>
                <w:sz w:val="17"/>
                <w:szCs w:val="17"/>
              </w:rPr>
            </w:pPr>
            <w:r>
              <w:rPr>
                <w:spacing w:val="-2"/>
                <w:sz w:val="17"/>
                <w:szCs w:val="17"/>
              </w:rPr>
              <w:t>办公经费</w:t>
            </w:r>
          </w:p>
        </w:tc>
        <w:tc>
          <w:tcPr>
            <w:tcW w:w="1438" w:type="dxa"/>
            <w:vAlign w:val="top"/>
          </w:tcPr>
          <w:p w14:paraId="1466865C">
            <w:pPr>
              <w:pStyle w:val="6"/>
              <w:spacing w:before="182" w:line="239" w:lineRule="auto"/>
              <w:ind w:left="1026"/>
              <w:rPr>
                <w:sz w:val="17"/>
                <w:szCs w:val="17"/>
              </w:rPr>
            </w:pPr>
            <w:r>
              <w:rPr>
                <w:spacing w:val="-2"/>
                <w:sz w:val="17"/>
                <w:szCs w:val="17"/>
              </w:rPr>
              <w:t>5.05</w:t>
            </w:r>
          </w:p>
        </w:tc>
        <w:tc>
          <w:tcPr>
            <w:tcW w:w="1438" w:type="dxa"/>
            <w:vAlign w:val="top"/>
          </w:tcPr>
          <w:p w14:paraId="7C432D35">
            <w:pPr>
              <w:rPr>
                <w:rFonts w:ascii="Arial"/>
                <w:sz w:val="21"/>
              </w:rPr>
            </w:pPr>
          </w:p>
        </w:tc>
        <w:tc>
          <w:tcPr>
            <w:tcW w:w="1486" w:type="dxa"/>
            <w:vAlign w:val="top"/>
          </w:tcPr>
          <w:p w14:paraId="3BAB9C60">
            <w:pPr>
              <w:pStyle w:val="6"/>
              <w:spacing w:before="182" w:line="239" w:lineRule="auto"/>
              <w:ind w:left="1068"/>
              <w:rPr>
                <w:sz w:val="17"/>
                <w:szCs w:val="17"/>
              </w:rPr>
            </w:pPr>
            <w:r>
              <w:rPr>
                <w:spacing w:val="-2"/>
                <w:sz w:val="17"/>
                <w:szCs w:val="17"/>
              </w:rPr>
              <w:t>5.05</w:t>
            </w:r>
          </w:p>
        </w:tc>
      </w:tr>
      <w:tr w14:paraId="4974BF8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0" w:hRule="atLeast"/>
        </w:trPr>
        <w:tc>
          <w:tcPr>
            <w:tcW w:w="2401" w:type="dxa"/>
            <w:vAlign w:val="top"/>
          </w:tcPr>
          <w:p w14:paraId="28898BFD">
            <w:pPr>
              <w:pStyle w:val="6"/>
              <w:spacing w:before="183"/>
              <w:ind w:left="77"/>
              <w:rPr>
                <w:sz w:val="17"/>
                <w:szCs w:val="17"/>
              </w:rPr>
            </w:pPr>
            <w:r>
              <w:rPr>
                <w:spacing w:val="-2"/>
                <w:sz w:val="17"/>
                <w:szCs w:val="17"/>
              </w:rPr>
              <w:t>30108</w:t>
            </w:r>
          </w:p>
        </w:tc>
        <w:tc>
          <w:tcPr>
            <w:tcW w:w="2396" w:type="dxa"/>
            <w:vAlign w:val="top"/>
          </w:tcPr>
          <w:p w14:paraId="5E392468">
            <w:pPr>
              <w:pStyle w:val="6"/>
              <w:spacing w:before="75" w:line="236" w:lineRule="auto"/>
              <w:ind w:left="82" w:right="99" w:hanging="10"/>
              <w:rPr>
                <w:sz w:val="17"/>
                <w:szCs w:val="17"/>
              </w:rPr>
            </w:pPr>
            <w:r>
              <w:rPr>
                <w:spacing w:val="-1"/>
                <w:sz w:val="17"/>
                <w:szCs w:val="17"/>
              </w:rPr>
              <w:t>机关事业单位基本养老保险缴</w:t>
            </w:r>
            <w:r>
              <w:rPr>
                <w:spacing w:val="6"/>
                <w:sz w:val="17"/>
                <w:szCs w:val="17"/>
              </w:rPr>
              <w:t xml:space="preserve"> </w:t>
            </w:r>
            <w:r>
              <w:rPr>
                <w:sz w:val="17"/>
                <w:szCs w:val="17"/>
              </w:rPr>
              <w:t>费</w:t>
            </w:r>
          </w:p>
        </w:tc>
        <w:tc>
          <w:tcPr>
            <w:tcW w:w="2397" w:type="dxa"/>
            <w:vAlign w:val="top"/>
          </w:tcPr>
          <w:p w14:paraId="14681A3E">
            <w:pPr>
              <w:pStyle w:val="6"/>
              <w:spacing w:before="183"/>
              <w:ind w:left="80"/>
              <w:rPr>
                <w:sz w:val="17"/>
                <w:szCs w:val="17"/>
              </w:rPr>
            </w:pPr>
            <w:r>
              <w:rPr>
                <w:spacing w:val="-2"/>
                <w:sz w:val="17"/>
                <w:szCs w:val="17"/>
              </w:rPr>
              <w:t>50102</w:t>
            </w:r>
          </w:p>
        </w:tc>
        <w:tc>
          <w:tcPr>
            <w:tcW w:w="2397" w:type="dxa"/>
            <w:vAlign w:val="top"/>
          </w:tcPr>
          <w:p w14:paraId="6A4D16D6">
            <w:pPr>
              <w:pStyle w:val="6"/>
              <w:spacing w:before="183" w:line="219" w:lineRule="auto"/>
              <w:ind w:left="81"/>
              <w:rPr>
                <w:sz w:val="17"/>
                <w:szCs w:val="17"/>
              </w:rPr>
            </w:pPr>
            <w:r>
              <w:rPr>
                <w:spacing w:val="-2"/>
                <w:sz w:val="17"/>
                <w:szCs w:val="17"/>
              </w:rPr>
              <w:t>社会保障缴费</w:t>
            </w:r>
          </w:p>
        </w:tc>
        <w:tc>
          <w:tcPr>
            <w:tcW w:w="1438" w:type="dxa"/>
            <w:vAlign w:val="top"/>
          </w:tcPr>
          <w:p w14:paraId="30606DD0">
            <w:pPr>
              <w:pStyle w:val="6"/>
              <w:spacing w:before="183" w:line="239" w:lineRule="auto"/>
              <w:ind w:left="940"/>
              <w:rPr>
                <w:sz w:val="17"/>
                <w:szCs w:val="17"/>
              </w:rPr>
            </w:pPr>
            <w:r>
              <w:rPr>
                <w:spacing w:val="-2"/>
                <w:sz w:val="17"/>
                <w:szCs w:val="17"/>
              </w:rPr>
              <w:t>25.21</w:t>
            </w:r>
          </w:p>
        </w:tc>
        <w:tc>
          <w:tcPr>
            <w:tcW w:w="1438" w:type="dxa"/>
            <w:vAlign w:val="top"/>
          </w:tcPr>
          <w:p w14:paraId="19985842">
            <w:pPr>
              <w:pStyle w:val="6"/>
              <w:spacing w:before="183" w:line="239" w:lineRule="auto"/>
              <w:ind w:left="942"/>
              <w:rPr>
                <w:sz w:val="17"/>
                <w:szCs w:val="17"/>
              </w:rPr>
            </w:pPr>
            <w:r>
              <w:rPr>
                <w:spacing w:val="-2"/>
                <w:sz w:val="17"/>
                <w:szCs w:val="17"/>
              </w:rPr>
              <w:t>25.21</w:t>
            </w:r>
          </w:p>
        </w:tc>
        <w:tc>
          <w:tcPr>
            <w:tcW w:w="1486" w:type="dxa"/>
            <w:vAlign w:val="top"/>
          </w:tcPr>
          <w:p w14:paraId="0A1481F8">
            <w:pPr>
              <w:rPr>
                <w:rFonts w:ascii="Arial"/>
                <w:sz w:val="21"/>
              </w:rPr>
            </w:pPr>
          </w:p>
        </w:tc>
      </w:tr>
      <w:tr w14:paraId="62DBE0D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0" w:hRule="atLeast"/>
        </w:trPr>
        <w:tc>
          <w:tcPr>
            <w:tcW w:w="2401" w:type="dxa"/>
            <w:vAlign w:val="top"/>
          </w:tcPr>
          <w:p w14:paraId="7A5D4366">
            <w:pPr>
              <w:pStyle w:val="6"/>
              <w:spacing w:before="184"/>
              <w:ind w:left="77"/>
              <w:rPr>
                <w:sz w:val="17"/>
                <w:szCs w:val="17"/>
              </w:rPr>
            </w:pPr>
            <w:r>
              <w:rPr>
                <w:spacing w:val="-2"/>
                <w:sz w:val="17"/>
                <w:szCs w:val="17"/>
              </w:rPr>
              <w:t>30110</w:t>
            </w:r>
          </w:p>
        </w:tc>
        <w:tc>
          <w:tcPr>
            <w:tcW w:w="2396" w:type="dxa"/>
            <w:vAlign w:val="top"/>
          </w:tcPr>
          <w:p w14:paraId="57DA18A3">
            <w:pPr>
              <w:pStyle w:val="6"/>
              <w:spacing w:before="184" w:line="219" w:lineRule="auto"/>
              <w:ind w:left="73"/>
              <w:rPr>
                <w:sz w:val="17"/>
                <w:szCs w:val="17"/>
              </w:rPr>
            </w:pPr>
            <w:r>
              <w:rPr>
                <w:spacing w:val="-1"/>
                <w:sz w:val="17"/>
                <w:szCs w:val="17"/>
              </w:rPr>
              <w:t>职工基本医疗保险缴费</w:t>
            </w:r>
          </w:p>
        </w:tc>
        <w:tc>
          <w:tcPr>
            <w:tcW w:w="2397" w:type="dxa"/>
            <w:vAlign w:val="top"/>
          </w:tcPr>
          <w:p w14:paraId="3443FD32">
            <w:pPr>
              <w:pStyle w:val="6"/>
              <w:spacing w:before="184"/>
              <w:ind w:left="80"/>
              <w:rPr>
                <w:sz w:val="17"/>
                <w:szCs w:val="17"/>
              </w:rPr>
            </w:pPr>
            <w:r>
              <w:rPr>
                <w:spacing w:val="-2"/>
                <w:sz w:val="17"/>
                <w:szCs w:val="17"/>
              </w:rPr>
              <w:t>50102</w:t>
            </w:r>
          </w:p>
        </w:tc>
        <w:tc>
          <w:tcPr>
            <w:tcW w:w="2397" w:type="dxa"/>
            <w:vAlign w:val="top"/>
          </w:tcPr>
          <w:p w14:paraId="7816D9D2">
            <w:pPr>
              <w:pStyle w:val="6"/>
              <w:spacing w:before="184" w:line="219" w:lineRule="auto"/>
              <w:ind w:left="81"/>
              <w:rPr>
                <w:sz w:val="17"/>
                <w:szCs w:val="17"/>
              </w:rPr>
            </w:pPr>
            <w:r>
              <w:rPr>
                <w:spacing w:val="-2"/>
                <w:sz w:val="17"/>
                <w:szCs w:val="17"/>
              </w:rPr>
              <w:t>社会保障缴费</w:t>
            </w:r>
          </w:p>
        </w:tc>
        <w:tc>
          <w:tcPr>
            <w:tcW w:w="1438" w:type="dxa"/>
            <w:vAlign w:val="top"/>
          </w:tcPr>
          <w:p w14:paraId="552B8B71">
            <w:pPr>
              <w:pStyle w:val="6"/>
              <w:spacing w:before="185" w:line="239" w:lineRule="auto"/>
              <w:ind w:left="950"/>
              <w:rPr>
                <w:sz w:val="17"/>
                <w:szCs w:val="17"/>
              </w:rPr>
            </w:pPr>
            <w:r>
              <w:rPr>
                <w:spacing w:val="-4"/>
                <w:sz w:val="17"/>
                <w:szCs w:val="17"/>
              </w:rPr>
              <w:t>11.81</w:t>
            </w:r>
          </w:p>
        </w:tc>
        <w:tc>
          <w:tcPr>
            <w:tcW w:w="1438" w:type="dxa"/>
            <w:vAlign w:val="top"/>
          </w:tcPr>
          <w:p w14:paraId="5A052211">
            <w:pPr>
              <w:pStyle w:val="6"/>
              <w:spacing w:before="185" w:line="239" w:lineRule="auto"/>
              <w:ind w:left="952"/>
              <w:rPr>
                <w:sz w:val="17"/>
                <w:szCs w:val="17"/>
              </w:rPr>
            </w:pPr>
            <w:r>
              <w:rPr>
                <w:spacing w:val="-4"/>
                <w:sz w:val="17"/>
                <w:szCs w:val="17"/>
              </w:rPr>
              <w:t>11.81</w:t>
            </w:r>
          </w:p>
        </w:tc>
        <w:tc>
          <w:tcPr>
            <w:tcW w:w="1486" w:type="dxa"/>
            <w:vAlign w:val="top"/>
          </w:tcPr>
          <w:p w14:paraId="0B1D42AB">
            <w:pPr>
              <w:rPr>
                <w:rFonts w:ascii="Arial"/>
                <w:sz w:val="21"/>
              </w:rPr>
            </w:pPr>
          </w:p>
        </w:tc>
      </w:tr>
      <w:tr w14:paraId="7A37222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9" w:hRule="atLeast"/>
        </w:trPr>
        <w:tc>
          <w:tcPr>
            <w:tcW w:w="2401" w:type="dxa"/>
            <w:vAlign w:val="top"/>
          </w:tcPr>
          <w:p w14:paraId="5E0A29E8">
            <w:pPr>
              <w:pStyle w:val="6"/>
              <w:spacing w:before="186"/>
              <w:ind w:left="77"/>
              <w:rPr>
                <w:sz w:val="17"/>
                <w:szCs w:val="17"/>
              </w:rPr>
            </w:pPr>
            <w:r>
              <w:rPr>
                <w:spacing w:val="-2"/>
                <w:sz w:val="17"/>
                <w:szCs w:val="17"/>
              </w:rPr>
              <w:t>30113</w:t>
            </w:r>
          </w:p>
        </w:tc>
        <w:tc>
          <w:tcPr>
            <w:tcW w:w="2396" w:type="dxa"/>
            <w:vAlign w:val="top"/>
          </w:tcPr>
          <w:p w14:paraId="51BEA067">
            <w:pPr>
              <w:pStyle w:val="6"/>
              <w:spacing w:before="186" w:line="220" w:lineRule="auto"/>
              <w:ind w:left="72"/>
              <w:rPr>
                <w:sz w:val="17"/>
                <w:szCs w:val="17"/>
              </w:rPr>
            </w:pPr>
            <w:r>
              <w:rPr>
                <w:spacing w:val="-1"/>
                <w:sz w:val="17"/>
                <w:szCs w:val="17"/>
              </w:rPr>
              <w:t>住房公积金</w:t>
            </w:r>
          </w:p>
        </w:tc>
        <w:tc>
          <w:tcPr>
            <w:tcW w:w="2397" w:type="dxa"/>
            <w:vAlign w:val="top"/>
          </w:tcPr>
          <w:p w14:paraId="1405CF4D">
            <w:pPr>
              <w:pStyle w:val="6"/>
              <w:spacing w:before="186"/>
              <w:ind w:left="80"/>
              <w:rPr>
                <w:sz w:val="17"/>
                <w:szCs w:val="17"/>
              </w:rPr>
            </w:pPr>
            <w:r>
              <w:rPr>
                <w:spacing w:val="-2"/>
                <w:sz w:val="17"/>
                <w:szCs w:val="17"/>
              </w:rPr>
              <w:t>50103</w:t>
            </w:r>
          </w:p>
        </w:tc>
        <w:tc>
          <w:tcPr>
            <w:tcW w:w="2397" w:type="dxa"/>
            <w:vAlign w:val="top"/>
          </w:tcPr>
          <w:p w14:paraId="055AD521">
            <w:pPr>
              <w:pStyle w:val="6"/>
              <w:spacing w:before="186" w:line="220" w:lineRule="auto"/>
              <w:ind w:left="79"/>
              <w:rPr>
                <w:sz w:val="17"/>
                <w:szCs w:val="17"/>
              </w:rPr>
            </w:pPr>
            <w:r>
              <w:rPr>
                <w:spacing w:val="-1"/>
                <w:sz w:val="17"/>
                <w:szCs w:val="17"/>
              </w:rPr>
              <w:t>住房公积金</w:t>
            </w:r>
          </w:p>
        </w:tc>
        <w:tc>
          <w:tcPr>
            <w:tcW w:w="1438" w:type="dxa"/>
            <w:vAlign w:val="top"/>
          </w:tcPr>
          <w:p w14:paraId="35AFC20D">
            <w:pPr>
              <w:pStyle w:val="6"/>
              <w:spacing w:before="186" w:line="239" w:lineRule="auto"/>
              <w:ind w:left="950"/>
              <w:rPr>
                <w:sz w:val="17"/>
                <w:szCs w:val="17"/>
              </w:rPr>
            </w:pPr>
            <w:r>
              <w:rPr>
                <w:spacing w:val="-4"/>
                <w:sz w:val="17"/>
                <w:szCs w:val="17"/>
              </w:rPr>
              <w:t>18.90</w:t>
            </w:r>
          </w:p>
        </w:tc>
        <w:tc>
          <w:tcPr>
            <w:tcW w:w="1438" w:type="dxa"/>
            <w:vAlign w:val="top"/>
          </w:tcPr>
          <w:p w14:paraId="4AAFD7B3">
            <w:pPr>
              <w:pStyle w:val="6"/>
              <w:spacing w:before="186" w:line="239" w:lineRule="auto"/>
              <w:ind w:left="952"/>
              <w:rPr>
                <w:sz w:val="17"/>
                <w:szCs w:val="17"/>
              </w:rPr>
            </w:pPr>
            <w:r>
              <w:rPr>
                <w:spacing w:val="-4"/>
                <w:sz w:val="17"/>
                <w:szCs w:val="17"/>
              </w:rPr>
              <w:t>18.90</w:t>
            </w:r>
          </w:p>
        </w:tc>
        <w:tc>
          <w:tcPr>
            <w:tcW w:w="1486" w:type="dxa"/>
            <w:vAlign w:val="top"/>
          </w:tcPr>
          <w:p w14:paraId="51034446">
            <w:pPr>
              <w:rPr>
                <w:rFonts w:ascii="Arial"/>
                <w:sz w:val="21"/>
              </w:rPr>
            </w:pPr>
          </w:p>
        </w:tc>
      </w:tr>
    </w:tbl>
    <w:p w14:paraId="78BE4578">
      <w:pPr>
        <w:rPr>
          <w:rFonts w:ascii="Arial"/>
          <w:sz w:val="21"/>
        </w:rPr>
      </w:pPr>
    </w:p>
    <w:p w14:paraId="6F4D62FA">
      <w:pPr>
        <w:rPr>
          <w:rFonts w:ascii="Arial" w:hAnsi="Arial" w:eastAsia="Arial" w:cs="Arial"/>
          <w:sz w:val="21"/>
          <w:szCs w:val="21"/>
        </w:rPr>
        <w:sectPr>
          <w:pgSz w:w="16839" w:h="11906"/>
          <w:pgMar w:top="1012" w:right="1432" w:bottom="0" w:left="1432" w:header="0" w:footer="0" w:gutter="0"/>
          <w:cols w:space="720" w:num="1"/>
        </w:sectPr>
      </w:pPr>
    </w:p>
    <w:p w14:paraId="52DF6C1B">
      <w:pPr>
        <w:rPr>
          <w:rFonts w:ascii="Arial"/>
          <w:sz w:val="21"/>
        </w:rPr>
      </w:pPr>
    </w:p>
    <w:p w14:paraId="1BA46A1D">
      <w:pPr>
        <w:spacing w:line="267" w:lineRule="auto"/>
        <w:rPr>
          <w:rFonts w:ascii="Arial"/>
          <w:sz w:val="21"/>
        </w:rPr>
      </w:pPr>
    </w:p>
    <w:p w14:paraId="66FF9CA7">
      <w:pPr>
        <w:spacing w:line="267" w:lineRule="auto"/>
        <w:rPr>
          <w:rFonts w:ascii="Arial"/>
          <w:sz w:val="21"/>
        </w:rPr>
      </w:pPr>
    </w:p>
    <w:p w14:paraId="6584A566">
      <w:pPr>
        <w:spacing w:line="267" w:lineRule="auto"/>
        <w:rPr>
          <w:rFonts w:ascii="Arial"/>
          <w:sz w:val="21"/>
        </w:rPr>
      </w:pPr>
    </w:p>
    <w:p w14:paraId="183C6A25">
      <w:pPr>
        <w:spacing w:line="268" w:lineRule="auto"/>
        <w:rPr>
          <w:rFonts w:ascii="Arial"/>
          <w:sz w:val="21"/>
        </w:rPr>
      </w:pPr>
    </w:p>
    <w:p w14:paraId="07899755">
      <w:pPr>
        <w:spacing w:line="268" w:lineRule="auto"/>
        <w:rPr>
          <w:rFonts w:ascii="Arial"/>
          <w:sz w:val="21"/>
        </w:rPr>
      </w:pPr>
    </w:p>
    <w:p w14:paraId="74E7CBB0">
      <w:pPr>
        <w:spacing w:before="104" w:line="221" w:lineRule="auto"/>
        <w:ind w:left="5568"/>
        <w:outlineLvl w:val="1"/>
        <w:rPr>
          <w:rFonts w:ascii="黑体" w:hAnsi="黑体" w:eastAsia="黑体" w:cs="黑体"/>
          <w:sz w:val="32"/>
          <w:szCs w:val="32"/>
        </w:rPr>
      </w:pPr>
      <w:r>
        <w:rPr>
          <w:rFonts w:ascii="黑体" w:hAnsi="黑体" w:eastAsia="黑体" w:cs="黑体"/>
          <w:spacing w:val="-3"/>
          <w:sz w:val="32"/>
          <w:szCs w:val="32"/>
        </w:rPr>
        <w:t>支出经济分类汇总表</w:t>
      </w:r>
    </w:p>
    <w:p w14:paraId="4419A7A8">
      <w:pPr>
        <w:spacing w:before="45" w:line="183" w:lineRule="auto"/>
        <w:ind w:left="13490"/>
        <w:rPr>
          <w:rFonts w:ascii="宋体" w:hAnsi="宋体" w:eastAsia="宋体" w:cs="宋体"/>
          <w:sz w:val="20"/>
          <w:szCs w:val="20"/>
        </w:rPr>
      </w:pPr>
      <w:r>
        <w:rPr>
          <w:rFonts w:ascii="宋体" w:hAnsi="宋体" w:eastAsia="宋体" w:cs="宋体"/>
          <w:spacing w:val="-1"/>
          <w:sz w:val="20"/>
          <w:szCs w:val="20"/>
        </w:rPr>
        <w:t>YS07</w:t>
      </w:r>
    </w:p>
    <w:p w14:paraId="60E28EE6">
      <w:pPr>
        <w:spacing w:before="28" w:line="211" w:lineRule="auto"/>
        <w:ind w:left="97"/>
        <w:rPr>
          <w:rFonts w:ascii="宋体" w:hAnsi="宋体" w:eastAsia="宋体" w:cs="宋体"/>
          <w:sz w:val="20"/>
          <w:szCs w:val="20"/>
        </w:rPr>
      </w:pPr>
      <w:r>
        <w:rPr>
          <w:rFonts w:ascii="宋体" w:hAnsi="宋体" w:eastAsia="宋体" w:cs="宋体"/>
          <w:sz w:val="20"/>
          <w:szCs w:val="20"/>
        </w:rPr>
        <w:t xml:space="preserve">部门：中共渑池县委机构编制委员会办公室                           2024年度                                                </w:t>
      </w:r>
      <w:r>
        <w:rPr>
          <w:rFonts w:ascii="宋体" w:hAnsi="宋体" w:eastAsia="宋体" w:cs="宋体"/>
          <w:spacing w:val="-1"/>
          <w:sz w:val="20"/>
          <w:szCs w:val="20"/>
        </w:rPr>
        <w:t xml:space="preserve">       单位：万元</w:t>
      </w:r>
    </w:p>
    <w:tbl>
      <w:tblPr>
        <w:tblStyle w:val="5"/>
        <w:tblW w:w="13952"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04"/>
        <w:gridCol w:w="299"/>
        <w:gridCol w:w="918"/>
        <w:gridCol w:w="299"/>
        <w:gridCol w:w="299"/>
        <w:gridCol w:w="919"/>
        <w:gridCol w:w="918"/>
        <w:gridCol w:w="918"/>
        <w:gridCol w:w="919"/>
        <w:gridCol w:w="919"/>
        <w:gridCol w:w="919"/>
        <w:gridCol w:w="919"/>
        <w:gridCol w:w="919"/>
        <w:gridCol w:w="919"/>
        <w:gridCol w:w="919"/>
        <w:gridCol w:w="919"/>
        <w:gridCol w:w="919"/>
        <w:gridCol w:w="807"/>
      </w:tblGrid>
      <w:tr w14:paraId="53D7130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11" w:hRule="atLeast"/>
        </w:trPr>
        <w:tc>
          <w:tcPr>
            <w:tcW w:w="1521" w:type="dxa"/>
            <w:gridSpan w:val="3"/>
            <w:vAlign w:val="top"/>
          </w:tcPr>
          <w:p w14:paraId="44BBD987">
            <w:pPr>
              <w:pStyle w:val="6"/>
              <w:spacing w:before="45" w:line="220" w:lineRule="auto"/>
              <w:ind w:left="340"/>
              <w:rPr>
                <w:sz w:val="11"/>
                <w:szCs w:val="11"/>
              </w:rPr>
            </w:pPr>
            <w:r>
              <w:rPr>
                <w:color w:val="494949"/>
                <w:spacing w:val="-1"/>
                <w:sz w:val="11"/>
                <w:szCs w:val="11"/>
              </w:rPr>
              <w:t>部门预算经济分类</w:t>
            </w:r>
          </w:p>
        </w:tc>
        <w:tc>
          <w:tcPr>
            <w:tcW w:w="1517" w:type="dxa"/>
            <w:gridSpan w:val="3"/>
            <w:vAlign w:val="top"/>
          </w:tcPr>
          <w:p w14:paraId="1A51FC7B">
            <w:pPr>
              <w:pStyle w:val="6"/>
              <w:spacing w:before="45" w:line="219" w:lineRule="auto"/>
              <w:ind w:left="310"/>
              <w:rPr>
                <w:sz w:val="11"/>
                <w:szCs w:val="11"/>
              </w:rPr>
            </w:pPr>
            <w:r>
              <w:rPr>
                <w:color w:val="494949"/>
                <w:spacing w:val="-1"/>
                <w:sz w:val="11"/>
                <w:szCs w:val="11"/>
              </w:rPr>
              <w:t>政府预算经济分类</w:t>
            </w:r>
          </w:p>
        </w:tc>
        <w:tc>
          <w:tcPr>
            <w:tcW w:w="918" w:type="dxa"/>
            <w:vMerge w:val="restart"/>
            <w:tcBorders>
              <w:bottom w:val="nil"/>
            </w:tcBorders>
            <w:vAlign w:val="top"/>
          </w:tcPr>
          <w:p w14:paraId="22E70E68">
            <w:pPr>
              <w:pStyle w:val="6"/>
              <w:spacing w:before="159" w:line="221" w:lineRule="auto"/>
              <w:ind w:left="346"/>
              <w:rPr>
                <w:sz w:val="11"/>
                <w:szCs w:val="11"/>
              </w:rPr>
            </w:pPr>
            <w:r>
              <w:rPr>
                <w:color w:val="494949"/>
                <w:spacing w:val="-2"/>
                <w:sz w:val="11"/>
                <w:szCs w:val="11"/>
              </w:rPr>
              <w:t>总计</w:t>
            </w:r>
          </w:p>
        </w:tc>
        <w:tc>
          <w:tcPr>
            <w:tcW w:w="1837" w:type="dxa"/>
            <w:gridSpan w:val="2"/>
            <w:vAlign w:val="top"/>
          </w:tcPr>
          <w:p w14:paraId="72641410">
            <w:pPr>
              <w:pStyle w:val="6"/>
              <w:spacing w:before="45" w:line="220" w:lineRule="auto"/>
              <w:ind w:left="587"/>
              <w:rPr>
                <w:sz w:val="11"/>
                <w:szCs w:val="11"/>
              </w:rPr>
            </w:pPr>
            <w:r>
              <w:rPr>
                <w:color w:val="494949"/>
                <w:spacing w:val="-2"/>
                <w:sz w:val="11"/>
                <w:szCs w:val="11"/>
              </w:rPr>
              <w:t>一般公共预算</w:t>
            </w:r>
          </w:p>
        </w:tc>
        <w:tc>
          <w:tcPr>
            <w:tcW w:w="919" w:type="dxa"/>
            <w:vMerge w:val="restart"/>
            <w:tcBorders>
              <w:bottom w:val="nil"/>
            </w:tcBorders>
            <w:vAlign w:val="top"/>
          </w:tcPr>
          <w:p w14:paraId="7BC66019">
            <w:pPr>
              <w:pStyle w:val="6"/>
              <w:spacing w:before="159" w:line="219" w:lineRule="auto"/>
              <w:ind w:left="183"/>
              <w:rPr>
                <w:sz w:val="11"/>
                <w:szCs w:val="11"/>
              </w:rPr>
            </w:pPr>
            <w:r>
              <w:rPr>
                <w:color w:val="494949"/>
                <w:spacing w:val="-1"/>
                <w:sz w:val="11"/>
                <w:szCs w:val="11"/>
              </w:rPr>
              <w:t>政府性基金</w:t>
            </w:r>
          </w:p>
        </w:tc>
        <w:tc>
          <w:tcPr>
            <w:tcW w:w="919" w:type="dxa"/>
            <w:vMerge w:val="restart"/>
            <w:tcBorders>
              <w:bottom w:val="nil"/>
            </w:tcBorders>
            <w:vAlign w:val="top"/>
          </w:tcPr>
          <w:p w14:paraId="736251F9">
            <w:pPr>
              <w:pStyle w:val="6"/>
              <w:spacing w:before="90" w:line="219" w:lineRule="auto"/>
              <w:ind w:left="140"/>
              <w:rPr>
                <w:sz w:val="11"/>
                <w:szCs w:val="11"/>
              </w:rPr>
            </w:pPr>
            <w:r>
              <w:rPr>
                <w:color w:val="494949"/>
                <w:spacing w:val="-3"/>
                <w:sz w:val="11"/>
                <w:szCs w:val="11"/>
              </w:rPr>
              <w:t>国有资本经营</w:t>
            </w:r>
          </w:p>
          <w:p w14:paraId="45BF2B27">
            <w:pPr>
              <w:pStyle w:val="6"/>
              <w:spacing w:before="7" w:line="220" w:lineRule="auto"/>
              <w:ind w:left="350"/>
              <w:rPr>
                <w:sz w:val="11"/>
                <w:szCs w:val="11"/>
              </w:rPr>
            </w:pPr>
            <w:r>
              <w:rPr>
                <w:color w:val="494949"/>
                <w:spacing w:val="-2"/>
                <w:sz w:val="11"/>
                <w:szCs w:val="11"/>
              </w:rPr>
              <w:t>预算</w:t>
            </w:r>
          </w:p>
        </w:tc>
        <w:tc>
          <w:tcPr>
            <w:tcW w:w="919" w:type="dxa"/>
            <w:vMerge w:val="restart"/>
            <w:tcBorders>
              <w:bottom w:val="nil"/>
            </w:tcBorders>
            <w:vAlign w:val="top"/>
          </w:tcPr>
          <w:p w14:paraId="01DF1572">
            <w:pPr>
              <w:pStyle w:val="6"/>
              <w:spacing w:before="159" w:line="220" w:lineRule="auto"/>
              <w:ind w:left="131"/>
              <w:rPr>
                <w:sz w:val="11"/>
                <w:szCs w:val="11"/>
              </w:rPr>
            </w:pPr>
            <w:r>
              <w:rPr>
                <w:color w:val="494949"/>
                <w:spacing w:val="-1"/>
                <w:sz w:val="11"/>
                <w:szCs w:val="11"/>
              </w:rPr>
              <w:t>上年结转结余</w:t>
            </w:r>
          </w:p>
        </w:tc>
        <w:tc>
          <w:tcPr>
            <w:tcW w:w="919" w:type="dxa"/>
            <w:vMerge w:val="restart"/>
            <w:tcBorders>
              <w:bottom w:val="nil"/>
            </w:tcBorders>
            <w:vAlign w:val="top"/>
          </w:tcPr>
          <w:p w14:paraId="1833D213">
            <w:pPr>
              <w:pStyle w:val="6"/>
              <w:spacing w:before="90" w:line="220" w:lineRule="auto"/>
              <w:ind w:left="132"/>
              <w:rPr>
                <w:sz w:val="11"/>
                <w:szCs w:val="11"/>
              </w:rPr>
            </w:pPr>
            <w:r>
              <w:rPr>
                <w:color w:val="494949"/>
                <w:spacing w:val="-1"/>
                <w:sz w:val="11"/>
                <w:szCs w:val="11"/>
              </w:rPr>
              <w:t>财政专户管理</w:t>
            </w:r>
          </w:p>
          <w:p w14:paraId="1FB77389">
            <w:pPr>
              <w:pStyle w:val="6"/>
              <w:spacing w:before="6" w:line="220" w:lineRule="auto"/>
              <w:ind w:left="246"/>
              <w:rPr>
                <w:sz w:val="11"/>
                <w:szCs w:val="11"/>
              </w:rPr>
            </w:pPr>
            <w:r>
              <w:rPr>
                <w:color w:val="494949"/>
                <w:spacing w:val="-2"/>
                <w:sz w:val="11"/>
                <w:szCs w:val="11"/>
              </w:rPr>
              <w:t>资金收入</w:t>
            </w:r>
          </w:p>
        </w:tc>
        <w:tc>
          <w:tcPr>
            <w:tcW w:w="919" w:type="dxa"/>
            <w:vMerge w:val="restart"/>
            <w:tcBorders>
              <w:bottom w:val="nil"/>
            </w:tcBorders>
            <w:vAlign w:val="top"/>
          </w:tcPr>
          <w:p w14:paraId="0D324202">
            <w:pPr>
              <w:pStyle w:val="6"/>
              <w:spacing w:before="159" w:line="220" w:lineRule="auto"/>
              <w:ind w:left="242"/>
              <w:rPr>
                <w:sz w:val="11"/>
                <w:szCs w:val="11"/>
              </w:rPr>
            </w:pPr>
            <w:r>
              <w:rPr>
                <w:color w:val="494949"/>
                <w:spacing w:val="-1"/>
                <w:sz w:val="11"/>
                <w:szCs w:val="11"/>
              </w:rPr>
              <w:t>事业收入</w:t>
            </w:r>
          </w:p>
        </w:tc>
        <w:tc>
          <w:tcPr>
            <w:tcW w:w="919" w:type="dxa"/>
            <w:vMerge w:val="restart"/>
            <w:tcBorders>
              <w:bottom w:val="nil"/>
            </w:tcBorders>
            <w:vAlign w:val="top"/>
          </w:tcPr>
          <w:p w14:paraId="2AD214E5">
            <w:pPr>
              <w:pStyle w:val="6"/>
              <w:spacing w:before="159" w:line="220" w:lineRule="auto"/>
              <w:ind w:left="134"/>
              <w:rPr>
                <w:sz w:val="11"/>
                <w:szCs w:val="11"/>
              </w:rPr>
            </w:pPr>
            <w:r>
              <w:rPr>
                <w:color w:val="494949"/>
                <w:spacing w:val="-1"/>
                <w:sz w:val="11"/>
                <w:szCs w:val="11"/>
              </w:rPr>
              <w:t>上级补助收入</w:t>
            </w:r>
          </w:p>
        </w:tc>
        <w:tc>
          <w:tcPr>
            <w:tcW w:w="919" w:type="dxa"/>
            <w:vMerge w:val="restart"/>
            <w:tcBorders>
              <w:bottom w:val="nil"/>
            </w:tcBorders>
            <w:vAlign w:val="top"/>
          </w:tcPr>
          <w:p w14:paraId="396959D9">
            <w:pPr>
              <w:pStyle w:val="6"/>
              <w:spacing w:before="90" w:line="219" w:lineRule="auto"/>
              <w:ind w:left="143"/>
              <w:rPr>
                <w:sz w:val="11"/>
                <w:szCs w:val="11"/>
              </w:rPr>
            </w:pPr>
            <w:r>
              <w:rPr>
                <w:color w:val="494949"/>
                <w:spacing w:val="-2"/>
                <w:sz w:val="11"/>
                <w:szCs w:val="11"/>
              </w:rPr>
              <w:t>附属单位上缴</w:t>
            </w:r>
          </w:p>
          <w:p w14:paraId="1EC83F3A">
            <w:pPr>
              <w:pStyle w:val="6"/>
              <w:spacing w:before="7" w:line="220" w:lineRule="auto"/>
              <w:ind w:left="358"/>
              <w:rPr>
                <w:sz w:val="11"/>
                <w:szCs w:val="11"/>
              </w:rPr>
            </w:pPr>
            <w:r>
              <w:rPr>
                <w:color w:val="494949"/>
                <w:spacing w:val="-3"/>
                <w:sz w:val="11"/>
                <w:szCs w:val="11"/>
              </w:rPr>
              <w:t>收入</w:t>
            </w:r>
          </w:p>
        </w:tc>
        <w:tc>
          <w:tcPr>
            <w:tcW w:w="919" w:type="dxa"/>
            <w:vMerge w:val="restart"/>
            <w:tcBorders>
              <w:bottom w:val="nil"/>
            </w:tcBorders>
            <w:vAlign w:val="top"/>
          </w:tcPr>
          <w:p w14:paraId="0E3F8E07">
            <w:pPr>
              <w:pStyle w:val="6"/>
              <w:spacing w:before="90" w:line="220" w:lineRule="auto"/>
              <w:ind w:left="135"/>
              <w:rPr>
                <w:sz w:val="11"/>
                <w:szCs w:val="11"/>
              </w:rPr>
            </w:pPr>
            <w:r>
              <w:rPr>
                <w:color w:val="494949"/>
                <w:spacing w:val="-1"/>
                <w:sz w:val="11"/>
                <w:szCs w:val="11"/>
              </w:rPr>
              <w:t>事业单位经营</w:t>
            </w:r>
          </w:p>
          <w:p w14:paraId="0E1EB2F2">
            <w:pPr>
              <w:pStyle w:val="6"/>
              <w:spacing w:before="6" w:line="220" w:lineRule="auto"/>
              <w:ind w:left="359"/>
              <w:rPr>
                <w:sz w:val="11"/>
                <w:szCs w:val="11"/>
              </w:rPr>
            </w:pPr>
            <w:r>
              <w:rPr>
                <w:color w:val="494949"/>
                <w:spacing w:val="-3"/>
                <w:sz w:val="11"/>
                <w:szCs w:val="11"/>
              </w:rPr>
              <w:t>收入</w:t>
            </w:r>
          </w:p>
        </w:tc>
        <w:tc>
          <w:tcPr>
            <w:tcW w:w="807" w:type="dxa"/>
            <w:vMerge w:val="restart"/>
            <w:tcBorders>
              <w:bottom w:val="nil"/>
            </w:tcBorders>
            <w:vAlign w:val="top"/>
          </w:tcPr>
          <w:p w14:paraId="4C224101">
            <w:pPr>
              <w:pStyle w:val="6"/>
              <w:spacing w:before="159" w:line="220" w:lineRule="auto"/>
              <w:ind w:left="213"/>
              <w:rPr>
                <w:sz w:val="11"/>
                <w:szCs w:val="11"/>
              </w:rPr>
            </w:pPr>
            <w:r>
              <w:rPr>
                <w:color w:val="494949"/>
                <w:spacing w:val="-1"/>
                <w:sz w:val="11"/>
                <w:szCs w:val="11"/>
              </w:rPr>
              <w:t>其他收入</w:t>
            </w:r>
          </w:p>
        </w:tc>
      </w:tr>
      <w:tr w14:paraId="53A6743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6" w:hRule="atLeast"/>
        </w:trPr>
        <w:tc>
          <w:tcPr>
            <w:tcW w:w="304" w:type="dxa"/>
            <w:vAlign w:val="top"/>
          </w:tcPr>
          <w:p w14:paraId="51E12684">
            <w:pPr>
              <w:pStyle w:val="6"/>
              <w:spacing w:before="142" w:line="197" w:lineRule="auto"/>
              <w:ind w:left="86"/>
              <w:rPr>
                <w:sz w:val="5"/>
                <w:szCs w:val="5"/>
              </w:rPr>
            </w:pPr>
            <w:r>
              <w:rPr>
                <w:color w:val="494949"/>
                <w:spacing w:val="18"/>
                <w:w w:val="175"/>
                <w:sz w:val="5"/>
                <w:szCs w:val="5"/>
              </w:rPr>
              <w:t>类</w:t>
            </w:r>
          </w:p>
        </w:tc>
        <w:tc>
          <w:tcPr>
            <w:tcW w:w="299" w:type="dxa"/>
            <w:vAlign w:val="top"/>
          </w:tcPr>
          <w:p w14:paraId="1A1BEE96">
            <w:pPr>
              <w:pStyle w:val="6"/>
              <w:spacing w:before="42" w:line="221" w:lineRule="auto"/>
              <w:ind w:left="83"/>
              <w:rPr>
                <w:sz w:val="11"/>
                <w:szCs w:val="11"/>
              </w:rPr>
            </w:pPr>
            <w:r>
              <w:rPr>
                <w:color w:val="494949"/>
                <w:sz w:val="11"/>
                <w:szCs w:val="11"/>
              </w:rPr>
              <w:t>款</w:t>
            </w:r>
          </w:p>
        </w:tc>
        <w:tc>
          <w:tcPr>
            <w:tcW w:w="918" w:type="dxa"/>
            <w:vAlign w:val="top"/>
          </w:tcPr>
          <w:p w14:paraId="420AE49D">
            <w:pPr>
              <w:pStyle w:val="6"/>
              <w:spacing w:before="42" w:line="219" w:lineRule="auto"/>
              <w:ind w:left="228"/>
              <w:rPr>
                <w:sz w:val="11"/>
                <w:szCs w:val="11"/>
              </w:rPr>
            </w:pPr>
            <w:r>
              <w:rPr>
                <w:color w:val="494949"/>
                <w:spacing w:val="-1"/>
                <w:sz w:val="11"/>
                <w:szCs w:val="11"/>
              </w:rPr>
              <w:t>科目名称</w:t>
            </w:r>
          </w:p>
        </w:tc>
        <w:tc>
          <w:tcPr>
            <w:tcW w:w="299" w:type="dxa"/>
            <w:vAlign w:val="top"/>
          </w:tcPr>
          <w:p w14:paraId="2DCD4D63">
            <w:pPr>
              <w:pStyle w:val="6"/>
              <w:spacing w:before="142" w:line="197" w:lineRule="auto"/>
              <w:ind w:left="85"/>
              <w:rPr>
                <w:sz w:val="5"/>
                <w:szCs w:val="5"/>
              </w:rPr>
            </w:pPr>
            <w:r>
              <w:rPr>
                <w:color w:val="494949"/>
                <w:spacing w:val="18"/>
                <w:w w:val="175"/>
                <w:sz w:val="5"/>
                <w:szCs w:val="5"/>
              </w:rPr>
              <w:t>类</w:t>
            </w:r>
          </w:p>
        </w:tc>
        <w:tc>
          <w:tcPr>
            <w:tcW w:w="299" w:type="dxa"/>
            <w:vAlign w:val="top"/>
          </w:tcPr>
          <w:p w14:paraId="7211BEED">
            <w:pPr>
              <w:pStyle w:val="6"/>
              <w:spacing w:before="42" w:line="221" w:lineRule="auto"/>
              <w:ind w:left="87"/>
              <w:rPr>
                <w:sz w:val="11"/>
                <w:szCs w:val="11"/>
              </w:rPr>
            </w:pPr>
            <w:r>
              <w:rPr>
                <w:color w:val="494949"/>
                <w:sz w:val="11"/>
                <w:szCs w:val="11"/>
              </w:rPr>
              <w:t>款</w:t>
            </w:r>
          </w:p>
        </w:tc>
        <w:tc>
          <w:tcPr>
            <w:tcW w:w="919" w:type="dxa"/>
            <w:vAlign w:val="top"/>
          </w:tcPr>
          <w:p w14:paraId="6457A915">
            <w:pPr>
              <w:pStyle w:val="6"/>
              <w:spacing w:before="42" w:line="219" w:lineRule="auto"/>
              <w:ind w:left="232"/>
              <w:rPr>
                <w:sz w:val="11"/>
                <w:szCs w:val="11"/>
              </w:rPr>
            </w:pPr>
            <w:r>
              <w:rPr>
                <w:color w:val="494949"/>
                <w:spacing w:val="-1"/>
                <w:sz w:val="11"/>
                <w:szCs w:val="11"/>
              </w:rPr>
              <w:t>科目名称</w:t>
            </w:r>
          </w:p>
        </w:tc>
        <w:tc>
          <w:tcPr>
            <w:tcW w:w="918" w:type="dxa"/>
            <w:vMerge w:val="continue"/>
            <w:tcBorders>
              <w:top w:val="nil"/>
            </w:tcBorders>
            <w:vAlign w:val="top"/>
          </w:tcPr>
          <w:p w14:paraId="206313D1">
            <w:pPr>
              <w:rPr>
                <w:rFonts w:ascii="Arial"/>
                <w:sz w:val="21"/>
              </w:rPr>
            </w:pPr>
          </w:p>
        </w:tc>
        <w:tc>
          <w:tcPr>
            <w:tcW w:w="918" w:type="dxa"/>
            <w:vAlign w:val="top"/>
          </w:tcPr>
          <w:p w14:paraId="735F791F">
            <w:pPr>
              <w:pStyle w:val="6"/>
              <w:spacing w:before="42" w:line="221" w:lineRule="auto"/>
              <w:ind w:left="348"/>
              <w:rPr>
                <w:sz w:val="11"/>
                <w:szCs w:val="11"/>
              </w:rPr>
            </w:pPr>
            <w:r>
              <w:rPr>
                <w:color w:val="494949"/>
                <w:spacing w:val="-2"/>
                <w:sz w:val="11"/>
                <w:szCs w:val="11"/>
              </w:rPr>
              <w:t>小计</w:t>
            </w:r>
          </w:p>
        </w:tc>
        <w:tc>
          <w:tcPr>
            <w:tcW w:w="919" w:type="dxa"/>
            <w:vAlign w:val="top"/>
          </w:tcPr>
          <w:p w14:paraId="7E18F514">
            <w:pPr>
              <w:pStyle w:val="6"/>
              <w:spacing w:before="4" w:line="220" w:lineRule="auto"/>
              <w:ind w:left="128"/>
              <w:rPr>
                <w:sz w:val="11"/>
                <w:szCs w:val="11"/>
              </w:rPr>
            </w:pPr>
            <w:r>
              <w:rPr>
                <w:color w:val="494949"/>
                <w:spacing w:val="-1"/>
                <w:sz w:val="11"/>
                <w:szCs w:val="11"/>
              </w:rPr>
              <w:t>其中：财政拨</w:t>
            </w:r>
          </w:p>
          <w:p w14:paraId="7A03ABCF">
            <w:pPr>
              <w:pStyle w:val="6"/>
              <w:spacing w:before="7" w:line="197" w:lineRule="auto"/>
              <w:ind w:left="403"/>
              <w:rPr>
                <w:sz w:val="5"/>
                <w:szCs w:val="5"/>
              </w:rPr>
            </w:pPr>
            <w:r>
              <w:rPr>
                <w:color w:val="494949"/>
                <w:spacing w:val="17"/>
                <w:w w:val="175"/>
                <w:sz w:val="5"/>
                <w:szCs w:val="5"/>
              </w:rPr>
              <w:t>款</w:t>
            </w:r>
          </w:p>
        </w:tc>
        <w:tc>
          <w:tcPr>
            <w:tcW w:w="919" w:type="dxa"/>
            <w:vMerge w:val="continue"/>
            <w:tcBorders>
              <w:top w:val="nil"/>
            </w:tcBorders>
            <w:vAlign w:val="top"/>
          </w:tcPr>
          <w:p w14:paraId="4938085E">
            <w:pPr>
              <w:rPr>
                <w:rFonts w:ascii="Arial"/>
                <w:sz w:val="21"/>
              </w:rPr>
            </w:pPr>
          </w:p>
        </w:tc>
        <w:tc>
          <w:tcPr>
            <w:tcW w:w="919" w:type="dxa"/>
            <w:vMerge w:val="continue"/>
            <w:tcBorders>
              <w:top w:val="nil"/>
            </w:tcBorders>
            <w:vAlign w:val="top"/>
          </w:tcPr>
          <w:p w14:paraId="24C9AF69">
            <w:pPr>
              <w:rPr>
                <w:rFonts w:ascii="Arial"/>
                <w:sz w:val="21"/>
              </w:rPr>
            </w:pPr>
          </w:p>
        </w:tc>
        <w:tc>
          <w:tcPr>
            <w:tcW w:w="919" w:type="dxa"/>
            <w:vMerge w:val="continue"/>
            <w:tcBorders>
              <w:top w:val="nil"/>
            </w:tcBorders>
            <w:vAlign w:val="top"/>
          </w:tcPr>
          <w:p w14:paraId="59EA94A1">
            <w:pPr>
              <w:rPr>
                <w:rFonts w:ascii="Arial"/>
                <w:sz w:val="21"/>
              </w:rPr>
            </w:pPr>
          </w:p>
        </w:tc>
        <w:tc>
          <w:tcPr>
            <w:tcW w:w="919" w:type="dxa"/>
            <w:vMerge w:val="continue"/>
            <w:tcBorders>
              <w:top w:val="nil"/>
            </w:tcBorders>
            <w:vAlign w:val="top"/>
          </w:tcPr>
          <w:p w14:paraId="1206E587">
            <w:pPr>
              <w:rPr>
                <w:rFonts w:ascii="Arial"/>
                <w:sz w:val="21"/>
              </w:rPr>
            </w:pPr>
          </w:p>
        </w:tc>
        <w:tc>
          <w:tcPr>
            <w:tcW w:w="919" w:type="dxa"/>
            <w:vMerge w:val="continue"/>
            <w:tcBorders>
              <w:top w:val="nil"/>
            </w:tcBorders>
            <w:vAlign w:val="top"/>
          </w:tcPr>
          <w:p w14:paraId="74D8206E">
            <w:pPr>
              <w:rPr>
                <w:rFonts w:ascii="Arial"/>
                <w:sz w:val="21"/>
              </w:rPr>
            </w:pPr>
          </w:p>
        </w:tc>
        <w:tc>
          <w:tcPr>
            <w:tcW w:w="919" w:type="dxa"/>
            <w:vMerge w:val="continue"/>
            <w:tcBorders>
              <w:top w:val="nil"/>
            </w:tcBorders>
            <w:vAlign w:val="top"/>
          </w:tcPr>
          <w:p w14:paraId="3287BF37">
            <w:pPr>
              <w:rPr>
                <w:rFonts w:ascii="Arial"/>
                <w:sz w:val="21"/>
              </w:rPr>
            </w:pPr>
          </w:p>
        </w:tc>
        <w:tc>
          <w:tcPr>
            <w:tcW w:w="919" w:type="dxa"/>
            <w:vMerge w:val="continue"/>
            <w:tcBorders>
              <w:top w:val="nil"/>
            </w:tcBorders>
            <w:vAlign w:val="top"/>
          </w:tcPr>
          <w:p w14:paraId="42FC795D">
            <w:pPr>
              <w:rPr>
                <w:rFonts w:ascii="Arial"/>
                <w:sz w:val="21"/>
              </w:rPr>
            </w:pPr>
          </w:p>
        </w:tc>
        <w:tc>
          <w:tcPr>
            <w:tcW w:w="919" w:type="dxa"/>
            <w:vMerge w:val="continue"/>
            <w:tcBorders>
              <w:top w:val="nil"/>
            </w:tcBorders>
            <w:vAlign w:val="top"/>
          </w:tcPr>
          <w:p w14:paraId="675552AD">
            <w:pPr>
              <w:rPr>
                <w:rFonts w:ascii="Arial"/>
                <w:sz w:val="21"/>
              </w:rPr>
            </w:pPr>
          </w:p>
        </w:tc>
        <w:tc>
          <w:tcPr>
            <w:tcW w:w="807" w:type="dxa"/>
            <w:vMerge w:val="continue"/>
            <w:tcBorders>
              <w:top w:val="nil"/>
            </w:tcBorders>
            <w:vAlign w:val="top"/>
          </w:tcPr>
          <w:p w14:paraId="5AC92283">
            <w:pPr>
              <w:rPr>
                <w:rFonts w:ascii="Arial"/>
                <w:sz w:val="21"/>
              </w:rPr>
            </w:pPr>
          </w:p>
        </w:tc>
      </w:tr>
      <w:tr w14:paraId="79AC6A6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6" w:hRule="atLeast"/>
        </w:trPr>
        <w:tc>
          <w:tcPr>
            <w:tcW w:w="304" w:type="dxa"/>
            <w:vAlign w:val="top"/>
          </w:tcPr>
          <w:p w14:paraId="293F7A46">
            <w:pPr>
              <w:spacing w:line="195" w:lineRule="exact"/>
              <w:rPr>
                <w:rFonts w:ascii="Arial"/>
                <w:sz w:val="17"/>
              </w:rPr>
            </w:pPr>
          </w:p>
        </w:tc>
        <w:tc>
          <w:tcPr>
            <w:tcW w:w="299" w:type="dxa"/>
            <w:vAlign w:val="top"/>
          </w:tcPr>
          <w:p w14:paraId="7203E511">
            <w:pPr>
              <w:spacing w:line="195" w:lineRule="exact"/>
              <w:rPr>
                <w:rFonts w:ascii="Arial"/>
                <w:sz w:val="17"/>
              </w:rPr>
            </w:pPr>
          </w:p>
        </w:tc>
        <w:tc>
          <w:tcPr>
            <w:tcW w:w="918" w:type="dxa"/>
            <w:vAlign w:val="top"/>
          </w:tcPr>
          <w:p w14:paraId="1503A1A3">
            <w:pPr>
              <w:spacing w:line="195" w:lineRule="exact"/>
              <w:rPr>
                <w:rFonts w:ascii="Arial"/>
                <w:sz w:val="17"/>
              </w:rPr>
            </w:pPr>
          </w:p>
        </w:tc>
        <w:tc>
          <w:tcPr>
            <w:tcW w:w="299" w:type="dxa"/>
            <w:vAlign w:val="top"/>
          </w:tcPr>
          <w:p w14:paraId="20BB8088">
            <w:pPr>
              <w:spacing w:line="195" w:lineRule="exact"/>
              <w:rPr>
                <w:rFonts w:ascii="Arial"/>
                <w:sz w:val="17"/>
              </w:rPr>
            </w:pPr>
          </w:p>
        </w:tc>
        <w:tc>
          <w:tcPr>
            <w:tcW w:w="299" w:type="dxa"/>
            <w:vAlign w:val="top"/>
          </w:tcPr>
          <w:p w14:paraId="076B5716">
            <w:pPr>
              <w:spacing w:line="195" w:lineRule="exact"/>
              <w:rPr>
                <w:rFonts w:ascii="Arial"/>
                <w:sz w:val="17"/>
              </w:rPr>
            </w:pPr>
          </w:p>
        </w:tc>
        <w:tc>
          <w:tcPr>
            <w:tcW w:w="919" w:type="dxa"/>
            <w:vAlign w:val="top"/>
          </w:tcPr>
          <w:p w14:paraId="3DE69EE9">
            <w:pPr>
              <w:spacing w:line="195" w:lineRule="exact"/>
              <w:rPr>
                <w:rFonts w:ascii="Arial"/>
                <w:sz w:val="17"/>
              </w:rPr>
            </w:pPr>
          </w:p>
        </w:tc>
        <w:tc>
          <w:tcPr>
            <w:tcW w:w="918" w:type="dxa"/>
            <w:vAlign w:val="top"/>
          </w:tcPr>
          <w:p w14:paraId="7B31D52D">
            <w:pPr>
              <w:pStyle w:val="6"/>
              <w:spacing w:before="43" w:line="239" w:lineRule="auto"/>
              <w:ind w:left="505"/>
              <w:rPr>
                <w:sz w:val="11"/>
                <w:szCs w:val="11"/>
              </w:rPr>
            </w:pPr>
            <w:r>
              <w:rPr>
                <w:spacing w:val="-1"/>
                <w:sz w:val="11"/>
                <w:szCs w:val="11"/>
              </w:rPr>
              <w:t>284.75</w:t>
            </w:r>
          </w:p>
        </w:tc>
        <w:tc>
          <w:tcPr>
            <w:tcW w:w="918" w:type="dxa"/>
            <w:vAlign w:val="top"/>
          </w:tcPr>
          <w:p w14:paraId="502FA7FB">
            <w:pPr>
              <w:pStyle w:val="6"/>
              <w:spacing w:before="43" w:line="239" w:lineRule="auto"/>
              <w:ind w:left="507"/>
              <w:rPr>
                <w:sz w:val="11"/>
                <w:szCs w:val="11"/>
              </w:rPr>
            </w:pPr>
            <w:r>
              <w:rPr>
                <w:spacing w:val="-1"/>
                <w:sz w:val="11"/>
                <w:szCs w:val="11"/>
              </w:rPr>
              <w:t>284.75</w:t>
            </w:r>
          </w:p>
        </w:tc>
        <w:tc>
          <w:tcPr>
            <w:tcW w:w="919" w:type="dxa"/>
            <w:vAlign w:val="top"/>
          </w:tcPr>
          <w:p w14:paraId="6EE4E7FA">
            <w:pPr>
              <w:pStyle w:val="6"/>
              <w:spacing w:before="43" w:line="239" w:lineRule="auto"/>
              <w:ind w:left="509"/>
              <w:rPr>
                <w:sz w:val="11"/>
                <w:szCs w:val="11"/>
              </w:rPr>
            </w:pPr>
            <w:r>
              <w:rPr>
                <w:spacing w:val="-1"/>
                <w:sz w:val="11"/>
                <w:szCs w:val="11"/>
              </w:rPr>
              <w:t>284.75</w:t>
            </w:r>
          </w:p>
        </w:tc>
        <w:tc>
          <w:tcPr>
            <w:tcW w:w="919" w:type="dxa"/>
            <w:vAlign w:val="top"/>
          </w:tcPr>
          <w:p w14:paraId="3322A544">
            <w:pPr>
              <w:spacing w:line="195" w:lineRule="exact"/>
              <w:rPr>
                <w:rFonts w:ascii="Arial"/>
                <w:sz w:val="17"/>
              </w:rPr>
            </w:pPr>
          </w:p>
        </w:tc>
        <w:tc>
          <w:tcPr>
            <w:tcW w:w="919" w:type="dxa"/>
            <w:vAlign w:val="top"/>
          </w:tcPr>
          <w:p w14:paraId="73596473">
            <w:pPr>
              <w:spacing w:line="195" w:lineRule="exact"/>
              <w:rPr>
                <w:rFonts w:ascii="Arial"/>
                <w:sz w:val="17"/>
              </w:rPr>
            </w:pPr>
          </w:p>
        </w:tc>
        <w:tc>
          <w:tcPr>
            <w:tcW w:w="919" w:type="dxa"/>
            <w:vAlign w:val="top"/>
          </w:tcPr>
          <w:p w14:paraId="018AD40A">
            <w:pPr>
              <w:spacing w:line="195" w:lineRule="exact"/>
              <w:rPr>
                <w:rFonts w:ascii="Arial"/>
                <w:sz w:val="17"/>
              </w:rPr>
            </w:pPr>
          </w:p>
        </w:tc>
        <w:tc>
          <w:tcPr>
            <w:tcW w:w="919" w:type="dxa"/>
            <w:vAlign w:val="top"/>
          </w:tcPr>
          <w:p w14:paraId="36EBAEE1">
            <w:pPr>
              <w:spacing w:line="195" w:lineRule="exact"/>
              <w:rPr>
                <w:rFonts w:ascii="Arial"/>
                <w:sz w:val="17"/>
              </w:rPr>
            </w:pPr>
          </w:p>
        </w:tc>
        <w:tc>
          <w:tcPr>
            <w:tcW w:w="919" w:type="dxa"/>
            <w:vAlign w:val="top"/>
          </w:tcPr>
          <w:p w14:paraId="758F9B69">
            <w:pPr>
              <w:spacing w:line="195" w:lineRule="exact"/>
              <w:rPr>
                <w:rFonts w:ascii="Arial"/>
                <w:sz w:val="17"/>
              </w:rPr>
            </w:pPr>
          </w:p>
        </w:tc>
        <w:tc>
          <w:tcPr>
            <w:tcW w:w="919" w:type="dxa"/>
            <w:vAlign w:val="top"/>
          </w:tcPr>
          <w:p w14:paraId="2CBE7DEC">
            <w:pPr>
              <w:spacing w:line="195" w:lineRule="exact"/>
              <w:rPr>
                <w:rFonts w:ascii="Arial"/>
                <w:sz w:val="17"/>
              </w:rPr>
            </w:pPr>
          </w:p>
        </w:tc>
        <w:tc>
          <w:tcPr>
            <w:tcW w:w="919" w:type="dxa"/>
            <w:vAlign w:val="top"/>
          </w:tcPr>
          <w:p w14:paraId="1CB4ECA9">
            <w:pPr>
              <w:spacing w:line="195" w:lineRule="exact"/>
              <w:rPr>
                <w:rFonts w:ascii="Arial"/>
                <w:sz w:val="17"/>
              </w:rPr>
            </w:pPr>
          </w:p>
        </w:tc>
        <w:tc>
          <w:tcPr>
            <w:tcW w:w="919" w:type="dxa"/>
            <w:vAlign w:val="top"/>
          </w:tcPr>
          <w:p w14:paraId="347A6626">
            <w:pPr>
              <w:spacing w:line="195" w:lineRule="exact"/>
              <w:rPr>
                <w:rFonts w:ascii="Arial"/>
                <w:sz w:val="17"/>
              </w:rPr>
            </w:pPr>
          </w:p>
        </w:tc>
        <w:tc>
          <w:tcPr>
            <w:tcW w:w="807" w:type="dxa"/>
            <w:vAlign w:val="top"/>
          </w:tcPr>
          <w:p w14:paraId="68B4520B">
            <w:pPr>
              <w:spacing w:line="195" w:lineRule="exact"/>
              <w:rPr>
                <w:rFonts w:ascii="Arial"/>
                <w:sz w:val="17"/>
              </w:rPr>
            </w:pPr>
          </w:p>
        </w:tc>
      </w:tr>
      <w:tr w14:paraId="1B693AB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6" w:hRule="atLeast"/>
        </w:trPr>
        <w:tc>
          <w:tcPr>
            <w:tcW w:w="304" w:type="dxa"/>
            <w:vAlign w:val="top"/>
          </w:tcPr>
          <w:p w14:paraId="282C6D16">
            <w:pPr>
              <w:pStyle w:val="6"/>
              <w:spacing w:before="8" w:line="231" w:lineRule="auto"/>
              <w:ind w:left="71"/>
              <w:rPr>
                <w:sz w:val="11"/>
                <w:szCs w:val="11"/>
              </w:rPr>
            </w:pPr>
            <w:r>
              <w:rPr>
                <w:spacing w:val="-1"/>
                <w:sz w:val="11"/>
                <w:szCs w:val="11"/>
              </w:rPr>
              <w:t>40</w:t>
            </w:r>
          </w:p>
          <w:p w14:paraId="7EC6EF94">
            <w:pPr>
              <w:pStyle w:val="6"/>
              <w:spacing w:line="185" w:lineRule="auto"/>
              <w:ind w:left="71"/>
              <w:rPr>
                <w:sz w:val="5"/>
                <w:szCs w:val="5"/>
              </w:rPr>
            </w:pPr>
            <w:r>
              <w:rPr>
                <w:spacing w:val="12"/>
                <w:w w:val="164"/>
                <w:sz w:val="5"/>
                <w:szCs w:val="5"/>
              </w:rPr>
              <w:t>40</w:t>
            </w:r>
          </w:p>
        </w:tc>
        <w:tc>
          <w:tcPr>
            <w:tcW w:w="299" w:type="dxa"/>
            <w:vAlign w:val="top"/>
          </w:tcPr>
          <w:p w14:paraId="591FC3A8">
            <w:pPr>
              <w:spacing w:line="195" w:lineRule="exact"/>
              <w:rPr>
                <w:rFonts w:ascii="Arial"/>
                <w:sz w:val="17"/>
              </w:rPr>
            </w:pPr>
          </w:p>
        </w:tc>
        <w:tc>
          <w:tcPr>
            <w:tcW w:w="918" w:type="dxa"/>
            <w:vAlign w:val="top"/>
          </w:tcPr>
          <w:p w14:paraId="06804EA3">
            <w:pPr>
              <w:pStyle w:val="6"/>
              <w:spacing w:before="7" w:line="220" w:lineRule="auto"/>
              <w:ind w:left="79"/>
              <w:rPr>
                <w:sz w:val="11"/>
                <w:szCs w:val="11"/>
              </w:rPr>
            </w:pPr>
            <w:r>
              <w:rPr>
                <w:spacing w:val="-3"/>
                <w:sz w:val="11"/>
                <w:szCs w:val="11"/>
              </w:rPr>
              <w:t>中共渑池县委</w:t>
            </w:r>
          </w:p>
          <w:p w14:paraId="396B9ED3">
            <w:pPr>
              <w:pStyle w:val="6"/>
              <w:spacing w:before="6" w:line="186" w:lineRule="auto"/>
              <w:ind w:left="68"/>
              <w:rPr>
                <w:sz w:val="5"/>
                <w:szCs w:val="5"/>
              </w:rPr>
            </w:pPr>
            <w:r>
              <w:rPr>
                <w:spacing w:val="21"/>
                <w:w w:val="175"/>
                <w:sz w:val="5"/>
                <w:szCs w:val="5"/>
              </w:rPr>
              <w:t>机构编制委员</w:t>
            </w:r>
          </w:p>
        </w:tc>
        <w:tc>
          <w:tcPr>
            <w:tcW w:w="299" w:type="dxa"/>
            <w:vAlign w:val="top"/>
          </w:tcPr>
          <w:p w14:paraId="283F5774">
            <w:pPr>
              <w:spacing w:line="195" w:lineRule="exact"/>
              <w:rPr>
                <w:rFonts w:ascii="Arial"/>
                <w:sz w:val="17"/>
              </w:rPr>
            </w:pPr>
          </w:p>
        </w:tc>
        <w:tc>
          <w:tcPr>
            <w:tcW w:w="299" w:type="dxa"/>
            <w:vAlign w:val="top"/>
          </w:tcPr>
          <w:p w14:paraId="68622F6A">
            <w:pPr>
              <w:spacing w:line="195" w:lineRule="exact"/>
              <w:rPr>
                <w:rFonts w:ascii="Arial"/>
                <w:sz w:val="17"/>
              </w:rPr>
            </w:pPr>
          </w:p>
        </w:tc>
        <w:tc>
          <w:tcPr>
            <w:tcW w:w="919" w:type="dxa"/>
            <w:vAlign w:val="top"/>
          </w:tcPr>
          <w:p w14:paraId="10F2B0A5">
            <w:pPr>
              <w:spacing w:line="195" w:lineRule="exact"/>
              <w:rPr>
                <w:rFonts w:ascii="Arial"/>
                <w:sz w:val="17"/>
              </w:rPr>
            </w:pPr>
          </w:p>
        </w:tc>
        <w:tc>
          <w:tcPr>
            <w:tcW w:w="918" w:type="dxa"/>
            <w:vAlign w:val="top"/>
          </w:tcPr>
          <w:p w14:paraId="690CCBBC">
            <w:pPr>
              <w:pStyle w:val="6"/>
              <w:spacing w:before="45" w:line="239" w:lineRule="auto"/>
              <w:ind w:left="505"/>
              <w:rPr>
                <w:sz w:val="11"/>
                <w:szCs w:val="11"/>
              </w:rPr>
            </w:pPr>
            <w:r>
              <w:rPr>
                <w:spacing w:val="-1"/>
                <w:sz w:val="11"/>
                <w:szCs w:val="11"/>
              </w:rPr>
              <w:t>284.75</w:t>
            </w:r>
          </w:p>
        </w:tc>
        <w:tc>
          <w:tcPr>
            <w:tcW w:w="918" w:type="dxa"/>
            <w:vAlign w:val="top"/>
          </w:tcPr>
          <w:p w14:paraId="5E6D7B36">
            <w:pPr>
              <w:pStyle w:val="6"/>
              <w:spacing w:before="45" w:line="239" w:lineRule="auto"/>
              <w:ind w:left="507"/>
              <w:rPr>
                <w:sz w:val="11"/>
                <w:szCs w:val="11"/>
              </w:rPr>
            </w:pPr>
            <w:r>
              <w:rPr>
                <w:spacing w:val="-1"/>
                <w:sz w:val="11"/>
                <w:szCs w:val="11"/>
              </w:rPr>
              <w:t>284.75</w:t>
            </w:r>
          </w:p>
        </w:tc>
        <w:tc>
          <w:tcPr>
            <w:tcW w:w="919" w:type="dxa"/>
            <w:vAlign w:val="top"/>
          </w:tcPr>
          <w:p w14:paraId="666AC873">
            <w:pPr>
              <w:pStyle w:val="6"/>
              <w:spacing w:before="45" w:line="239" w:lineRule="auto"/>
              <w:ind w:left="509"/>
              <w:rPr>
                <w:sz w:val="11"/>
                <w:szCs w:val="11"/>
              </w:rPr>
            </w:pPr>
            <w:r>
              <w:rPr>
                <w:spacing w:val="-1"/>
                <w:sz w:val="11"/>
                <w:szCs w:val="11"/>
              </w:rPr>
              <w:t>284.75</w:t>
            </w:r>
          </w:p>
        </w:tc>
        <w:tc>
          <w:tcPr>
            <w:tcW w:w="919" w:type="dxa"/>
            <w:vAlign w:val="top"/>
          </w:tcPr>
          <w:p w14:paraId="3D53A74F">
            <w:pPr>
              <w:spacing w:line="195" w:lineRule="exact"/>
              <w:rPr>
                <w:rFonts w:ascii="Arial"/>
                <w:sz w:val="17"/>
              </w:rPr>
            </w:pPr>
          </w:p>
        </w:tc>
        <w:tc>
          <w:tcPr>
            <w:tcW w:w="919" w:type="dxa"/>
            <w:vAlign w:val="top"/>
          </w:tcPr>
          <w:p w14:paraId="5FDC9B14">
            <w:pPr>
              <w:spacing w:line="195" w:lineRule="exact"/>
              <w:rPr>
                <w:rFonts w:ascii="Arial"/>
                <w:sz w:val="17"/>
              </w:rPr>
            </w:pPr>
          </w:p>
        </w:tc>
        <w:tc>
          <w:tcPr>
            <w:tcW w:w="919" w:type="dxa"/>
            <w:vAlign w:val="top"/>
          </w:tcPr>
          <w:p w14:paraId="0FE09FA3">
            <w:pPr>
              <w:spacing w:line="195" w:lineRule="exact"/>
              <w:rPr>
                <w:rFonts w:ascii="Arial"/>
                <w:sz w:val="17"/>
              </w:rPr>
            </w:pPr>
          </w:p>
        </w:tc>
        <w:tc>
          <w:tcPr>
            <w:tcW w:w="919" w:type="dxa"/>
            <w:vAlign w:val="top"/>
          </w:tcPr>
          <w:p w14:paraId="51FD05BC">
            <w:pPr>
              <w:spacing w:line="195" w:lineRule="exact"/>
              <w:rPr>
                <w:rFonts w:ascii="Arial"/>
                <w:sz w:val="17"/>
              </w:rPr>
            </w:pPr>
          </w:p>
        </w:tc>
        <w:tc>
          <w:tcPr>
            <w:tcW w:w="919" w:type="dxa"/>
            <w:vAlign w:val="top"/>
          </w:tcPr>
          <w:p w14:paraId="1949EC35">
            <w:pPr>
              <w:spacing w:line="195" w:lineRule="exact"/>
              <w:rPr>
                <w:rFonts w:ascii="Arial"/>
                <w:sz w:val="17"/>
              </w:rPr>
            </w:pPr>
          </w:p>
        </w:tc>
        <w:tc>
          <w:tcPr>
            <w:tcW w:w="919" w:type="dxa"/>
            <w:vAlign w:val="top"/>
          </w:tcPr>
          <w:p w14:paraId="122E917B">
            <w:pPr>
              <w:spacing w:line="195" w:lineRule="exact"/>
              <w:rPr>
                <w:rFonts w:ascii="Arial"/>
                <w:sz w:val="17"/>
              </w:rPr>
            </w:pPr>
          </w:p>
        </w:tc>
        <w:tc>
          <w:tcPr>
            <w:tcW w:w="919" w:type="dxa"/>
            <w:vAlign w:val="top"/>
          </w:tcPr>
          <w:p w14:paraId="534FA913">
            <w:pPr>
              <w:spacing w:line="195" w:lineRule="exact"/>
              <w:rPr>
                <w:rFonts w:ascii="Arial"/>
                <w:sz w:val="17"/>
              </w:rPr>
            </w:pPr>
          </w:p>
        </w:tc>
        <w:tc>
          <w:tcPr>
            <w:tcW w:w="919" w:type="dxa"/>
            <w:vAlign w:val="top"/>
          </w:tcPr>
          <w:p w14:paraId="12136ABD">
            <w:pPr>
              <w:spacing w:line="195" w:lineRule="exact"/>
              <w:rPr>
                <w:rFonts w:ascii="Arial"/>
                <w:sz w:val="17"/>
              </w:rPr>
            </w:pPr>
          </w:p>
        </w:tc>
        <w:tc>
          <w:tcPr>
            <w:tcW w:w="807" w:type="dxa"/>
            <w:vAlign w:val="top"/>
          </w:tcPr>
          <w:p w14:paraId="2003C08C">
            <w:pPr>
              <w:spacing w:line="195" w:lineRule="exact"/>
              <w:rPr>
                <w:rFonts w:ascii="Arial"/>
                <w:sz w:val="17"/>
              </w:rPr>
            </w:pPr>
          </w:p>
        </w:tc>
      </w:tr>
      <w:tr w14:paraId="27FB8EB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6" w:hRule="atLeast"/>
        </w:trPr>
        <w:tc>
          <w:tcPr>
            <w:tcW w:w="304" w:type="dxa"/>
            <w:vAlign w:val="top"/>
          </w:tcPr>
          <w:p w14:paraId="4A9B16C3">
            <w:pPr>
              <w:pStyle w:val="6"/>
              <w:spacing w:before="9" w:line="231" w:lineRule="auto"/>
              <w:ind w:left="73"/>
              <w:rPr>
                <w:sz w:val="11"/>
                <w:szCs w:val="11"/>
              </w:rPr>
            </w:pPr>
            <w:r>
              <w:rPr>
                <w:spacing w:val="-2"/>
                <w:sz w:val="11"/>
                <w:szCs w:val="11"/>
              </w:rPr>
              <w:t>30</w:t>
            </w:r>
          </w:p>
          <w:p w14:paraId="629C5649">
            <w:pPr>
              <w:pStyle w:val="6"/>
              <w:spacing w:line="224" w:lineRule="auto"/>
              <w:ind w:left="73"/>
              <w:rPr>
                <w:sz w:val="4"/>
                <w:szCs w:val="4"/>
              </w:rPr>
            </w:pPr>
            <w:r>
              <w:rPr>
                <w:spacing w:val="14"/>
                <w:w w:val="175"/>
                <w:sz w:val="4"/>
                <w:szCs w:val="4"/>
              </w:rPr>
              <w:t>2</w:t>
            </w:r>
          </w:p>
        </w:tc>
        <w:tc>
          <w:tcPr>
            <w:tcW w:w="299" w:type="dxa"/>
            <w:vAlign w:val="top"/>
          </w:tcPr>
          <w:p w14:paraId="43B53319">
            <w:pPr>
              <w:pStyle w:val="6"/>
              <w:spacing w:before="46"/>
              <w:ind w:left="69"/>
              <w:rPr>
                <w:sz w:val="11"/>
                <w:szCs w:val="11"/>
              </w:rPr>
            </w:pPr>
            <w:r>
              <w:rPr>
                <w:spacing w:val="-2"/>
                <w:sz w:val="11"/>
                <w:szCs w:val="11"/>
              </w:rPr>
              <w:t>28</w:t>
            </w:r>
          </w:p>
        </w:tc>
        <w:tc>
          <w:tcPr>
            <w:tcW w:w="918" w:type="dxa"/>
            <w:vAlign w:val="top"/>
          </w:tcPr>
          <w:p w14:paraId="61EEE31B">
            <w:pPr>
              <w:pStyle w:val="6"/>
              <w:spacing w:before="46" w:line="219" w:lineRule="auto"/>
              <w:ind w:left="70"/>
              <w:rPr>
                <w:sz w:val="11"/>
                <w:szCs w:val="11"/>
              </w:rPr>
            </w:pPr>
            <w:r>
              <w:rPr>
                <w:spacing w:val="-2"/>
                <w:sz w:val="11"/>
                <w:szCs w:val="11"/>
              </w:rPr>
              <w:t>工会经费</w:t>
            </w:r>
          </w:p>
        </w:tc>
        <w:tc>
          <w:tcPr>
            <w:tcW w:w="299" w:type="dxa"/>
            <w:vAlign w:val="top"/>
          </w:tcPr>
          <w:p w14:paraId="6F8576D8">
            <w:pPr>
              <w:pStyle w:val="6"/>
              <w:spacing w:before="9" w:line="231" w:lineRule="auto"/>
              <w:ind w:left="72"/>
              <w:rPr>
                <w:sz w:val="11"/>
                <w:szCs w:val="11"/>
              </w:rPr>
            </w:pPr>
            <w:r>
              <w:rPr>
                <w:spacing w:val="-2"/>
                <w:sz w:val="11"/>
                <w:szCs w:val="11"/>
              </w:rPr>
              <w:t>50</w:t>
            </w:r>
          </w:p>
          <w:p w14:paraId="137C75DC">
            <w:pPr>
              <w:pStyle w:val="6"/>
              <w:spacing w:line="224" w:lineRule="auto"/>
              <w:ind w:left="72"/>
              <w:rPr>
                <w:sz w:val="4"/>
                <w:szCs w:val="4"/>
              </w:rPr>
            </w:pPr>
            <w:r>
              <w:rPr>
                <w:spacing w:val="14"/>
                <w:w w:val="175"/>
                <w:sz w:val="4"/>
                <w:szCs w:val="4"/>
              </w:rPr>
              <w:t>2</w:t>
            </w:r>
          </w:p>
        </w:tc>
        <w:tc>
          <w:tcPr>
            <w:tcW w:w="299" w:type="dxa"/>
            <w:vAlign w:val="top"/>
          </w:tcPr>
          <w:p w14:paraId="231AB6FD">
            <w:pPr>
              <w:pStyle w:val="6"/>
              <w:spacing w:before="46"/>
              <w:ind w:left="72"/>
              <w:rPr>
                <w:sz w:val="11"/>
                <w:szCs w:val="11"/>
              </w:rPr>
            </w:pPr>
            <w:r>
              <w:rPr>
                <w:spacing w:val="-2"/>
                <w:sz w:val="11"/>
                <w:szCs w:val="11"/>
              </w:rPr>
              <w:t>01</w:t>
            </w:r>
          </w:p>
        </w:tc>
        <w:tc>
          <w:tcPr>
            <w:tcW w:w="919" w:type="dxa"/>
            <w:vAlign w:val="top"/>
          </w:tcPr>
          <w:p w14:paraId="44FD8DF7">
            <w:pPr>
              <w:pStyle w:val="6"/>
              <w:spacing w:before="46" w:line="220" w:lineRule="auto"/>
              <w:ind w:left="74"/>
              <w:rPr>
                <w:sz w:val="11"/>
                <w:szCs w:val="11"/>
              </w:rPr>
            </w:pPr>
            <w:r>
              <w:rPr>
                <w:spacing w:val="-2"/>
                <w:sz w:val="11"/>
                <w:szCs w:val="11"/>
              </w:rPr>
              <w:t>办公经费</w:t>
            </w:r>
          </w:p>
        </w:tc>
        <w:tc>
          <w:tcPr>
            <w:tcW w:w="918" w:type="dxa"/>
            <w:vAlign w:val="top"/>
          </w:tcPr>
          <w:p w14:paraId="08CC8FB8">
            <w:pPr>
              <w:pStyle w:val="6"/>
              <w:spacing w:before="46" w:line="239" w:lineRule="auto"/>
              <w:ind w:left="621"/>
              <w:rPr>
                <w:sz w:val="11"/>
                <w:szCs w:val="11"/>
              </w:rPr>
            </w:pPr>
            <w:r>
              <w:rPr>
                <w:spacing w:val="-3"/>
                <w:sz w:val="11"/>
                <w:szCs w:val="11"/>
              </w:rPr>
              <w:t>1.89</w:t>
            </w:r>
          </w:p>
        </w:tc>
        <w:tc>
          <w:tcPr>
            <w:tcW w:w="918" w:type="dxa"/>
            <w:vAlign w:val="top"/>
          </w:tcPr>
          <w:p w14:paraId="03DD2CF9">
            <w:pPr>
              <w:pStyle w:val="6"/>
              <w:spacing w:before="46" w:line="239" w:lineRule="auto"/>
              <w:ind w:left="623"/>
              <w:rPr>
                <w:sz w:val="11"/>
                <w:szCs w:val="11"/>
              </w:rPr>
            </w:pPr>
            <w:r>
              <w:rPr>
                <w:spacing w:val="-3"/>
                <w:sz w:val="11"/>
                <w:szCs w:val="11"/>
              </w:rPr>
              <w:t>1.89</w:t>
            </w:r>
          </w:p>
        </w:tc>
        <w:tc>
          <w:tcPr>
            <w:tcW w:w="919" w:type="dxa"/>
            <w:vAlign w:val="top"/>
          </w:tcPr>
          <w:p w14:paraId="17EF81FD">
            <w:pPr>
              <w:pStyle w:val="6"/>
              <w:spacing w:before="46" w:line="239" w:lineRule="auto"/>
              <w:ind w:left="625"/>
              <w:rPr>
                <w:sz w:val="11"/>
                <w:szCs w:val="11"/>
              </w:rPr>
            </w:pPr>
            <w:r>
              <w:rPr>
                <w:spacing w:val="-3"/>
                <w:sz w:val="11"/>
                <w:szCs w:val="11"/>
              </w:rPr>
              <w:t>1.89</w:t>
            </w:r>
          </w:p>
        </w:tc>
        <w:tc>
          <w:tcPr>
            <w:tcW w:w="919" w:type="dxa"/>
            <w:vAlign w:val="top"/>
          </w:tcPr>
          <w:p w14:paraId="71CF77C0">
            <w:pPr>
              <w:spacing w:line="195" w:lineRule="exact"/>
              <w:rPr>
                <w:rFonts w:ascii="Arial"/>
                <w:sz w:val="17"/>
              </w:rPr>
            </w:pPr>
          </w:p>
        </w:tc>
        <w:tc>
          <w:tcPr>
            <w:tcW w:w="919" w:type="dxa"/>
            <w:vAlign w:val="top"/>
          </w:tcPr>
          <w:p w14:paraId="20F7D2AF">
            <w:pPr>
              <w:spacing w:line="195" w:lineRule="exact"/>
              <w:rPr>
                <w:rFonts w:ascii="Arial"/>
                <w:sz w:val="17"/>
              </w:rPr>
            </w:pPr>
          </w:p>
        </w:tc>
        <w:tc>
          <w:tcPr>
            <w:tcW w:w="919" w:type="dxa"/>
            <w:vAlign w:val="top"/>
          </w:tcPr>
          <w:p w14:paraId="6A987D4D">
            <w:pPr>
              <w:spacing w:line="195" w:lineRule="exact"/>
              <w:rPr>
                <w:rFonts w:ascii="Arial"/>
                <w:sz w:val="17"/>
              </w:rPr>
            </w:pPr>
          </w:p>
        </w:tc>
        <w:tc>
          <w:tcPr>
            <w:tcW w:w="919" w:type="dxa"/>
            <w:vAlign w:val="top"/>
          </w:tcPr>
          <w:p w14:paraId="1526A49B">
            <w:pPr>
              <w:spacing w:line="195" w:lineRule="exact"/>
              <w:rPr>
                <w:rFonts w:ascii="Arial"/>
                <w:sz w:val="17"/>
              </w:rPr>
            </w:pPr>
          </w:p>
        </w:tc>
        <w:tc>
          <w:tcPr>
            <w:tcW w:w="919" w:type="dxa"/>
            <w:vAlign w:val="top"/>
          </w:tcPr>
          <w:p w14:paraId="3A2F2C69">
            <w:pPr>
              <w:spacing w:line="195" w:lineRule="exact"/>
              <w:rPr>
                <w:rFonts w:ascii="Arial"/>
                <w:sz w:val="17"/>
              </w:rPr>
            </w:pPr>
          </w:p>
        </w:tc>
        <w:tc>
          <w:tcPr>
            <w:tcW w:w="919" w:type="dxa"/>
            <w:vAlign w:val="top"/>
          </w:tcPr>
          <w:p w14:paraId="7916B1A5">
            <w:pPr>
              <w:spacing w:line="195" w:lineRule="exact"/>
              <w:rPr>
                <w:rFonts w:ascii="Arial"/>
                <w:sz w:val="17"/>
              </w:rPr>
            </w:pPr>
          </w:p>
        </w:tc>
        <w:tc>
          <w:tcPr>
            <w:tcW w:w="919" w:type="dxa"/>
            <w:vAlign w:val="top"/>
          </w:tcPr>
          <w:p w14:paraId="2E8D93AF">
            <w:pPr>
              <w:spacing w:line="195" w:lineRule="exact"/>
              <w:rPr>
                <w:rFonts w:ascii="Arial"/>
                <w:sz w:val="17"/>
              </w:rPr>
            </w:pPr>
          </w:p>
        </w:tc>
        <w:tc>
          <w:tcPr>
            <w:tcW w:w="919" w:type="dxa"/>
            <w:vAlign w:val="top"/>
          </w:tcPr>
          <w:p w14:paraId="5D0823F4">
            <w:pPr>
              <w:spacing w:line="195" w:lineRule="exact"/>
              <w:rPr>
                <w:rFonts w:ascii="Arial"/>
                <w:sz w:val="17"/>
              </w:rPr>
            </w:pPr>
          </w:p>
        </w:tc>
        <w:tc>
          <w:tcPr>
            <w:tcW w:w="807" w:type="dxa"/>
            <w:vAlign w:val="top"/>
          </w:tcPr>
          <w:p w14:paraId="4E9C0531">
            <w:pPr>
              <w:spacing w:line="195" w:lineRule="exact"/>
              <w:rPr>
                <w:rFonts w:ascii="Arial"/>
                <w:sz w:val="17"/>
              </w:rPr>
            </w:pPr>
          </w:p>
        </w:tc>
      </w:tr>
      <w:tr w14:paraId="691270E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6" w:hRule="atLeast"/>
        </w:trPr>
        <w:tc>
          <w:tcPr>
            <w:tcW w:w="304" w:type="dxa"/>
            <w:vAlign w:val="top"/>
          </w:tcPr>
          <w:p w14:paraId="5379333B">
            <w:pPr>
              <w:pStyle w:val="6"/>
              <w:spacing w:before="11" w:line="231" w:lineRule="auto"/>
              <w:ind w:left="73"/>
              <w:rPr>
                <w:sz w:val="11"/>
                <w:szCs w:val="11"/>
              </w:rPr>
            </w:pPr>
            <w:r>
              <w:rPr>
                <w:spacing w:val="-2"/>
                <w:sz w:val="11"/>
                <w:szCs w:val="11"/>
              </w:rPr>
              <w:t>30</w:t>
            </w:r>
          </w:p>
          <w:p w14:paraId="042021BE">
            <w:pPr>
              <w:pStyle w:val="6"/>
              <w:spacing w:line="217" w:lineRule="auto"/>
              <w:ind w:left="79"/>
              <w:rPr>
                <w:sz w:val="4"/>
                <w:szCs w:val="4"/>
              </w:rPr>
            </w:pPr>
            <w:r>
              <w:rPr>
                <w:spacing w:val="16"/>
                <w:w w:val="132"/>
                <w:sz w:val="4"/>
                <w:szCs w:val="4"/>
              </w:rPr>
              <w:t>1</w:t>
            </w:r>
          </w:p>
        </w:tc>
        <w:tc>
          <w:tcPr>
            <w:tcW w:w="299" w:type="dxa"/>
            <w:vAlign w:val="top"/>
          </w:tcPr>
          <w:p w14:paraId="09E4A887">
            <w:pPr>
              <w:pStyle w:val="6"/>
              <w:spacing w:before="48"/>
              <w:ind w:left="68"/>
              <w:rPr>
                <w:sz w:val="11"/>
                <w:szCs w:val="11"/>
              </w:rPr>
            </w:pPr>
            <w:r>
              <w:rPr>
                <w:spacing w:val="-2"/>
                <w:sz w:val="11"/>
                <w:szCs w:val="11"/>
              </w:rPr>
              <w:t>01</w:t>
            </w:r>
          </w:p>
        </w:tc>
        <w:tc>
          <w:tcPr>
            <w:tcW w:w="918" w:type="dxa"/>
            <w:vAlign w:val="top"/>
          </w:tcPr>
          <w:p w14:paraId="1D1070B2">
            <w:pPr>
              <w:pStyle w:val="6"/>
              <w:spacing w:before="48" w:line="219" w:lineRule="auto"/>
              <w:ind w:left="68"/>
              <w:rPr>
                <w:sz w:val="11"/>
                <w:szCs w:val="11"/>
              </w:rPr>
            </w:pPr>
            <w:r>
              <w:rPr>
                <w:spacing w:val="-1"/>
                <w:sz w:val="11"/>
                <w:szCs w:val="11"/>
              </w:rPr>
              <w:t>基本工资</w:t>
            </w:r>
          </w:p>
        </w:tc>
        <w:tc>
          <w:tcPr>
            <w:tcW w:w="299" w:type="dxa"/>
            <w:vAlign w:val="top"/>
          </w:tcPr>
          <w:p w14:paraId="45CB38B2">
            <w:pPr>
              <w:pStyle w:val="6"/>
              <w:spacing w:before="11" w:line="231" w:lineRule="auto"/>
              <w:ind w:left="72"/>
              <w:rPr>
                <w:sz w:val="11"/>
                <w:szCs w:val="11"/>
              </w:rPr>
            </w:pPr>
            <w:r>
              <w:rPr>
                <w:spacing w:val="-2"/>
                <w:sz w:val="11"/>
                <w:szCs w:val="11"/>
              </w:rPr>
              <w:t>50</w:t>
            </w:r>
          </w:p>
          <w:p w14:paraId="2A788988">
            <w:pPr>
              <w:pStyle w:val="6"/>
              <w:spacing w:line="217" w:lineRule="auto"/>
              <w:ind w:left="78"/>
              <w:rPr>
                <w:sz w:val="4"/>
                <w:szCs w:val="4"/>
              </w:rPr>
            </w:pPr>
            <w:r>
              <w:rPr>
                <w:spacing w:val="16"/>
                <w:w w:val="132"/>
                <w:sz w:val="4"/>
                <w:szCs w:val="4"/>
              </w:rPr>
              <w:t>1</w:t>
            </w:r>
          </w:p>
        </w:tc>
        <w:tc>
          <w:tcPr>
            <w:tcW w:w="299" w:type="dxa"/>
            <w:vAlign w:val="top"/>
          </w:tcPr>
          <w:p w14:paraId="42A8FD30">
            <w:pPr>
              <w:pStyle w:val="6"/>
              <w:spacing w:before="48"/>
              <w:ind w:left="72"/>
              <w:rPr>
                <w:sz w:val="11"/>
                <w:szCs w:val="11"/>
              </w:rPr>
            </w:pPr>
            <w:r>
              <w:rPr>
                <w:spacing w:val="-2"/>
                <w:sz w:val="11"/>
                <w:szCs w:val="11"/>
              </w:rPr>
              <w:t>01</w:t>
            </w:r>
          </w:p>
        </w:tc>
        <w:tc>
          <w:tcPr>
            <w:tcW w:w="919" w:type="dxa"/>
            <w:vAlign w:val="top"/>
          </w:tcPr>
          <w:p w14:paraId="3EABAD91">
            <w:pPr>
              <w:pStyle w:val="6"/>
              <w:spacing w:before="11" w:line="92" w:lineRule="exact"/>
              <w:ind w:left="74" w:right="170"/>
              <w:rPr>
                <w:sz w:val="11"/>
                <w:szCs w:val="11"/>
              </w:rPr>
            </w:pPr>
            <w:r>
              <w:rPr>
                <w:spacing w:val="-1"/>
                <w:sz w:val="11"/>
                <w:szCs w:val="11"/>
              </w:rPr>
              <w:t>工资奖金津补</w:t>
            </w:r>
            <w:r>
              <w:rPr>
                <w:sz w:val="11"/>
                <w:szCs w:val="11"/>
              </w:rPr>
              <w:t xml:space="preserve"> </w:t>
            </w:r>
            <w:r>
              <w:rPr>
                <w:position w:val="-1"/>
                <w:sz w:val="11"/>
                <w:szCs w:val="11"/>
              </w:rPr>
              <w:t>贴</w:t>
            </w:r>
          </w:p>
        </w:tc>
        <w:tc>
          <w:tcPr>
            <w:tcW w:w="918" w:type="dxa"/>
            <w:vAlign w:val="top"/>
          </w:tcPr>
          <w:p w14:paraId="2E259D05">
            <w:pPr>
              <w:pStyle w:val="6"/>
              <w:spacing w:before="48" w:line="239" w:lineRule="auto"/>
              <w:ind w:left="511"/>
              <w:rPr>
                <w:sz w:val="11"/>
                <w:szCs w:val="11"/>
              </w:rPr>
            </w:pPr>
            <w:r>
              <w:rPr>
                <w:spacing w:val="-2"/>
                <w:sz w:val="11"/>
                <w:szCs w:val="11"/>
              </w:rPr>
              <w:t>156.97</w:t>
            </w:r>
          </w:p>
        </w:tc>
        <w:tc>
          <w:tcPr>
            <w:tcW w:w="918" w:type="dxa"/>
            <w:vAlign w:val="top"/>
          </w:tcPr>
          <w:p w14:paraId="7ACEDAAA">
            <w:pPr>
              <w:pStyle w:val="6"/>
              <w:spacing w:before="48" w:line="239" w:lineRule="auto"/>
              <w:ind w:left="513"/>
              <w:rPr>
                <w:sz w:val="11"/>
                <w:szCs w:val="11"/>
              </w:rPr>
            </w:pPr>
            <w:r>
              <w:rPr>
                <w:spacing w:val="-2"/>
                <w:sz w:val="11"/>
                <w:szCs w:val="11"/>
              </w:rPr>
              <w:t>156.97</w:t>
            </w:r>
          </w:p>
        </w:tc>
        <w:tc>
          <w:tcPr>
            <w:tcW w:w="919" w:type="dxa"/>
            <w:vAlign w:val="top"/>
          </w:tcPr>
          <w:p w14:paraId="0799FDFE">
            <w:pPr>
              <w:pStyle w:val="6"/>
              <w:spacing w:before="48" w:line="239" w:lineRule="auto"/>
              <w:ind w:left="515"/>
              <w:rPr>
                <w:sz w:val="11"/>
                <w:szCs w:val="11"/>
              </w:rPr>
            </w:pPr>
            <w:r>
              <w:rPr>
                <w:spacing w:val="-2"/>
                <w:sz w:val="11"/>
                <w:szCs w:val="11"/>
              </w:rPr>
              <w:t>156.97</w:t>
            </w:r>
          </w:p>
        </w:tc>
        <w:tc>
          <w:tcPr>
            <w:tcW w:w="919" w:type="dxa"/>
            <w:vAlign w:val="top"/>
          </w:tcPr>
          <w:p w14:paraId="4ADA0263">
            <w:pPr>
              <w:spacing w:line="195" w:lineRule="exact"/>
              <w:rPr>
                <w:rFonts w:ascii="Arial"/>
                <w:sz w:val="17"/>
              </w:rPr>
            </w:pPr>
          </w:p>
        </w:tc>
        <w:tc>
          <w:tcPr>
            <w:tcW w:w="919" w:type="dxa"/>
            <w:vAlign w:val="top"/>
          </w:tcPr>
          <w:p w14:paraId="32D72B26">
            <w:pPr>
              <w:spacing w:line="195" w:lineRule="exact"/>
              <w:rPr>
                <w:rFonts w:ascii="Arial"/>
                <w:sz w:val="17"/>
              </w:rPr>
            </w:pPr>
          </w:p>
        </w:tc>
        <w:tc>
          <w:tcPr>
            <w:tcW w:w="919" w:type="dxa"/>
            <w:vAlign w:val="top"/>
          </w:tcPr>
          <w:p w14:paraId="455B29CE">
            <w:pPr>
              <w:spacing w:line="195" w:lineRule="exact"/>
              <w:rPr>
                <w:rFonts w:ascii="Arial"/>
                <w:sz w:val="17"/>
              </w:rPr>
            </w:pPr>
          </w:p>
        </w:tc>
        <w:tc>
          <w:tcPr>
            <w:tcW w:w="919" w:type="dxa"/>
            <w:vAlign w:val="top"/>
          </w:tcPr>
          <w:p w14:paraId="1971AD46">
            <w:pPr>
              <w:spacing w:line="195" w:lineRule="exact"/>
              <w:rPr>
                <w:rFonts w:ascii="Arial"/>
                <w:sz w:val="17"/>
              </w:rPr>
            </w:pPr>
          </w:p>
        </w:tc>
        <w:tc>
          <w:tcPr>
            <w:tcW w:w="919" w:type="dxa"/>
            <w:vAlign w:val="top"/>
          </w:tcPr>
          <w:p w14:paraId="4D0B6C7C">
            <w:pPr>
              <w:spacing w:line="195" w:lineRule="exact"/>
              <w:rPr>
                <w:rFonts w:ascii="Arial"/>
                <w:sz w:val="17"/>
              </w:rPr>
            </w:pPr>
          </w:p>
        </w:tc>
        <w:tc>
          <w:tcPr>
            <w:tcW w:w="919" w:type="dxa"/>
            <w:vAlign w:val="top"/>
          </w:tcPr>
          <w:p w14:paraId="45EF042E">
            <w:pPr>
              <w:spacing w:line="195" w:lineRule="exact"/>
              <w:rPr>
                <w:rFonts w:ascii="Arial"/>
                <w:sz w:val="17"/>
              </w:rPr>
            </w:pPr>
          </w:p>
        </w:tc>
        <w:tc>
          <w:tcPr>
            <w:tcW w:w="919" w:type="dxa"/>
            <w:vAlign w:val="top"/>
          </w:tcPr>
          <w:p w14:paraId="6496521F">
            <w:pPr>
              <w:spacing w:line="195" w:lineRule="exact"/>
              <w:rPr>
                <w:rFonts w:ascii="Arial"/>
                <w:sz w:val="17"/>
              </w:rPr>
            </w:pPr>
          </w:p>
        </w:tc>
        <w:tc>
          <w:tcPr>
            <w:tcW w:w="919" w:type="dxa"/>
            <w:vAlign w:val="top"/>
          </w:tcPr>
          <w:p w14:paraId="53508D3F">
            <w:pPr>
              <w:spacing w:line="195" w:lineRule="exact"/>
              <w:rPr>
                <w:rFonts w:ascii="Arial"/>
                <w:sz w:val="17"/>
              </w:rPr>
            </w:pPr>
          </w:p>
        </w:tc>
        <w:tc>
          <w:tcPr>
            <w:tcW w:w="807" w:type="dxa"/>
            <w:vAlign w:val="top"/>
          </w:tcPr>
          <w:p w14:paraId="393813B8">
            <w:pPr>
              <w:spacing w:line="195" w:lineRule="exact"/>
              <w:rPr>
                <w:rFonts w:ascii="Arial"/>
                <w:sz w:val="17"/>
              </w:rPr>
            </w:pPr>
          </w:p>
        </w:tc>
      </w:tr>
      <w:tr w14:paraId="3A9F221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6" w:hRule="atLeast"/>
        </w:trPr>
        <w:tc>
          <w:tcPr>
            <w:tcW w:w="304" w:type="dxa"/>
            <w:vAlign w:val="top"/>
          </w:tcPr>
          <w:p w14:paraId="376EA9FE">
            <w:pPr>
              <w:pStyle w:val="6"/>
              <w:spacing w:before="12" w:line="231" w:lineRule="auto"/>
              <w:ind w:left="73"/>
              <w:rPr>
                <w:sz w:val="11"/>
                <w:szCs w:val="11"/>
              </w:rPr>
            </w:pPr>
            <w:r>
              <w:rPr>
                <w:spacing w:val="-2"/>
                <w:sz w:val="11"/>
                <w:szCs w:val="11"/>
              </w:rPr>
              <w:t>30</w:t>
            </w:r>
          </w:p>
          <w:p w14:paraId="33BA0743">
            <w:pPr>
              <w:pStyle w:val="6"/>
              <w:spacing w:line="210" w:lineRule="auto"/>
              <w:ind w:left="79"/>
              <w:rPr>
                <w:sz w:val="4"/>
                <w:szCs w:val="4"/>
              </w:rPr>
            </w:pPr>
            <w:r>
              <w:rPr>
                <w:spacing w:val="16"/>
                <w:w w:val="132"/>
                <w:sz w:val="4"/>
                <w:szCs w:val="4"/>
              </w:rPr>
              <w:t>1</w:t>
            </w:r>
          </w:p>
        </w:tc>
        <w:tc>
          <w:tcPr>
            <w:tcW w:w="299" w:type="dxa"/>
            <w:vAlign w:val="top"/>
          </w:tcPr>
          <w:p w14:paraId="274D61C3">
            <w:pPr>
              <w:pStyle w:val="6"/>
              <w:spacing w:before="49"/>
              <w:ind w:left="68"/>
              <w:rPr>
                <w:sz w:val="11"/>
                <w:szCs w:val="11"/>
              </w:rPr>
            </w:pPr>
            <w:r>
              <w:rPr>
                <w:spacing w:val="-2"/>
                <w:sz w:val="11"/>
                <w:szCs w:val="11"/>
              </w:rPr>
              <w:t>02</w:t>
            </w:r>
          </w:p>
        </w:tc>
        <w:tc>
          <w:tcPr>
            <w:tcW w:w="918" w:type="dxa"/>
            <w:vAlign w:val="top"/>
          </w:tcPr>
          <w:p w14:paraId="10AC967E">
            <w:pPr>
              <w:pStyle w:val="6"/>
              <w:spacing w:before="49" w:line="220" w:lineRule="auto"/>
              <w:ind w:left="68"/>
              <w:rPr>
                <w:sz w:val="11"/>
                <w:szCs w:val="11"/>
              </w:rPr>
            </w:pPr>
            <w:r>
              <w:rPr>
                <w:spacing w:val="-1"/>
                <w:sz w:val="11"/>
                <w:szCs w:val="11"/>
              </w:rPr>
              <w:t>津贴补贴</w:t>
            </w:r>
          </w:p>
        </w:tc>
        <w:tc>
          <w:tcPr>
            <w:tcW w:w="299" w:type="dxa"/>
            <w:vAlign w:val="top"/>
          </w:tcPr>
          <w:p w14:paraId="1D1D8A6E">
            <w:pPr>
              <w:pStyle w:val="6"/>
              <w:spacing w:before="12" w:line="231" w:lineRule="auto"/>
              <w:ind w:left="72"/>
              <w:rPr>
                <w:sz w:val="11"/>
                <w:szCs w:val="11"/>
              </w:rPr>
            </w:pPr>
            <w:r>
              <w:rPr>
                <w:spacing w:val="-2"/>
                <w:sz w:val="11"/>
                <w:szCs w:val="11"/>
              </w:rPr>
              <w:t>50</w:t>
            </w:r>
          </w:p>
          <w:p w14:paraId="4A7A23B3">
            <w:pPr>
              <w:pStyle w:val="6"/>
              <w:spacing w:line="210" w:lineRule="auto"/>
              <w:ind w:left="78"/>
              <w:rPr>
                <w:sz w:val="4"/>
                <w:szCs w:val="4"/>
              </w:rPr>
            </w:pPr>
            <w:r>
              <w:rPr>
                <w:spacing w:val="16"/>
                <w:w w:val="132"/>
                <w:sz w:val="4"/>
                <w:szCs w:val="4"/>
              </w:rPr>
              <w:t>1</w:t>
            </w:r>
          </w:p>
        </w:tc>
        <w:tc>
          <w:tcPr>
            <w:tcW w:w="299" w:type="dxa"/>
            <w:vAlign w:val="top"/>
          </w:tcPr>
          <w:p w14:paraId="343E9AB9">
            <w:pPr>
              <w:pStyle w:val="6"/>
              <w:spacing w:before="49"/>
              <w:ind w:left="72"/>
              <w:rPr>
                <w:sz w:val="11"/>
                <w:szCs w:val="11"/>
              </w:rPr>
            </w:pPr>
            <w:r>
              <w:rPr>
                <w:spacing w:val="-2"/>
                <w:sz w:val="11"/>
                <w:szCs w:val="11"/>
              </w:rPr>
              <w:t>01</w:t>
            </w:r>
          </w:p>
        </w:tc>
        <w:tc>
          <w:tcPr>
            <w:tcW w:w="919" w:type="dxa"/>
            <w:vAlign w:val="top"/>
          </w:tcPr>
          <w:p w14:paraId="226CA6DD">
            <w:pPr>
              <w:pStyle w:val="6"/>
              <w:spacing w:before="12" w:line="92" w:lineRule="exact"/>
              <w:ind w:left="74" w:right="170"/>
              <w:rPr>
                <w:sz w:val="11"/>
                <w:szCs w:val="11"/>
              </w:rPr>
            </w:pPr>
            <w:r>
              <w:rPr>
                <w:spacing w:val="-1"/>
                <w:sz w:val="11"/>
                <w:szCs w:val="11"/>
              </w:rPr>
              <w:t>工资奖金津补</w:t>
            </w:r>
            <w:r>
              <w:rPr>
                <w:sz w:val="11"/>
                <w:szCs w:val="11"/>
              </w:rPr>
              <w:t xml:space="preserve"> </w:t>
            </w:r>
            <w:r>
              <w:rPr>
                <w:position w:val="-1"/>
                <w:sz w:val="11"/>
                <w:szCs w:val="11"/>
              </w:rPr>
              <w:t>贴</w:t>
            </w:r>
          </w:p>
        </w:tc>
        <w:tc>
          <w:tcPr>
            <w:tcW w:w="918" w:type="dxa"/>
            <w:vAlign w:val="top"/>
          </w:tcPr>
          <w:p w14:paraId="4C325794">
            <w:pPr>
              <w:pStyle w:val="6"/>
              <w:spacing w:before="50" w:line="239" w:lineRule="auto"/>
              <w:ind w:left="566"/>
              <w:rPr>
                <w:sz w:val="11"/>
                <w:szCs w:val="11"/>
              </w:rPr>
            </w:pPr>
            <w:r>
              <w:rPr>
                <w:spacing w:val="-2"/>
                <w:sz w:val="11"/>
                <w:szCs w:val="11"/>
              </w:rPr>
              <w:t>11.76</w:t>
            </w:r>
          </w:p>
        </w:tc>
        <w:tc>
          <w:tcPr>
            <w:tcW w:w="918" w:type="dxa"/>
            <w:vAlign w:val="top"/>
          </w:tcPr>
          <w:p w14:paraId="70FECFFC">
            <w:pPr>
              <w:pStyle w:val="6"/>
              <w:spacing w:before="50" w:line="239" w:lineRule="auto"/>
              <w:ind w:left="568"/>
              <w:rPr>
                <w:sz w:val="11"/>
                <w:szCs w:val="11"/>
              </w:rPr>
            </w:pPr>
            <w:r>
              <w:rPr>
                <w:spacing w:val="-2"/>
                <w:sz w:val="11"/>
                <w:szCs w:val="11"/>
              </w:rPr>
              <w:t>11.76</w:t>
            </w:r>
          </w:p>
        </w:tc>
        <w:tc>
          <w:tcPr>
            <w:tcW w:w="919" w:type="dxa"/>
            <w:vAlign w:val="top"/>
          </w:tcPr>
          <w:p w14:paraId="4337795E">
            <w:pPr>
              <w:pStyle w:val="6"/>
              <w:spacing w:before="50" w:line="239" w:lineRule="auto"/>
              <w:ind w:left="570"/>
              <w:rPr>
                <w:sz w:val="11"/>
                <w:szCs w:val="11"/>
              </w:rPr>
            </w:pPr>
            <w:r>
              <w:rPr>
                <w:spacing w:val="-2"/>
                <w:sz w:val="11"/>
                <w:szCs w:val="11"/>
              </w:rPr>
              <w:t>11.76</w:t>
            </w:r>
          </w:p>
        </w:tc>
        <w:tc>
          <w:tcPr>
            <w:tcW w:w="919" w:type="dxa"/>
            <w:vAlign w:val="top"/>
          </w:tcPr>
          <w:p w14:paraId="2A1B38E9">
            <w:pPr>
              <w:spacing w:line="195" w:lineRule="exact"/>
              <w:rPr>
                <w:rFonts w:ascii="Arial"/>
                <w:sz w:val="17"/>
              </w:rPr>
            </w:pPr>
          </w:p>
        </w:tc>
        <w:tc>
          <w:tcPr>
            <w:tcW w:w="919" w:type="dxa"/>
            <w:vAlign w:val="top"/>
          </w:tcPr>
          <w:p w14:paraId="7ED71194">
            <w:pPr>
              <w:spacing w:line="195" w:lineRule="exact"/>
              <w:rPr>
                <w:rFonts w:ascii="Arial"/>
                <w:sz w:val="17"/>
              </w:rPr>
            </w:pPr>
          </w:p>
        </w:tc>
        <w:tc>
          <w:tcPr>
            <w:tcW w:w="919" w:type="dxa"/>
            <w:vAlign w:val="top"/>
          </w:tcPr>
          <w:p w14:paraId="57D08544">
            <w:pPr>
              <w:spacing w:line="195" w:lineRule="exact"/>
              <w:rPr>
                <w:rFonts w:ascii="Arial"/>
                <w:sz w:val="17"/>
              </w:rPr>
            </w:pPr>
          </w:p>
        </w:tc>
        <w:tc>
          <w:tcPr>
            <w:tcW w:w="919" w:type="dxa"/>
            <w:vAlign w:val="top"/>
          </w:tcPr>
          <w:p w14:paraId="6F4F0A1F">
            <w:pPr>
              <w:spacing w:line="195" w:lineRule="exact"/>
              <w:rPr>
                <w:rFonts w:ascii="Arial"/>
                <w:sz w:val="17"/>
              </w:rPr>
            </w:pPr>
          </w:p>
        </w:tc>
        <w:tc>
          <w:tcPr>
            <w:tcW w:w="919" w:type="dxa"/>
            <w:vAlign w:val="top"/>
          </w:tcPr>
          <w:p w14:paraId="73FAE061">
            <w:pPr>
              <w:spacing w:line="195" w:lineRule="exact"/>
              <w:rPr>
                <w:rFonts w:ascii="Arial"/>
                <w:sz w:val="17"/>
              </w:rPr>
            </w:pPr>
          </w:p>
        </w:tc>
        <w:tc>
          <w:tcPr>
            <w:tcW w:w="919" w:type="dxa"/>
            <w:vAlign w:val="top"/>
          </w:tcPr>
          <w:p w14:paraId="4DD630EF">
            <w:pPr>
              <w:spacing w:line="195" w:lineRule="exact"/>
              <w:rPr>
                <w:rFonts w:ascii="Arial"/>
                <w:sz w:val="17"/>
              </w:rPr>
            </w:pPr>
          </w:p>
        </w:tc>
        <w:tc>
          <w:tcPr>
            <w:tcW w:w="919" w:type="dxa"/>
            <w:vAlign w:val="top"/>
          </w:tcPr>
          <w:p w14:paraId="6D277425">
            <w:pPr>
              <w:spacing w:line="195" w:lineRule="exact"/>
              <w:rPr>
                <w:rFonts w:ascii="Arial"/>
                <w:sz w:val="17"/>
              </w:rPr>
            </w:pPr>
          </w:p>
        </w:tc>
        <w:tc>
          <w:tcPr>
            <w:tcW w:w="919" w:type="dxa"/>
            <w:vAlign w:val="top"/>
          </w:tcPr>
          <w:p w14:paraId="527638D8">
            <w:pPr>
              <w:spacing w:line="195" w:lineRule="exact"/>
              <w:rPr>
                <w:rFonts w:ascii="Arial"/>
                <w:sz w:val="17"/>
              </w:rPr>
            </w:pPr>
          </w:p>
        </w:tc>
        <w:tc>
          <w:tcPr>
            <w:tcW w:w="807" w:type="dxa"/>
            <w:vAlign w:val="top"/>
          </w:tcPr>
          <w:p w14:paraId="2E6D219F">
            <w:pPr>
              <w:spacing w:line="195" w:lineRule="exact"/>
              <w:rPr>
                <w:rFonts w:ascii="Arial"/>
                <w:sz w:val="17"/>
              </w:rPr>
            </w:pPr>
          </w:p>
        </w:tc>
      </w:tr>
      <w:tr w14:paraId="0688DE8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6" w:hRule="atLeast"/>
        </w:trPr>
        <w:tc>
          <w:tcPr>
            <w:tcW w:w="304" w:type="dxa"/>
            <w:vAlign w:val="top"/>
          </w:tcPr>
          <w:p w14:paraId="5D9EE7C3">
            <w:pPr>
              <w:pStyle w:val="6"/>
              <w:spacing w:before="14" w:line="231" w:lineRule="auto"/>
              <w:ind w:left="73"/>
              <w:rPr>
                <w:sz w:val="11"/>
                <w:szCs w:val="11"/>
              </w:rPr>
            </w:pPr>
            <w:r>
              <w:rPr>
                <w:spacing w:val="-2"/>
                <w:sz w:val="11"/>
                <w:szCs w:val="11"/>
              </w:rPr>
              <w:t>30</w:t>
            </w:r>
          </w:p>
          <w:p w14:paraId="7E2A0601">
            <w:pPr>
              <w:pStyle w:val="6"/>
              <w:spacing w:line="202" w:lineRule="auto"/>
              <w:ind w:left="79"/>
              <w:rPr>
                <w:sz w:val="4"/>
                <w:szCs w:val="4"/>
              </w:rPr>
            </w:pPr>
            <w:r>
              <w:rPr>
                <w:spacing w:val="16"/>
                <w:w w:val="132"/>
                <w:sz w:val="4"/>
                <w:szCs w:val="4"/>
              </w:rPr>
              <w:t>1</w:t>
            </w:r>
          </w:p>
        </w:tc>
        <w:tc>
          <w:tcPr>
            <w:tcW w:w="299" w:type="dxa"/>
            <w:vAlign w:val="top"/>
          </w:tcPr>
          <w:p w14:paraId="1195F6AE">
            <w:pPr>
              <w:pStyle w:val="6"/>
              <w:spacing w:before="51" w:line="241" w:lineRule="auto"/>
              <w:ind w:left="75"/>
              <w:rPr>
                <w:sz w:val="11"/>
                <w:szCs w:val="11"/>
              </w:rPr>
            </w:pPr>
            <w:r>
              <w:rPr>
                <w:spacing w:val="-4"/>
                <w:sz w:val="11"/>
                <w:szCs w:val="11"/>
              </w:rPr>
              <w:t>12</w:t>
            </w:r>
          </w:p>
        </w:tc>
        <w:tc>
          <w:tcPr>
            <w:tcW w:w="918" w:type="dxa"/>
            <w:vAlign w:val="top"/>
          </w:tcPr>
          <w:p w14:paraId="3E41C3E1">
            <w:pPr>
              <w:pStyle w:val="6"/>
              <w:spacing w:before="14" w:line="91" w:lineRule="exact"/>
              <w:ind w:left="67" w:right="173" w:firstLine="1"/>
              <w:rPr>
                <w:sz w:val="11"/>
                <w:szCs w:val="11"/>
              </w:rPr>
            </w:pPr>
            <w:r>
              <w:rPr>
                <w:spacing w:val="-1"/>
                <w:position w:val="-2"/>
                <w:sz w:val="11"/>
                <w:szCs w:val="11"/>
              </w:rPr>
              <w:t>其他社会保障</w:t>
            </w:r>
            <w:r>
              <w:rPr>
                <w:position w:val="-2"/>
                <w:sz w:val="11"/>
                <w:szCs w:val="11"/>
              </w:rPr>
              <w:t xml:space="preserve"> </w:t>
            </w:r>
            <w:r>
              <w:rPr>
                <w:spacing w:val="-1"/>
                <w:position w:val="-1"/>
                <w:sz w:val="11"/>
                <w:szCs w:val="11"/>
              </w:rPr>
              <w:t>缴费</w:t>
            </w:r>
          </w:p>
        </w:tc>
        <w:tc>
          <w:tcPr>
            <w:tcW w:w="299" w:type="dxa"/>
            <w:vAlign w:val="top"/>
          </w:tcPr>
          <w:p w14:paraId="6898CEE7">
            <w:pPr>
              <w:pStyle w:val="6"/>
              <w:spacing w:before="14" w:line="231" w:lineRule="auto"/>
              <w:ind w:left="72"/>
              <w:rPr>
                <w:sz w:val="11"/>
                <w:szCs w:val="11"/>
              </w:rPr>
            </w:pPr>
            <w:r>
              <w:rPr>
                <w:spacing w:val="-2"/>
                <w:sz w:val="11"/>
                <w:szCs w:val="11"/>
              </w:rPr>
              <w:t>50</w:t>
            </w:r>
          </w:p>
          <w:p w14:paraId="41767945">
            <w:pPr>
              <w:pStyle w:val="6"/>
              <w:spacing w:line="202" w:lineRule="auto"/>
              <w:ind w:left="78"/>
              <w:rPr>
                <w:sz w:val="4"/>
                <w:szCs w:val="4"/>
              </w:rPr>
            </w:pPr>
            <w:r>
              <w:rPr>
                <w:spacing w:val="16"/>
                <w:w w:val="132"/>
                <w:sz w:val="4"/>
                <w:szCs w:val="4"/>
              </w:rPr>
              <w:t>1</w:t>
            </w:r>
          </w:p>
        </w:tc>
        <w:tc>
          <w:tcPr>
            <w:tcW w:w="299" w:type="dxa"/>
            <w:vAlign w:val="top"/>
          </w:tcPr>
          <w:p w14:paraId="786AE42C">
            <w:pPr>
              <w:pStyle w:val="6"/>
              <w:spacing w:before="51"/>
              <w:ind w:left="72"/>
              <w:rPr>
                <w:sz w:val="11"/>
                <w:szCs w:val="11"/>
              </w:rPr>
            </w:pPr>
            <w:r>
              <w:rPr>
                <w:spacing w:val="-2"/>
                <w:sz w:val="11"/>
                <w:szCs w:val="11"/>
              </w:rPr>
              <w:t>02</w:t>
            </w:r>
          </w:p>
        </w:tc>
        <w:tc>
          <w:tcPr>
            <w:tcW w:w="919" w:type="dxa"/>
            <w:vAlign w:val="top"/>
          </w:tcPr>
          <w:p w14:paraId="23BD88B2">
            <w:pPr>
              <w:pStyle w:val="6"/>
              <w:spacing w:before="51" w:line="219" w:lineRule="auto"/>
              <w:ind w:left="73"/>
              <w:rPr>
                <w:sz w:val="11"/>
                <w:szCs w:val="11"/>
              </w:rPr>
            </w:pPr>
            <w:r>
              <w:rPr>
                <w:spacing w:val="-1"/>
                <w:sz w:val="11"/>
                <w:szCs w:val="11"/>
              </w:rPr>
              <w:t>社会保障缴费</w:t>
            </w:r>
          </w:p>
        </w:tc>
        <w:tc>
          <w:tcPr>
            <w:tcW w:w="918" w:type="dxa"/>
            <w:vAlign w:val="top"/>
          </w:tcPr>
          <w:p w14:paraId="31AC7786">
            <w:pPr>
              <w:pStyle w:val="6"/>
              <w:spacing w:before="51" w:line="239" w:lineRule="auto"/>
              <w:ind w:left="621"/>
              <w:rPr>
                <w:sz w:val="11"/>
                <w:szCs w:val="11"/>
              </w:rPr>
            </w:pPr>
            <w:r>
              <w:rPr>
                <w:spacing w:val="-3"/>
                <w:sz w:val="11"/>
                <w:szCs w:val="11"/>
              </w:rPr>
              <w:t>1.16</w:t>
            </w:r>
          </w:p>
        </w:tc>
        <w:tc>
          <w:tcPr>
            <w:tcW w:w="918" w:type="dxa"/>
            <w:vAlign w:val="top"/>
          </w:tcPr>
          <w:p w14:paraId="10468C5A">
            <w:pPr>
              <w:pStyle w:val="6"/>
              <w:spacing w:before="51" w:line="239" w:lineRule="auto"/>
              <w:ind w:left="623"/>
              <w:rPr>
                <w:sz w:val="11"/>
                <w:szCs w:val="11"/>
              </w:rPr>
            </w:pPr>
            <w:r>
              <w:rPr>
                <w:spacing w:val="-3"/>
                <w:sz w:val="11"/>
                <w:szCs w:val="11"/>
              </w:rPr>
              <w:t>1.16</w:t>
            </w:r>
          </w:p>
        </w:tc>
        <w:tc>
          <w:tcPr>
            <w:tcW w:w="919" w:type="dxa"/>
            <w:vAlign w:val="top"/>
          </w:tcPr>
          <w:p w14:paraId="3139A32C">
            <w:pPr>
              <w:pStyle w:val="6"/>
              <w:spacing w:before="51" w:line="239" w:lineRule="auto"/>
              <w:ind w:left="625"/>
              <w:rPr>
                <w:sz w:val="11"/>
                <w:szCs w:val="11"/>
              </w:rPr>
            </w:pPr>
            <w:r>
              <w:rPr>
                <w:spacing w:val="-3"/>
                <w:sz w:val="11"/>
                <w:szCs w:val="11"/>
              </w:rPr>
              <w:t>1.16</w:t>
            </w:r>
          </w:p>
        </w:tc>
        <w:tc>
          <w:tcPr>
            <w:tcW w:w="919" w:type="dxa"/>
            <w:vAlign w:val="top"/>
          </w:tcPr>
          <w:p w14:paraId="442238BB">
            <w:pPr>
              <w:spacing w:line="195" w:lineRule="exact"/>
              <w:rPr>
                <w:rFonts w:ascii="Arial"/>
                <w:sz w:val="17"/>
              </w:rPr>
            </w:pPr>
          </w:p>
        </w:tc>
        <w:tc>
          <w:tcPr>
            <w:tcW w:w="919" w:type="dxa"/>
            <w:vAlign w:val="top"/>
          </w:tcPr>
          <w:p w14:paraId="6218786C">
            <w:pPr>
              <w:spacing w:line="195" w:lineRule="exact"/>
              <w:rPr>
                <w:rFonts w:ascii="Arial"/>
                <w:sz w:val="17"/>
              </w:rPr>
            </w:pPr>
          </w:p>
        </w:tc>
        <w:tc>
          <w:tcPr>
            <w:tcW w:w="919" w:type="dxa"/>
            <w:vAlign w:val="top"/>
          </w:tcPr>
          <w:p w14:paraId="0B4EC37C">
            <w:pPr>
              <w:spacing w:line="195" w:lineRule="exact"/>
              <w:rPr>
                <w:rFonts w:ascii="Arial"/>
                <w:sz w:val="17"/>
              </w:rPr>
            </w:pPr>
          </w:p>
        </w:tc>
        <w:tc>
          <w:tcPr>
            <w:tcW w:w="919" w:type="dxa"/>
            <w:vAlign w:val="top"/>
          </w:tcPr>
          <w:p w14:paraId="6E669039">
            <w:pPr>
              <w:spacing w:line="195" w:lineRule="exact"/>
              <w:rPr>
                <w:rFonts w:ascii="Arial"/>
                <w:sz w:val="17"/>
              </w:rPr>
            </w:pPr>
          </w:p>
        </w:tc>
        <w:tc>
          <w:tcPr>
            <w:tcW w:w="919" w:type="dxa"/>
            <w:vAlign w:val="top"/>
          </w:tcPr>
          <w:p w14:paraId="6145F10B">
            <w:pPr>
              <w:spacing w:line="195" w:lineRule="exact"/>
              <w:rPr>
                <w:rFonts w:ascii="Arial"/>
                <w:sz w:val="17"/>
              </w:rPr>
            </w:pPr>
          </w:p>
        </w:tc>
        <w:tc>
          <w:tcPr>
            <w:tcW w:w="919" w:type="dxa"/>
            <w:vAlign w:val="top"/>
          </w:tcPr>
          <w:p w14:paraId="175E4290">
            <w:pPr>
              <w:spacing w:line="195" w:lineRule="exact"/>
              <w:rPr>
                <w:rFonts w:ascii="Arial"/>
                <w:sz w:val="17"/>
              </w:rPr>
            </w:pPr>
          </w:p>
        </w:tc>
        <w:tc>
          <w:tcPr>
            <w:tcW w:w="919" w:type="dxa"/>
            <w:vAlign w:val="top"/>
          </w:tcPr>
          <w:p w14:paraId="5E887264">
            <w:pPr>
              <w:spacing w:line="195" w:lineRule="exact"/>
              <w:rPr>
                <w:rFonts w:ascii="Arial"/>
                <w:sz w:val="17"/>
              </w:rPr>
            </w:pPr>
          </w:p>
        </w:tc>
        <w:tc>
          <w:tcPr>
            <w:tcW w:w="919" w:type="dxa"/>
            <w:vAlign w:val="top"/>
          </w:tcPr>
          <w:p w14:paraId="4278C025">
            <w:pPr>
              <w:spacing w:line="195" w:lineRule="exact"/>
              <w:rPr>
                <w:rFonts w:ascii="Arial"/>
                <w:sz w:val="17"/>
              </w:rPr>
            </w:pPr>
          </w:p>
        </w:tc>
        <w:tc>
          <w:tcPr>
            <w:tcW w:w="807" w:type="dxa"/>
            <w:vAlign w:val="top"/>
          </w:tcPr>
          <w:p w14:paraId="4C19560E">
            <w:pPr>
              <w:spacing w:line="195" w:lineRule="exact"/>
              <w:rPr>
                <w:rFonts w:ascii="Arial"/>
                <w:sz w:val="17"/>
              </w:rPr>
            </w:pPr>
          </w:p>
        </w:tc>
      </w:tr>
      <w:tr w14:paraId="3F28DE4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6" w:hRule="atLeast"/>
        </w:trPr>
        <w:tc>
          <w:tcPr>
            <w:tcW w:w="304" w:type="dxa"/>
            <w:vAlign w:val="top"/>
          </w:tcPr>
          <w:p w14:paraId="13CC571E">
            <w:pPr>
              <w:pStyle w:val="6"/>
              <w:spacing w:before="15" w:line="231" w:lineRule="auto"/>
              <w:ind w:left="73"/>
              <w:rPr>
                <w:sz w:val="11"/>
                <w:szCs w:val="11"/>
              </w:rPr>
            </w:pPr>
            <w:r>
              <w:rPr>
                <w:spacing w:val="-2"/>
                <w:sz w:val="11"/>
                <w:szCs w:val="11"/>
              </w:rPr>
              <w:t>30</w:t>
            </w:r>
          </w:p>
          <w:p w14:paraId="02C3010A">
            <w:pPr>
              <w:pStyle w:val="6"/>
              <w:spacing w:line="195" w:lineRule="auto"/>
              <w:ind w:left="73"/>
              <w:rPr>
                <w:sz w:val="4"/>
                <w:szCs w:val="4"/>
              </w:rPr>
            </w:pPr>
            <w:r>
              <w:rPr>
                <w:spacing w:val="14"/>
                <w:w w:val="175"/>
                <w:sz w:val="4"/>
                <w:szCs w:val="4"/>
              </w:rPr>
              <w:t>2</w:t>
            </w:r>
          </w:p>
        </w:tc>
        <w:tc>
          <w:tcPr>
            <w:tcW w:w="299" w:type="dxa"/>
            <w:vAlign w:val="top"/>
          </w:tcPr>
          <w:p w14:paraId="1EBDCAE5">
            <w:pPr>
              <w:pStyle w:val="6"/>
              <w:spacing w:before="53" w:line="239" w:lineRule="auto"/>
              <w:ind w:left="69"/>
              <w:rPr>
                <w:sz w:val="11"/>
                <w:szCs w:val="11"/>
              </w:rPr>
            </w:pPr>
            <w:r>
              <w:rPr>
                <w:spacing w:val="-2"/>
                <w:sz w:val="11"/>
                <w:szCs w:val="11"/>
              </w:rPr>
              <w:t>39</w:t>
            </w:r>
          </w:p>
        </w:tc>
        <w:tc>
          <w:tcPr>
            <w:tcW w:w="918" w:type="dxa"/>
            <w:vAlign w:val="top"/>
          </w:tcPr>
          <w:p w14:paraId="4D413403">
            <w:pPr>
              <w:pStyle w:val="6"/>
              <w:spacing w:before="53" w:line="220" w:lineRule="auto"/>
              <w:ind w:left="69"/>
              <w:rPr>
                <w:sz w:val="11"/>
                <w:szCs w:val="11"/>
              </w:rPr>
            </w:pPr>
            <w:r>
              <w:rPr>
                <w:spacing w:val="-1"/>
                <w:sz w:val="11"/>
                <w:szCs w:val="11"/>
              </w:rPr>
              <w:t>其他交通费用</w:t>
            </w:r>
          </w:p>
        </w:tc>
        <w:tc>
          <w:tcPr>
            <w:tcW w:w="299" w:type="dxa"/>
            <w:vAlign w:val="top"/>
          </w:tcPr>
          <w:p w14:paraId="4820DDFB">
            <w:pPr>
              <w:pStyle w:val="6"/>
              <w:spacing w:before="15" w:line="231" w:lineRule="auto"/>
              <w:ind w:left="72"/>
              <w:rPr>
                <w:sz w:val="11"/>
                <w:szCs w:val="11"/>
              </w:rPr>
            </w:pPr>
            <w:r>
              <w:rPr>
                <w:spacing w:val="-2"/>
                <w:sz w:val="11"/>
                <w:szCs w:val="11"/>
              </w:rPr>
              <w:t>50</w:t>
            </w:r>
          </w:p>
          <w:p w14:paraId="6672B811">
            <w:pPr>
              <w:pStyle w:val="6"/>
              <w:spacing w:line="195" w:lineRule="auto"/>
              <w:ind w:left="72"/>
              <w:rPr>
                <w:sz w:val="4"/>
                <w:szCs w:val="4"/>
              </w:rPr>
            </w:pPr>
            <w:r>
              <w:rPr>
                <w:spacing w:val="14"/>
                <w:w w:val="175"/>
                <w:sz w:val="4"/>
                <w:szCs w:val="4"/>
              </w:rPr>
              <w:t>2</w:t>
            </w:r>
          </w:p>
        </w:tc>
        <w:tc>
          <w:tcPr>
            <w:tcW w:w="299" w:type="dxa"/>
            <w:vAlign w:val="top"/>
          </w:tcPr>
          <w:p w14:paraId="0A661F13">
            <w:pPr>
              <w:pStyle w:val="6"/>
              <w:spacing w:before="53" w:line="239" w:lineRule="auto"/>
              <w:ind w:left="72"/>
              <w:rPr>
                <w:sz w:val="11"/>
                <w:szCs w:val="11"/>
              </w:rPr>
            </w:pPr>
            <w:r>
              <w:rPr>
                <w:spacing w:val="-2"/>
                <w:sz w:val="11"/>
                <w:szCs w:val="11"/>
              </w:rPr>
              <w:t>01</w:t>
            </w:r>
          </w:p>
        </w:tc>
        <w:tc>
          <w:tcPr>
            <w:tcW w:w="919" w:type="dxa"/>
            <w:vAlign w:val="top"/>
          </w:tcPr>
          <w:p w14:paraId="7C9C909F">
            <w:pPr>
              <w:pStyle w:val="6"/>
              <w:spacing w:before="53" w:line="220" w:lineRule="auto"/>
              <w:ind w:left="74"/>
              <w:rPr>
                <w:sz w:val="11"/>
                <w:szCs w:val="11"/>
              </w:rPr>
            </w:pPr>
            <w:r>
              <w:rPr>
                <w:spacing w:val="-2"/>
                <w:sz w:val="11"/>
                <w:szCs w:val="11"/>
              </w:rPr>
              <w:t>办公经费</w:t>
            </w:r>
          </w:p>
        </w:tc>
        <w:tc>
          <w:tcPr>
            <w:tcW w:w="918" w:type="dxa"/>
            <w:vAlign w:val="top"/>
          </w:tcPr>
          <w:p w14:paraId="7E5D3224">
            <w:pPr>
              <w:pStyle w:val="6"/>
              <w:spacing w:before="53" w:line="239" w:lineRule="auto"/>
              <w:ind w:left="615"/>
              <w:rPr>
                <w:sz w:val="11"/>
                <w:szCs w:val="11"/>
              </w:rPr>
            </w:pPr>
            <w:r>
              <w:rPr>
                <w:spacing w:val="-2"/>
                <w:sz w:val="11"/>
                <w:szCs w:val="11"/>
              </w:rPr>
              <w:t>3.06</w:t>
            </w:r>
          </w:p>
        </w:tc>
        <w:tc>
          <w:tcPr>
            <w:tcW w:w="918" w:type="dxa"/>
            <w:vAlign w:val="top"/>
          </w:tcPr>
          <w:p w14:paraId="7D0054BA">
            <w:pPr>
              <w:pStyle w:val="6"/>
              <w:spacing w:before="53" w:line="239" w:lineRule="auto"/>
              <w:ind w:left="617"/>
              <w:rPr>
                <w:sz w:val="11"/>
                <w:szCs w:val="11"/>
              </w:rPr>
            </w:pPr>
            <w:r>
              <w:rPr>
                <w:spacing w:val="-2"/>
                <w:sz w:val="11"/>
                <w:szCs w:val="11"/>
              </w:rPr>
              <w:t>3.06</w:t>
            </w:r>
          </w:p>
        </w:tc>
        <w:tc>
          <w:tcPr>
            <w:tcW w:w="919" w:type="dxa"/>
            <w:vAlign w:val="top"/>
          </w:tcPr>
          <w:p w14:paraId="5214118C">
            <w:pPr>
              <w:pStyle w:val="6"/>
              <w:spacing w:before="53" w:line="239" w:lineRule="auto"/>
              <w:ind w:left="619"/>
              <w:rPr>
                <w:sz w:val="11"/>
                <w:szCs w:val="11"/>
              </w:rPr>
            </w:pPr>
            <w:r>
              <w:rPr>
                <w:spacing w:val="-2"/>
                <w:sz w:val="11"/>
                <w:szCs w:val="11"/>
              </w:rPr>
              <w:t>3.06</w:t>
            </w:r>
          </w:p>
        </w:tc>
        <w:tc>
          <w:tcPr>
            <w:tcW w:w="919" w:type="dxa"/>
            <w:vAlign w:val="top"/>
          </w:tcPr>
          <w:p w14:paraId="02F316B5">
            <w:pPr>
              <w:spacing w:line="195" w:lineRule="exact"/>
              <w:rPr>
                <w:rFonts w:ascii="Arial"/>
                <w:sz w:val="17"/>
              </w:rPr>
            </w:pPr>
          </w:p>
        </w:tc>
        <w:tc>
          <w:tcPr>
            <w:tcW w:w="919" w:type="dxa"/>
            <w:vAlign w:val="top"/>
          </w:tcPr>
          <w:p w14:paraId="7C6C3644">
            <w:pPr>
              <w:spacing w:line="195" w:lineRule="exact"/>
              <w:rPr>
                <w:rFonts w:ascii="Arial"/>
                <w:sz w:val="17"/>
              </w:rPr>
            </w:pPr>
          </w:p>
        </w:tc>
        <w:tc>
          <w:tcPr>
            <w:tcW w:w="919" w:type="dxa"/>
            <w:vAlign w:val="top"/>
          </w:tcPr>
          <w:p w14:paraId="6BDB8855">
            <w:pPr>
              <w:spacing w:line="195" w:lineRule="exact"/>
              <w:rPr>
                <w:rFonts w:ascii="Arial"/>
                <w:sz w:val="17"/>
              </w:rPr>
            </w:pPr>
          </w:p>
        </w:tc>
        <w:tc>
          <w:tcPr>
            <w:tcW w:w="919" w:type="dxa"/>
            <w:vAlign w:val="top"/>
          </w:tcPr>
          <w:p w14:paraId="61C4C197">
            <w:pPr>
              <w:spacing w:line="195" w:lineRule="exact"/>
              <w:rPr>
                <w:rFonts w:ascii="Arial"/>
                <w:sz w:val="17"/>
              </w:rPr>
            </w:pPr>
          </w:p>
        </w:tc>
        <w:tc>
          <w:tcPr>
            <w:tcW w:w="919" w:type="dxa"/>
            <w:vAlign w:val="top"/>
          </w:tcPr>
          <w:p w14:paraId="07C10104">
            <w:pPr>
              <w:spacing w:line="195" w:lineRule="exact"/>
              <w:rPr>
                <w:rFonts w:ascii="Arial"/>
                <w:sz w:val="17"/>
              </w:rPr>
            </w:pPr>
          </w:p>
        </w:tc>
        <w:tc>
          <w:tcPr>
            <w:tcW w:w="919" w:type="dxa"/>
            <w:vAlign w:val="top"/>
          </w:tcPr>
          <w:p w14:paraId="7ABBB07E">
            <w:pPr>
              <w:spacing w:line="195" w:lineRule="exact"/>
              <w:rPr>
                <w:rFonts w:ascii="Arial"/>
                <w:sz w:val="17"/>
              </w:rPr>
            </w:pPr>
          </w:p>
        </w:tc>
        <w:tc>
          <w:tcPr>
            <w:tcW w:w="919" w:type="dxa"/>
            <w:vAlign w:val="top"/>
          </w:tcPr>
          <w:p w14:paraId="03C41DBA">
            <w:pPr>
              <w:spacing w:line="195" w:lineRule="exact"/>
              <w:rPr>
                <w:rFonts w:ascii="Arial"/>
                <w:sz w:val="17"/>
              </w:rPr>
            </w:pPr>
          </w:p>
        </w:tc>
        <w:tc>
          <w:tcPr>
            <w:tcW w:w="919" w:type="dxa"/>
            <w:vAlign w:val="top"/>
          </w:tcPr>
          <w:p w14:paraId="569B0AF5">
            <w:pPr>
              <w:spacing w:line="195" w:lineRule="exact"/>
              <w:rPr>
                <w:rFonts w:ascii="Arial"/>
                <w:sz w:val="17"/>
              </w:rPr>
            </w:pPr>
          </w:p>
        </w:tc>
        <w:tc>
          <w:tcPr>
            <w:tcW w:w="807" w:type="dxa"/>
            <w:vAlign w:val="top"/>
          </w:tcPr>
          <w:p w14:paraId="36DED979">
            <w:pPr>
              <w:spacing w:line="195" w:lineRule="exact"/>
              <w:rPr>
                <w:rFonts w:ascii="Arial"/>
                <w:sz w:val="17"/>
              </w:rPr>
            </w:pPr>
          </w:p>
        </w:tc>
      </w:tr>
      <w:tr w14:paraId="23B422D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6" w:hRule="atLeast"/>
        </w:trPr>
        <w:tc>
          <w:tcPr>
            <w:tcW w:w="304" w:type="dxa"/>
            <w:vAlign w:val="top"/>
          </w:tcPr>
          <w:p w14:paraId="20DD7602">
            <w:pPr>
              <w:pStyle w:val="6"/>
              <w:spacing w:before="17" w:line="231" w:lineRule="auto"/>
              <w:ind w:left="73"/>
              <w:rPr>
                <w:sz w:val="11"/>
                <w:szCs w:val="11"/>
              </w:rPr>
            </w:pPr>
            <w:r>
              <w:rPr>
                <w:spacing w:val="-2"/>
                <w:sz w:val="11"/>
                <w:szCs w:val="11"/>
              </w:rPr>
              <w:t>30</w:t>
            </w:r>
          </w:p>
          <w:p w14:paraId="6E7EFA92">
            <w:pPr>
              <w:pStyle w:val="6"/>
              <w:spacing w:line="188" w:lineRule="auto"/>
              <w:ind w:left="73"/>
              <w:rPr>
                <w:sz w:val="4"/>
                <w:szCs w:val="4"/>
              </w:rPr>
            </w:pPr>
            <w:r>
              <w:rPr>
                <w:spacing w:val="14"/>
                <w:w w:val="175"/>
                <w:sz w:val="4"/>
                <w:szCs w:val="4"/>
              </w:rPr>
              <w:t>2</w:t>
            </w:r>
          </w:p>
        </w:tc>
        <w:tc>
          <w:tcPr>
            <w:tcW w:w="299" w:type="dxa"/>
            <w:vAlign w:val="top"/>
          </w:tcPr>
          <w:p w14:paraId="6BA11B41">
            <w:pPr>
              <w:pStyle w:val="6"/>
              <w:spacing w:before="54" w:line="237" w:lineRule="auto"/>
              <w:ind w:left="69"/>
              <w:rPr>
                <w:sz w:val="11"/>
                <w:szCs w:val="11"/>
              </w:rPr>
            </w:pPr>
            <w:r>
              <w:rPr>
                <w:spacing w:val="-2"/>
                <w:sz w:val="11"/>
                <w:szCs w:val="11"/>
              </w:rPr>
              <w:t>29</w:t>
            </w:r>
          </w:p>
        </w:tc>
        <w:tc>
          <w:tcPr>
            <w:tcW w:w="918" w:type="dxa"/>
            <w:vAlign w:val="top"/>
          </w:tcPr>
          <w:p w14:paraId="5ABDF11E">
            <w:pPr>
              <w:pStyle w:val="6"/>
              <w:spacing w:before="55" w:line="220" w:lineRule="auto"/>
              <w:ind w:left="68"/>
              <w:rPr>
                <w:sz w:val="11"/>
                <w:szCs w:val="11"/>
              </w:rPr>
            </w:pPr>
            <w:r>
              <w:rPr>
                <w:spacing w:val="-1"/>
                <w:sz w:val="11"/>
                <w:szCs w:val="11"/>
              </w:rPr>
              <w:t>福利费</w:t>
            </w:r>
          </w:p>
        </w:tc>
        <w:tc>
          <w:tcPr>
            <w:tcW w:w="299" w:type="dxa"/>
            <w:vAlign w:val="top"/>
          </w:tcPr>
          <w:p w14:paraId="087A9519">
            <w:pPr>
              <w:pStyle w:val="6"/>
              <w:spacing w:before="17" w:line="231" w:lineRule="auto"/>
              <w:ind w:left="72"/>
              <w:rPr>
                <w:sz w:val="11"/>
                <w:szCs w:val="11"/>
              </w:rPr>
            </w:pPr>
            <w:r>
              <w:rPr>
                <w:spacing w:val="-2"/>
                <w:sz w:val="11"/>
                <w:szCs w:val="11"/>
              </w:rPr>
              <w:t>50</w:t>
            </w:r>
          </w:p>
          <w:p w14:paraId="66689B9B">
            <w:pPr>
              <w:pStyle w:val="6"/>
              <w:spacing w:line="188" w:lineRule="auto"/>
              <w:ind w:left="72"/>
              <w:rPr>
                <w:sz w:val="4"/>
                <w:szCs w:val="4"/>
              </w:rPr>
            </w:pPr>
            <w:r>
              <w:rPr>
                <w:spacing w:val="14"/>
                <w:w w:val="175"/>
                <w:sz w:val="4"/>
                <w:szCs w:val="4"/>
              </w:rPr>
              <w:t>2</w:t>
            </w:r>
          </w:p>
        </w:tc>
        <w:tc>
          <w:tcPr>
            <w:tcW w:w="299" w:type="dxa"/>
            <w:vAlign w:val="top"/>
          </w:tcPr>
          <w:p w14:paraId="1CFD6226">
            <w:pPr>
              <w:pStyle w:val="6"/>
              <w:spacing w:before="54" w:line="237" w:lineRule="auto"/>
              <w:ind w:left="72"/>
              <w:rPr>
                <w:sz w:val="11"/>
                <w:szCs w:val="11"/>
              </w:rPr>
            </w:pPr>
            <w:r>
              <w:rPr>
                <w:spacing w:val="-2"/>
                <w:sz w:val="11"/>
                <w:szCs w:val="11"/>
              </w:rPr>
              <w:t>01</w:t>
            </w:r>
          </w:p>
        </w:tc>
        <w:tc>
          <w:tcPr>
            <w:tcW w:w="919" w:type="dxa"/>
            <w:vAlign w:val="top"/>
          </w:tcPr>
          <w:p w14:paraId="66906AD0">
            <w:pPr>
              <w:pStyle w:val="6"/>
              <w:spacing w:before="54" w:line="220" w:lineRule="auto"/>
              <w:ind w:left="74"/>
              <w:rPr>
                <w:sz w:val="11"/>
                <w:szCs w:val="11"/>
              </w:rPr>
            </w:pPr>
            <w:r>
              <w:rPr>
                <w:spacing w:val="-2"/>
                <w:sz w:val="11"/>
                <w:szCs w:val="11"/>
              </w:rPr>
              <w:t>办公经费</w:t>
            </w:r>
          </w:p>
        </w:tc>
        <w:tc>
          <w:tcPr>
            <w:tcW w:w="918" w:type="dxa"/>
            <w:vAlign w:val="top"/>
          </w:tcPr>
          <w:p w14:paraId="34FE5BA0">
            <w:pPr>
              <w:pStyle w:val="6"/>
              <w:spacing w:before="54" w:line="237" w:lineRule="auto"/>
              <w:ind w:left="615"/>
              <w:rPr>
                <w:sz w:val="11"/>
                <w:szCs w:val="11"/>
              </w:rPr>
            </w:pPr>
            <w:r>
              <w:rPr>
                <w:spacing w:val="-2"/>
                <w:sz w:val="11"/>
                <w:szCs w:val="11"/>
              </w:rPr>
              <w:t>3.94</w:t>
            </w:r>
          </w:p>
        </w:tc>
        <w:tc>
          <w:tcPr>
            <w:tcW w:w="918" w:type="dxa"/>
            <w:vAlign w:val="top"/>
          </w:tcPr>
          <w:p w14:paraId="4AB02CCA">
            <w:pPr>
              <w:pStyle w:val="6"/>
              <w:spacing w:before="54" w:line="237" w:lineRule="auto"/>
              <w:ind w:left="617"/>
              <w:rPr>
                <w:sz w:val="11"/>
                <w:szCs w:val="11"/>
              </w:rPr>
            </w:pPr>
            <w:r>
              <w:rPr>
                <w:spacing w:val="-2"/>
                <w:sz w:val="11"/>
                <w:szCs w:val="11"/>
              </w:rPr>
              <w:t>3.94</w:t>
            </w:r>
          </w:p>
        </w:tc>
        <w:tc>
          <w:tcPr>
            <w:tcW w:w="919" w:type="dxa"/>
            <w:vAlign w:val="top"/>
          </w:tcPr>
          <w:p w14:paraId="226E0049">
            <w:pPr>
              <w:pStyle w:val="6"/>
              <w:spacing w:before="54" w:line="237" w:lineRule="auto"/>
              <w:ind w:left="619"/>
              <w:rPr>
                <w:sz w:val="11"/>
                <w:szCs w:val="11"/>
              </w:rPr>
            </w:pPr>
            <w:r>
              <w:rPr>
                <w:spacing w:val="-2"/>
                <w:sz w:val="11"/>
                <w:szCs w:val="11"/>
              </w:rPr>
              <w:t>3.94</w:t>
            </w:r>
          </w:p>
        </w:tc>
        <w:tc>
          <w:tcPr>
            <w:tcW w:w="919" w:type="dxa"/>
            <w:vAlign w:val="top"/>
          </w:tcPr>
          <w:p w14:paraId="6CEF9541">
            <w:pPr>
              <w:spacing w:line="195" w:lineRule="exact"/>
              <w:rPr>
                <w:rFonts w:ascii="Arial"/>
                <w:sz w:val="17"/>
              </w:rPr>
            </w:pPr>
          </w:p>
        </w:tc>
        <w:tc>
          <w:tcPr>
            <w:tcW w:w="919" w:type="dxa"/>
            <w:vAlign w:val="top"/>
          </w:tcPr>
          <w:p w14:paraId="718CC46E">
            <w:pPr>
              <w:spacing w:line="195" w:lineRule="exact"/>
              <w:rPr>
                <w:rFonts w:ascii="Arial"/>
                <w:sz w:val="17"/>
              </w:rPr>
            </w:pPr>
          </w:p>
        </w:tc>
        <w:tc>
          <w:tcPr>
            <w:tcW w:w="919" w:type="dxa"/>
            <w:vAlign w:val="top"/>
          </w:tcPr>
          <w:p w14:paraId="2D5E0F0D">
            <w:pPr>
              <w:spacing w:line="195" w:lineRule="exact"/>
              <w:rPr>
                <w:rFonts w:ascii="Arial"/>
                <w:sz w:val="17"/>
              </w:rPr>
            </w:pPr>
          </w:p>
        </w:tc>
        <w:tc>
          <w:tcPr>
            <w:tcW w:w="919" w:type="dxa"/>
            <w:vAlign w:val="top"/>
          </w:tcPr>
          <w:p w14:paraId="7B1AE9AE">
            <w:pPr>
              <w:spacing w:line="195" w:lineRule="exact"/>
              <w:rPr>
                <w:rFonts w:ascii="Arial"/>
                <w:sz w:val="17"/>
              </w:rPr>
            </w:pPr>
          </w:p>
        </w:tc>
        <w:tc>
          <w:tcPr>
            <w:tcW w:w="919" w:type="dxa"/>
            <w:vAlign w:val="top"/>
          </w:tcPr>
          <w:p w14:paraId="26C869F5">
            <w:pPr>
              <w:spacing w:line="195" w:lineRule="exact"/>
              <w:rPr>
                <w:rFonts w:ascii="Arial"/>
                <w:sz w:val="17"/>
              </w:rPr>
            </w:pPr>
          </w:p>
        </w:tc>
        <w:tc>
          <w:tcPr>
            <w:tcW w:w="919" w:type="dxa"/>
            <w:vAlign w:val="top"/>
          </w:tcPr>
          <w:p w14:paraId="71256409">
            <w:pPr>
              <w:spacing w:line="195" w:lineRule="exact"/>
              <w:rPr>
                <w:rFonts w:ascii="Arial"/>
                <w:sz w:val="17"/>
              </w:rPr>
            </w:pPr>
          </w:p>
        </w:tc>
        <w:tc>
          <w:tcPr>
            <w:tcW w:w="919" w:type="dxa"/>
            <w:vAlign w:val="top"/>
          </w:tcPr>
          <w:p w14:paraId="721E22A2">
            <w:pPr>
              <w:spacing w:line="195" w:lineRule="exact"/>
              <w:rPr>
                <w:rFonts w:ascii="Arial"/>
                <w:sz w:val="17"/>
              </w:rPr>
            </w:pPr>
          </w:p>
        </w:tc>
        <w:tc>
          <w:tcPr>
            <w:tcW w:w="919" w:type="dxa"/>
            <w:vAlign w:val="top"/>
          </w:tcPr>
          <w:p w14:paraId="367B7B2A">
            <w:pPr>
              <w:spacing w:line="195" w:lineRule="exact"/>
              <w:rPr>
                <w:rFonts w:ascii="Arial"/>
                <w:sz w:val="17"/>
              </w:rPr>
            </w:pPr>
          </w:p>
        </w:tc>
        <w:tc>
          <w:tcPr>
            <w:tcW w:w="807" w:type="dxa"/>
            <w:vAlign w:val="top"/>
          </w:tcPr>
          <w:p w14:paraId="4D165F8F">
            <w:pPr>
              <w:spacing w:line="195" w:lineRule="exact"/>
              <w:rPr>
                <w:rFonts w:ascii="Arial"/>
                <w:sz w:val="17"/>
              </w:rPr>
            </w:pPr>
          </w:p>
        </w:tc>
      </w:tr>
      <w:tr w14:paraId="2AA4480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7" w:hRule="atLeast"/>
        </w:trPr>
        <w:tc>
          <w:tcPr>
            <w:tcW w:w="304" w:type="dxa"/>
            <w:vAlign w:val="top"/>
          </w:tcPr>
          <w:p w14:paraId="27CF3760">
            <w:pPr>
              <w:pStyle w:val="6"/>
              <w:spacing w:before="19" w:line="231" w:lineRule="auto"/>
              <w:ind w:left="73"/>
              <w:rPr>
                <w:sz w:val="11"/>
                <w:szCs w:val="11"/>
              </w:rPr>
            </w:pPr>
            <w:r>
              <w:rPr>
                <w:spacing w:val="-2"/>
                <w:sz w:val="11"/>
                <w:szCs w:val="11"/>
              </w:rPr>
              <w:t>30</w:t>
            </w:r>
          </w:p>
          <w:p w14:paraId="790C8043">
            <w:pPr>
              <w:pStyle w:val="6"/>
              <w:spacing w:line="185" w:lineRule="auto"/>
              <w:ind w:left="73"/>
              <w:rPr>
                <w:sz w:val="4"/>
                <w:szCs w:val="4"/>
              </w:rPr>
            </w:pPr>
            <w:r>
              <w:rPr>
                <w:spacing w:val="14"/>
                <w:w w:val="175"/>
                <w:sz w:val="4"/>
                <w:szCs w:val="4"/>
              </w:rPr>
              <w:t>2</w:t>
            </w:r>
          </w:p>
        </w:tc>
        <w:tc>
          <w:tcPr>
            <w:tcW w:w="299" w:type="dxa"/>
            <w:vAlign w:val="top"/>
          </w:tcPr>
          <w:p w14:paraId="7DD97FE8">
            <w:pPr>
              <w:pStyle w:val="6"/>
              <w:spacing w:before="56" w:line="236" w:lineRule="auto"/>
              <w:ind w:left="68"/>
              <w:rPr>
                <w:sz w:val="11"/>
                <w:szCs w:val="11"/>
              </w:rPr>
            </w:pPr>
            <w:r>
              <w:rPr>
                <w:spacing w:val="-2"/>
                <w:sz w:val="11"/>
                <w:szCs w:val="11"/>
              </w:rPr>
              <w:t>01</w:t>
            </w:r>
          </w:p>
        </w:tc>
        <w:tc>
          <w:tcPr>
            <w:tcW w:w="918" w:type="dxa"/>
            <w:vAlign w:val="top"/>
          </w:tcPr>
          <w:p w14:paraId="0C1049BB">
            <w:pPr>
              <w:pStyle w:val="6"/>
              <w:spacing w:before="56" w:line="220" w:lineRule="auto"/>
              <w:ind w:left="70"/>
              <w:rPr>
                <w:sz w:val="11"/>
                <w:szCs w:val="11"/>
              </w:rPr>
            </w:pPr>
            <w:r>
              <w:rPr>
                <w:spacing w:val="-2"/>
                <w:sz w:val="11"/>
                <w:szCs w:val="11"/>
              </w:rPr>
              <w:t>办公费</w:t>
            </w:r>
          </w:p>
        </w:tc>
        <w:tc>
          <w:tcPr>
            <w:tcW w:w="299" w:type="dxa"/>
            <w:vAlign w:val="top"/>
          </w:tcPr>
          <w:p w14:paraId="6149673D">
            <w:pPr>
              <w:pStyle w:val="6"/>
              <w:spacing w:before="19" w:line="231" w:lineRule="auto"/>
              <w:ind w:left="72"/>
              <w:rPr>
                <w:sz w:val="11"/>
                <w:szCs w:val="11"/>
              </w:rPr>
            </w:pPr>
            <w:r>
              <w:rPr>
                <w:spacing w:val="-2"/>
                <w:sz w:val="11"/>
                <w:szCs w:val="11"/>
              </w:rPr>
              <w:t>50</w:t>
            </w:r>
          </w:p>
          <w:p w14:paraId="4737930E">
            <w:pPr>
              <w:pStyle w:val="6"/>
              <w:spacing w:line="185" w:lineRule="auto"/>
              <w:ind w:left="72"/>
              <w:rPr>
                <w:sz w:val="4"/>
                <w:szCs w:val="4"/>
              </w:rPr>
            </w:pPr>
            <w:r>
              <w:rPr>
                <w:spacing w:val="14"/>
                <w:w w:val="175"/>
                <w:sz w:val="4"/>
                <w:szCs w:val="4"/>
              </w:rPr>
              <w:t>2</w:t>
            </w:r>
          </w:p>
        </w:tc>
        <w:tc>
          <w:tcPr>
            <w:tcW w:w="299" w:type="dxa"/>
            <w:vAlign w:val="top"/>
          </w:tcPr>
          <w:p w14:paraId="63020743">
            <w:pPr>
              <w:pStyle w:val="6"/>
              <w:spacing w:before="56" w:line="236" w:lineRule="auto"/>
              <w:ind w:left="72"/>
              <w:rPr>
                <w:sz w:val="11"/>
                <w:szCs w:val="11"/>
              </w:rPr>
            </w:pPr>
            <w:r>
              <w:rPr>
                <w:spacing w:val="-2"/>
                <w:sz w:val="11"/>
                <w:szCs w:val="11"/>
              </w:rPr>
              <w:t>01</w:t>
            </w:r>
          </w:p>
        </w:tc>
        <w:tc>
          <w:tcPr>
            <w:tcW w:w="919" w:type="dxa"/>
            <w:vAlign w:val="top"/>
          </w:tcPr>
          <w:p w14:paraId="7DC396C4">
            <w:pPr>
              <w:pStyle w:val="6"/>
              <w:spacing w:before="56" w:line="220" w:lineRule="auto"/>
              <w:ind w:left="74"/>
              <w:rPr>
                <w:sz w:val="11"/>
                <w:szCs w:val="11"/>
              </w:rPr>
            </w:pPr>
            <w:r>
              <w:rPr>
                <w:spacing w:val="-2"/>
                <w:sz w:val="11"/>
                <w:szCs w:val="11"/>
              </w:rPr>
              <w:t>办公经费</w:t>
            </w:r>
          </w:p>
        </w:tc>
        <w:tc>
          <w:tcPr>
            <w:tcW w:w="918" w:type="dxa"/>
            <w:vAlign w:val="top"/>
          </w:tcPr>
          <w:p w14:paraId="65704F45">
            <w:pPr>
              <w:pStyle w:val="6"/>
              <w:spacing w:before="56" w:line="236" w:lineRule="auto"/>
              <w:ind w:left="558"/>
              <w:rPr>
                <w:sz w:val="11"/>
                <w:szCs w:val="11"/>
              </w:rPr>
            </w:pPr>
            <w:r>
              <w:rPr>
                <w:spacing w:val="-1"/>
                <w:sz w:val="11"/>
                <w:szCs w:val="11"/>
              </w:rPr>
              <w:t>46.05</w:t>
            </w:r>
          </w:p>
        </w:tc>
        <w:tc>
          <w:tcPr>
            <w:tcW w:w="918" w:type="dxa"/>
            <w:vAlign w:val="top"/>
          </w:tcPr>
          <w:p w14:paraId="7D902C94">
            <w:pPr>
              <w:pStyle w:val="6"/>
              <w:spacing w:before="56" w:line="236" w:lineRule="auto"/>
              <w:ind w:left="560"/>
              <w:rPr>
                <w:sz w:val="11"/>
                <w:szCs w:val="11"/>
              </w:rPr>
            </w:pPr>
            <w:r>
              <w:rPr>
                <w:spacing w:val="-1"/>
                <w:sz w:val="11"/>
                <w:szCs w:val="11"/>
              </w:rPr>
              <w:t>46.05</w:t>
            </w:r>
          </w:p>
        </w:tc>
        <w:tc>
          <w:tcPr>
            <w:tcW w:w="919" w:type="dxa"/>
            <w:vAlign w:val="top"/>
          </w:tcPr>
          <w:p w14:paraId="08BEEDEB">
            <w:pPr>
              <w:pStyle w:val="6"/>
              <w:spacing w:before="56" w:line="236" w:lineRule="auto"/>
              <w:ind w:left="562"/>
              <w:rPr>
                <w:sz w:val="11"/>
                <w:szCs w:val="11"/>
              </w:rPr>
            </w:pPr>
            <w:r>
              <w:rPr>
                <w:spacing w:val="-1"/>
                <w:sz w:val="11"/>
                <w:szCs w:val="11"/>
              </w:rPr>
              <w:t>46.05</w:t>
            </w:r>
          </w:p>
        </w:tc>
        <w:tc>
          <w:tcPr>
            <w:tcW w:w="919" w:type="dxa"/>
            <w:vAlign w:val="top"/>
          </w:tcPr>
          <w:p w14:paraId="294E65D7">
            <w:pPr>
              <w:spacing w:line="197" w:lineRule="exact"/>
              <w:rPr>
                <w:rFonts w:ascii="Arial"/>
                <w:sz w:val="17"/>
              </w:rPr>
            </w:pPr>
          </w:p>
        </w:tc>
        <w:tc>
          <w:tcPr>
            <w:tcW w:w="919" w:type="dxa"/>
            <w:vAlign w:val="top"/>
          </w:tcPr>
          <w:p w14:paraId="3078DE72">
            <w:pPr>
              <w:spacing w:line="197" w:lineRule="exact"/>
              <w:rPr>
                <w:rFonts w:ascii="Arial"/>
                <w:sz w:val="17"/>
              </w:rPr>
            </w:pPr>
          </w:p>
        </w:tc>
        <w:tc>
          <w:tcPr>
            <w:tcW w:w="919" w:type="dxa"/>
            <w:vAlign w:val="top"/>
          </w:tcPr>
          <w:p w14:paraId="2A2D1598">
            <w:pPr>
              <w:spacing w:line="197" w:lineRule="exact"/>
              <w:rPr>
                <w:rFonts w:ascii="Arial"/>
                <w:sz w:val="17"/>
              </w:rPr>
            </w:pPr>
          </w:p>
        </w:tc>
        <w:tc>
          <w:tcPr>
            <w:tcW w:w="919" w:type="dxa"/>
            <w:vAlign w:val="top"/>
          </w:tcPr>
          <w:p w14:paraId="5B772B09">
            <w:pPr>
              <w:spacing w:line="197" w:lineRule="exact"/>
              <w:rPr>
                <w:rFonts w:ascii="Arial"/>
                <w:sz w:val="17"/>
              </w:rPr>
            </w:pPr>
          </w:p>
        </w:tc>
        <w:tc>
          <w:tcPr>
            <w:tcW w:w="919" w:type="dxa"/>
            <w:vAlign w:val="top"/>
          </w:tcPr>
          <w:p w14:paraId="7D9D1E7F">
            <w:pPr>
              <w:spacing w:line="197" w:lineRule="exact"/>
              <w:rPr>
                <w:rFonts w:ascii="Arial"/>
                <w:sz w:val="17"/>
              </w:rPr>
            </w:pPr>
          </w:p>
        </w:tc>
        <w:tc>
          <w:tcPr>
            <w:tcW w:w="919" w:type="dxa"/>
            <w:vAlign w:val="top"/>
          </w:tcPr>
          <w:p w14:paraId="4DB739B0">
            <w:pPr>
              <w:spacing w:line="197" w:lineRule="exact"/>
              <w:rPr>
                <w:rFonts w:ascii="Arial"/>
                <w:sz w:val="17"/>
              </w:rPr>
            </w:pPr>
          </w:p>
        </w:tc>
        <w:tc>
          <w:tcPr>
            <w:tcW w:w="919" w:type="dxa"/>
            <w:vAlign w:val="top"/>
          </w:tcPr>
          <w:p w14:paraId="65308BA7">
            <w:pPr>
              <w:spacing w:line="197" w:lineRule="exact"/>
              <w:rPr>
                <w:rFonts w:ascii="Arial"/>
                <w:sz w:val="17"/>
              </w:rPr>
            </w:pPr>
          </w:p>
        </w:tc>
        <w:tc>
          <w:tcPr>
            <w:tcW w:w="919" w:type="dxa"/>
            <w:vAlign w:val="top"/>
          </w:tcPr>
          <w:p w14:paraId="2AA05FA4">
            <w:pPr>
              <w:spacing w:line="197" w:lineRule="exact"/>
              <w:rPr>
                <w:rFonts w:ascii="Arial"/>
                <w:sz w:val="17"/>
              </w:rPr>
            </w:pPr>
          </w:p>
        </w:tc>
        <w:tc>
          <w:tcPr>
            <w:tcW w:w="807" w:type="dxa"/>
            <w:vAlign w:val="top"/>
          </w:tcPr>
          <w:p w14:paraId="04B1A22D">
            <w:pPr>
              <w:spacing w:line="197" w:lineRule="exact"/>
              <w:rPr>
                <w:rFonts w:ascii="Arial"/>
                <w:sz w:val="17"/>
              </w:rPr>
            </w:pPr>
          </w:p>
        </w:tc>
      </w:tr>
      <w:tr w14:paraId="1CF6A8A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07" w:hRule="atLeast"/>
        </w:trPr>
        <w:tc>
          <w:tcPr>
            <w:tcW w:w="304" w:type="dxa"/>
            <w:vAlign w:val="top"/>
          </w:tcPr>
          <w:p w14:paraId="3D8ADA99">
            <w:pPr>
              <w:pStyle w:val="6"/>
              <w:spacing w:before="19" w:line="231" w:lineRule="auto"/>
              <w:ind w:left="73"/>
              <w:rPr>
                <w:sz w:val="11"/>
                <w:szCs w:val="11"/>
              </w:rPr>
            </w:pPr>
            <w:r>
              <w:rPr>
                <w:spacing w:val="-2"/>
                <w:sz w:val="11"/>
                <w:szCs w:val="11"/>
              </w:rPr>
              <w:t>30</w:t>
            </w:r>
          </w:p>
          <w:p w14:paraId="63CB0F3A">
            <w:pPr>
              <w:pStyle w:val="6"/>
              <w:spacing w:line="39" w:lineRule="exact"/>
              <w:ind w:left="73"/>
              <w:rPr>
                <w:sz w:val="3"/>
                <w:szCs w:val="3"/>
              </w:rPr>
            </w:pPr>
            <w:r>
              <w:rPr>
                <w:spacing w:val="23"/>
                <w:w w:val="175"/>
                <w:sz w:val="3"/>
                <w:szCs w:val="3"/>
              </w:rPr>
              <w:t>2</w:t>
            </w:r>
          </w:p>
        </w:tc>
        <w:tc>
          <w:tcPr>
            <w:tcW w:w="299" w:type="dxa"/>
            <w:vAlign w:val="top"/>
          </w:tcPr>
          <w:p w14:paraId="6B1DF26D">
            <w:pPr>
              <w:pStyle w:val="6"/>
              <w:spacing w:before="56" w:line="235" w:lineRule="auto"/>
              <w:ind w:left="69"/>
              <w:rPr>
                <w:sz w:val="11"/>
                <w:szCs w:val="11"/>
              </w:rPr>
            </w:pPr>
            <w:r>
              <w:rPr>
                <w:spacing w:val="-2"/>
                <w:sz w:val="11"/>
                <w:szCs w:val="11"/>
              </w:rPr>
              <w:t>31</w:t>
            </w:r>
          </w:p>
        </w:tc>
        <w:tc>
          <w:tcPr>
            <w:tcW w:w="918" w:type="dxa"/>
            <w:vAlign w:val="top"/>
          </w:tcPr>
          <w:p w14:paraId="05656B12">
            <w:pPr>
              <w:pStyle w:val="6"/>
              <w:spacing w:before="19" w:line="89" w:lineRule="exact"/>
              <w:ind w:left="70" w:right="173" w:firstLine="1"/>
              <w:rPr>
                <w:sz w:val="11"/>
                <w:szCs w:val="11"/>
              </w:rPr>
            </w:pPr>
            <w:r>
              <w:rPr>
                <w:spacing w:val="-2"/>
                <w:sz w:val="11"/>
                <w:szCs w:val="11"/>
              </w:rPr>
              <w:t>公务用车运行</w:t>
            </w:r>
            <w:r>
              <w:rPr>
                <w:spacing w:val="3"/>
                <w:sz w:val="11"/>
                <w:szCs w:val="11"/>
              </w:rPr>
              <w:t xml:space="preserve"> </w:t>
            </w:r>
            <w:r>
              <w:rPr>
                <w:spacing w:val="-2"/>
                <w:position w:val="-1"/>
                <w:sz w:val="11"/>
                <w:szCs w:val="11"/>
              </w:rPr>
              <w:t>维护费</w:t>
            </w:r>
          </w:p>
        </w:tc>
        <w:tc>
          <w:tcPr>
            <w:tcW w:w="299" w:type="dxa"/>
            <w:vAlign w:val="top"/>
          </w:tcPr>
          <w:p w14:paraId="0528600D">
            <w:pPr>
              <w:pStyle w:val="6"/>
              <w:spacing w:before="19" w:line="231" w:lineRule="auto"/>
              <w:ind w:left="72"/>
              <w:rPr>
                <w:sz w:val="11"/>
                <w:szCs w:val="11"/>
              </w:rPr>
            </w:pPr>
            <w:r>
              <w:rPr>
                <w:spacing w:val="-2"/>
                <w:sz w:val="11"/>
                <w:szCs w:val="11"/>
              </w:rPr>
              <w:t>50</w:t>
            </w:r>
          </w:p>
          <w:p w14:paraId="1B544646">
            <w:pPr>
              <w:pStyle w:val="6"/>
              <w:spacing w:line="39" w:lineRule="exact"/>
              <w:ind w:left="72"/>
              <w:rPr>
                <w:sz w:val="3"/>
                <w:szCs w:val="3"/>
              </w:rPr>
            </w:pPr>
            <w:r>
              <w:rPr>
                <w:spacing w:val="23"/>
                <w:w w:val="175"/>
                <w:sz w:val="3"/>
                <w:szCs w:val="3"/>
              </w:rPr>
              <w:t>2</w:t>
            </w:r>
          </w:p>
        </w:tc>
        <w:tc>
          <w:tcPr>
            <w:tcW w:w="299" w:type="dxa"/>
            <w:vAlign w:val="top"/>
          </w:tcPr>
          <w:p w14:paraId="1D6019BE">
            <w:pPr>
              <w:pStyle w:val="6"/>
              <w:spacing w:before="56" w:line="235" w:lineRule="auto"/>
              <w:ind w:left="72"/>
              <w:rPr>
                <w:sz w:val="11"/>
                <w:szCs w:val="11"/>
              </w:rPr>
            </w:pPr>
            <w:r>
              <w:rPr>
                <w:spacing w:val="-2"/>
                <w:sz w:val="11"/>
                <w:szCs w:val="11"/>
              </w:rPr>
              <w:t>08</w:t>
            </w:r>
          </w:p>
        </w:tc>
        <w:tc>
          <w:tcPr>
            <w:tcW w:w="919" w:type="dxa"/>
            <w:vAlign w:val="top"/>
          </w:tcPr>
          <w:p w14:paraId="2DCD6BAA">
            <w:pPr>
              <w:pStyle w:val="6"/>
              <w:spacing w:before="19" w:line="89" w:lineRule="exact"/>
              <w:ind w:left="74" w:right="170" w:firstLine="1"/>
              <w:rPr>
                <w:sz w:val="11"/>
                <w:szCs w:val="11"/>
              </w:rPr>
            </w:pPr>
            <w:r>
              <w:rPr>
                <w:spacing w:val="-2"/>
                <w:sz w:val="11"/>
                <w:szCs w:val="11"/>
              </w:rPr>
              <w:t>公务用车运行</w:t>
            </w:r>
            <w:r>
              <w:rPr>
                <w:spacing w:val="3"/>
                <w:sz w:val="11"/>
                <w:szCs w:val="11"/>
              </w:rPr>
              <w:t xml:space="preserve"> </w:t>
            </w:r>
            <w:r>
              <w:rPr>
                <w:spacing w:val="-2"/>
                <w:position w:val="-1"/>
                <w:sz w:val="11"/>
                <w:szCs w:val="11"/>
              </w:rPr>
              <w:t>维护费</w:t>
            </w:r>
          </w:p>
        </w:tc>
        <w:tc>
          <w:tcPr>
            <w:tcW w:w="918" w:type="dxa"/>
            <w:vAlign w:val="top"/>
          </w:tcPr>
          <w:p w14:paraId="5518CC5C">
            <w:pPr>
              <w:pStyle w:val="6"/>
              <w:spacing w:before="56" w:line="235" w:lineRule="auto"/>
              <w:ind w:left="615"/>
              <w:rPr>
                <w:sz w:val="11"/>
                <w:szCs w:val="11"/>
              </w:rPr>
            </w:pPr>
            <w:r>
              <w:rPr>
                <w:spacing w:val="-2"/>
                <w:sz w:val="11"/>
                <w:szCs w:val="11"/>
              </w:rPr>
              <w:t>3.00</w:t>
            </w:r>
          </w:p>
        </w:tc>
        <w:tc>
          <w:tcPr>
            <w:tcW w:w="918" w:type="dxa"/>
            <w:vAlign w:val="top"/>
          </w:tcPr>
          <w:p w14:paraId="1A2F02C5">
            <w:pPr>
              <w:pStyle w:val="6"/>
              <w:spacing w:before="56" w:line="235" w:lineRule="auto"/>
              <w:ind w:left="617"/>
              <w:rPr>
                <w:sz w:val="11"/>
                <w:szCs w:val="11"/>
              </w:rPr>
            </w:pPr>
            <w:r>
              <w:rPr>
                <w:spacing w:val="-2"/>
                <w:sz w:val="11"/>
                <w:szCs w:val="11"/>
              </w:rPr>
              <w:t>3.00</w:t>
            </w:r>
          </w:p>
        </w:tc>
        <w:tc>
          <w:tcPr>
            <w:tcW w:w="919" w:type="dxa"/>
            <w:vAlign w:val="top"/>
          </w:tcPr>
          <w:p w14:paraId="59DF90E6">
            <w:pPr>
              <w:pStyle w:val="6"/>
              <w:spacing w:before="56" w:line="235" w:lineRule="auto"/>
              <w:ind w:left="619"/>
              <w:rPr>
                <w:sz w:val="11"/>
                <w:szCs w:val="11"/>
              </w:rPr>
            </w:pPr>
            <w:r>
              <w:rPr>
                <w:spacing w:val="-2"/>
                <w:sz w:val="11"/>
                <w:szCs w:val="11"/>
              </w:rPr>
              <w:t>3.00</w:t>
            </w:r>
          </w:p>
        </w:tc>
        <w:tc>
          <w:tcPr>
            <w:tcW w:w="919" w:type="dxa"/>
            <w:vAlign w:val="top"/>
          </w:tcPr>
          <w:p w14:paraId="4492EEB9">
            <w:pPr>
              <w:spacing w:line="197" w:lineRule="exact"/>
              <w:rPr>
                <w:rFonts w:ascii="Arial"/>
                <w:sz w:val="17"/>
              </w:rPr>
            </w:pPr>
          </w:p>
        </w:tc>
        <w:tc>
          <w:tcPr>
            <w:tcW w:w="919" w:type="dxa"/>
            <w:vAlign w:val="top"/>
          </w:tcPr>
          <w:p w14:paraId="3B9D594F">
            <w:pPr>
              <w:spacing w:line="197" w:lineRule="exact"/>
              <w:rPr>
                <w:rFonts w:ascii="Arial"/>
                <w:sz w:val="17"/>
              </w:rPr>
            </w:pPr>
          </w:p>
        </w:tc>
        <w:tc>
          <w:tcPr>
            <w:tcW w:w="919" w:type="dxa"/>
            <w:vAlign w:val="top"/>
          </w:tcPr>
          <w:p w14:paraId="37A204F0">
            <w:pPr>
              <w:spacing w:line="197" w:lineRule="exact"/>
              <w:rPr>
                <w:rFonts w:ascii="Arial"/>
                <w:sz w:val="17"/>
              </w:rPr>
            </w:pPr>
          </w:p>
        </w:tc>
        <w:tc>
          <w:tcPr>
            <w:tcW w:w="919" w:type="dxa"/>
            <w:vAlign w:val="top"/>
          </w:tcPr>
          <w:p w14:paraId="51B56C6B">
            <w:pPr>
              <w:spacing w:line="197" w:lineRule="exact"/>
              <w:rPr>
                <w:rFonts w:ascii="Arial"/>
                <w:sz w:val="17"/>
              </w:rPr>
            </w:pPr>
          </w:p>
        </w:tc>
        <w:tc>
          <w:tcPr>
            <w:tcW w:w="919" w:type="dxa"/>
            <w:vAlign w:val="top"/>
          </w:tcPr>
          <w:p w14:paraId="488C680B">
            <w:pPr>
              <w:spacing w:line="197" w:lineRule="exact"/>
              <w:rPr>
                <w:rFonts w:ascii="Arial"/>
                <w:sz w:val="17"/>
              </w:rPr>
            </w:pPr>
          </w:p>
        </w:tc>
        <w:tc>
          <w:tcPr>
            <w:tcW w:w="919" w:type="dxa"/>
            <w:vAlign w:val="top"/>
          </w:tcPr>
          <w:p w14:paraId="432A8C87">
            <w:pPr>
              <w:spacing w:line="197" w:lineRule="exact"/>
              <w:rPr>
                <w:rFonts w:ascii="Arial"/>
                <w:sz w:val="17"/>
              </w:rPr>
            </w:pPr>
          </w:p>
        </w:tc>
        <w:tc>
          <w:tcPr>
            <w:tcW w:w="919" w:type="dxa"/>
            <w:vAlign w:val="top"/>
          </w:tcPr>
          <w:p w14:paraId="64CDBE2F">
            <w:pPr>
              <w:spacing w:line="197" w:lineRule="exact"/>
              <w:rPr>
                <w:rFonts w:ascii="Arial"/>
                <w:sz w:val="17"/>
              </w:rPr>
            </w:pPr>
          </w:p>
        </w:tc>
        <w:tc>
          <w:tcPr>
            <w:tcW w:w="919" w:type="dxa"/>
            <w:vAlign w:val="top"/>
          </w:tcPr>
          <w:p w14:paraId="5C4AD59F">
            <w:pPr>
              <w:spacing w:line="197" w:lineRule="exact"/>
              <w:rPr>
                <w:rFonts w:ascii="Arial"/>
                <w:sz w:val="17"/>
              </w:rPr>
            </w:pPr>
          </w:p>
        </w:tc>
        <w:tc>
          <w:tcPr>
            <w:tcW w:w="807" w:type="dxa"/>
            <w:vAlign w:val="top"/>
          </w:tcPr>
          <w:p w14:paraId="3D1CE7ED">
            <w:pPr>
              <w:spacing w:line="197" w:lineRule="exact"/>
              <w:rPr>
                <w:rFonts w:ascii="Arial"/>
                <w:sz w:val="17"/>
              </w:rPr>
            </w:pPr>
          </w:p>
        </w:tc>
      </w:tr>
      <w:tr w14:paraId="76F2510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7" w:hRule="atLeast"/>
        </w:trPr>
        <w:tc>
          <w:tcPr>
            <w:tcW w:w="304" w:type="dxa"/>
            <w:vAlign w:val="top"/>
          </w:tcPr>
          <w:p w14:paraId="7EA1C979">
            <w:pPr>
              <w:pStyle w:val="6"/>
              <w:spacing w:before="20" w:line="231" w:lineRule="auto"/>
              <w:ind w:left="73"/>
              <w:rPr>
                <w:sz w:val="11"/>
                <w:szCs w:val="11"/>
              </w:rPr>
            </w:pPr>
            <w:r>
              <w:rPr>
                <w:spacing w:val="-2"/>
                <w:sz w:val="11"/>
                <w:szCs w:val="11"/>
              </w:rPr>
              <w:t>30</w:t>
            </w:r>
          </w:p>
          <w:p w14:paraId="63840AB0">
            <w:pPr>
              <w:pStyle w:val="6"/>
              <w:ind w:left="73"/>
              <w:rPr>
                <w:sz w:val="3"/>
                <w:szCs w:val="3"/>
              </w:rPr>
            </w:pPr>
            <w:r>
              <w:rPr>
                <w:spacing w:val="23"/>
                <w:w w:val="175"/>
                <w:sz w:val="3"/>
                <w:szCs w:val="3"/>
              </w:rPr>
              <w:t>2</w:t>
            </w:r>
          </w:p>
        </w:tc>
        <w:tc>
          <w:tcPr>
            <w:tcW w:w="299" w:type="dxa"/>
            <w:vAlign w:val="top"/>
          </w:tcPr>
          <w:p w14:paraId="20BF6CAA">
            <w:pPr>
              <w:pStyle w:val="6"/>
              <w:spacing w:before="57" w:line="234" w:lineRule="auto"/>
              <w:ind w:left="75"/>
              <w:rPr>
                <w:sz w:val="11"/>
                <w:szCs w:val="11"/>
              </w:rPr>
            </w:pPr>
            <w:r>
              <w:rPr>
                <w:spacing w:val="-4"/>
                <w:sz w:val="11"/>
                <w:szCs w:val="11"/>
              </w:rPr>
              <w:t>17</w:t>
            </w:r>
          </w:p>
        </w:tc>
        <w:tc>
          <w:tcPr>
            <w:tcW w:w="918" w:type="dxa"/>
            <w:vAlign w:val="top"/>
          </w:tcPr>
          <w:p w14:paraId="7DDB6E45">
            <w:pPr>
              <w:pStyle w:val="6"/>
              <w:spacing w:before="57" w:line="220" w:lineRule="auto"/>
              <w:ind w:left="72"/>
              <w:rPr>
                <w:sz w:val="11"/>
                <w:szCs w:val="11"/>
              </w:rPr>
            </w:pPr>
            <w:r>
              <w:rPr>
                <w:spacing w:val="-2"/>
                <w:sz w:val="11"/>
                <w:szCs w:val="11"/>
              </w:rPr>
              <w:t>公务接待费</w:t>
            </w:r>
          </w:p>
        </w:tc>
        <w:tc>
          <w:tcPr>
            <w:tcW w:w="299" w:type="dxa"/>
            <w:vAlign w:val="top"/>
          </w:tcPr>
          <w:p w14:paraId="6E8E28B2">
            <w:pPr>
              <w:pStyle w:val="6"/>
              <w:spacing w:before="20" w:line="231" w:lineRule="auto"/>
              <w:ind w:left="72"/>
              <w:rPr>
                <w:sz w:val="11"/>
                <w:szCs w:val="11"/>
              </w:rPr>
            </w:pPr>
            <w:r>
              <w:rPr>
                <w:spacing w:val="-2"/>
                <w:sz w:val="11"/>
                <w:szCs w:val="11"/>
              </w:rPr>
              <w:t>50</w:t>
            </w:r>
          </w:p>
          <w:p w14:paraId="0139C4A3">
            <w:pPr>
              <w:pStyle w:val="6"/>
              <w:ind w:left="72"/>
              <w:rPr>
                <w:sz w:val="3"/>
                <w:szCs w:val="3"/>
              </w:rPr>
            </w:pPr>
            <w:r>
              <w:rPr>
                <w:spacing w:val="23"/>
                <w:w w:val="175"/>
                <w:sz w:val="3"/>
                <w:szCs w:val="3"/>
              </w:rPr>
              <w:t>2</w:t>
            </w:r>
          </w:p>
        </w:tc>
        <w:tc>
          <w:tcPr>
            <w:tcW w:w="299" w:type="dxa"/>
            <w:vAlign w:val="top"/>
          </w:tcPr>
          <w:p w14:paraId="09954A0C">
            <w:pPr>
              <w:pStyle w:val="6"/>
              <w:spacing w:before="57" w:line="234" w:lineRule="auto"/>
              <w:ind w:left="72"/>
              <w:rPr>
                <w:sz w:val="11"/>
                <w:szCs w:val="11"/>
              </w:rPr>
            </w:pPr>
            <w:r>
              <w:rPr>
                <w:spacing w:val="-2"/>
                <w:sz w:val="11"/>
                <w:szCs w:val="11"/>
              </w:rPr>
              <w:t>06</w:t>
            </w:r>
          </w:p>
        </w:tc>
        <w:tc>
          <w:tcPr>
            <w:tcW w:w="919" w:type="dxa"/>
            <w:vAlign w:val="top"/>
          </w:tcPr>
          <w:p w14:paraId="076188CB">
            <w:pPr>
              <w:pStyle w:val="6"/>
              <w:spacing w:before="57" w:line="220" w:lineRule="auto"/>
              <w:ind w:left="76"/>
              <w:rPr>
                <w:sz w:val="11"/>
                <w:szCs w:val="11"/>
              </w:rPr>
            </w:pPr>
            <w:r>
              <w:rPr>
                <w:spacing w:val="-2"/>
                <w:sz w:val="11"/>
                <w:szCs w:val="11"/>
              </w:rPr>
              <w:t>公务接待费</w:t>
            </w:r>
          </w:p>
        </w:tc>
        <w:tc>
          <w:tcPr>
            <w:tcW w:w="918" w:type="dxa"/>
            <w:vAlign w:val="top"/>
          </w:tcPr>
          <w:p w14:paraId="5FB5F6E0">
            <w:pPr>
              <w:pStyle w:val="6"/>
              <w:spacing w:before="57" w:line="234" w:lineRule="auto"/>
              <w:ind w:left="621"/>
              <w:rPr>
                <w:sz w:val="11"/>
                <w:szCs w:val="11"/>
              </w:rPr>
            </w:pPr>
            <w:r>
              <w:rPr>
                <w:spacing w:val="-3"/>
                <w:sz w:val="11"/>
                <w:szCs w:val="11"/>
              </w:rPr>
              <w:t>1.00</w:t>
            </w:r>
          </w:p>
        </w:tc>
        <w:tc>
          <w:tcPr>
            <w:tcW w:w="918" w:type="dxa"/>
            <w:vAlign w:val="top"/>
          </w:tcPr>
          <w:p w14:paraId="6041E81D">
            <w:pPr>
              <w:pStyle w:val="6"/>
              <w:spacing w:before="57" w:line="234" w:lineRule="auto"/>
              <w:ind w:left="623"/>
              <w:rPr>
                <w:sz w:val="11"/>
                <w:szCs w:val="11"/>
              </w:rPr>
            </w:pPr>
            <w:r>
              <w:rPr>
                <w:spacing w:val="-3"/>
                <w:sz w:val="11"/>
                <w:szCs w:val="11"/>
              </w:rPr>
              <w:t>1.00</w:t>
            </w:r>
          </w:p>
        </w:tc>
        <w:tc>
          <w:tcPr>
            <w:tcW w:w="919" w:type="dxa"/>
            <w:vAlign w:val="top"/>
          </w:tcPr>
          <w:p w14:paraId="69840A51">
            <w:pPr>
              <w:pStyle w:val="6"/>
              <w:spacing w:before="57" w:line="234" w:lineRule="auto"/>
              <w:ind w:left="625"/>
              <w:rPr>
                <w:sz w:val="11"/>
                <w:szCs w:val="11"/>
              </w:rPr>
            </w:pPr>
            <w:r>
              <w:rPr>
                <w:spacing w:val="-3"/>
                <w:sz w:val="11"/>
                <w:szCs w:val="11"/>
              </w:rPr>
              <w:t>1.00</w:t>
            </w:r>
          </w:p>
        </w:tc>
        <w:tc>
          <w:tcPr>
            <w:tcW w:w="919" w:type="dxa"/>
            <w:vAlign w:val="top"/>
          </w:tcPr>
          <w:p w14:paraId="5CE3C0C2">
            <w:pPr>
              <w:spacing w:line="197" w:lineRule="exact"/>
              <w:rPr>
                <w:rFonts w:ascii="Arial"/>
                <w:sz w:val="17"/>
              </w:rPr>
            </w:pPr>
          </w:p>
        </w:tc>
        <w:tc>
          <w:tcPr>
            <w:tcW w:w="919" w:type="dxa"/>
            <w:vAlign w:val="top"/>
          </w:tcPr>
          <w:p w14:paraId="37B25F5B">
            <w:pPr>
              <w:spacing w:line="197" w:lineRule="exact"/>
              <w:rPr>
                <w:rFonts w:ascii="Arial"/>
                <w:sz w:val="17"/>
              </w:rPr>
            </w:pPr>
          </w:p>
        </w:tc>
        <w:tc>
          <w:tcPr>
            <w:tcW w:w="919" w:type="dxa"/>
            <w:vAlign w:val="top"/>
          </w:tcPr>
          <w:p w14:paraId="444C79F6">
            <w:pPr>
              <w:spacing w:line="197" w:lineRule="exact"/>
              <w:rPr>
                <w:rFonts w:ascii="Arial"/>
                <w:sz w:val="17"/>
              </w:rPr>
            </w:pPr>
          </w:p>
        </w:tc>
        <w:tc>
          <w:tcPr>
            <w:tcW w:w="919" w:type="dxa"/>
            <w:vAlign w:val="top"/>
          </w:tcPr>
          <w:p w14:paraId="5A839599">
            <w:pPr>
              <w:spacing w:line="197" w:lineRule="exact"/>
              <w:rPr>
                <w:rFonts w:ascii="Arial"/>
                <w:sz w:val="17"/>
              </w:rPr>
            </w:pPr>
          </w:p>
        </w:tc>
        <w:tc>
          <w:tcPr>
            <w:tcW w:w="919" w:type="dxa"/>
            <w:vAlign w:val="top"/>
          </w:tcPr>
          <w:p w14:paraId="22A305D1">
            <w:pPr>
              <w:spacing w:line="197" w:lineRule="exact"/>
              <w:rPr>
                <w:rFonts w:ascii="Arial"/>
                <w:sz w:val="17"/>
              </w:rPr>
            </w:pPr>
          </w:p>
        </w:tc>
        <w:tc>
          <w:tcPr>
            <w:tcW w:w="919" w:type="dxa"/>
            <w:vAlign w:val="top"/>
          </w:tcPr>
          <w:p w14:paraId="19C44436">
            <w:pPr>
              <w:spacing w:line="197" w:lineRule="exact"/>
              <w:rPr>
                <w:rFonts w:ascii="Arial"/>
                <w:sz w:val="17"/>
              </w:rPr>
            </w:pPr>
          </w:p>
        </w:tc>
        <w:tc>
          <w:tcPr>
            <w:tcW w:w="919" w:type="dxa"/>
            <w:vAlign w:val="top"/>
          </w:tcPr>
          <w:p w14:paraId="4F53C4FC">
            <w:pPr>
              <w:spacing w:line="197" w:lineRule="exact"/>
              <w:rPr>
                <w:rFonts w:ascii="Arial"/>
                <w:sz w:val="17"/>
              </w:rPr>
            </w:pPr>
          </w:p>
        </w:tc>
        <w:tc>
          <w:tcPr>
            <w:tcW w:w="919" w:type="dxa"/>
            <w:vAlign w:val="top"/>
          </w:tcPr>
          <w:p w14:paraId="0C216D10">
            <w:pPr>
              <w:spacing w:line="197" w:lineRule="exact"/>
              <w:rPr>
                <w:rFonts w:ascii="Arial"/>
                <w:sz w:val="17"/>
              </w:rPr>
            </w:pPr>
          </w:p>
        </w:tc>
        <w:tc>
          <w:tcPr>
            <w:tcW w:w="807" w:type="dxa"/>
            <w:vAlign w:val="top"/>
          </w:tcPr>
          <w:p w14:paraId="6BCFF688">
            <w:pPr>
              <w:spacing w:line="197" w:lineRule="exact"/>
              <w:rPr>
                <w:rFonts w:ascii="Arial"/>
                <w:sz w:val="17"/>
              </w:rPr>
            </w:pPr>
          </w:p>
        </w:tc>
      </w:tr>
      <w:tr w14:paraId="1E9900A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6" w:hRule="atLeast"/>
        </w:trPr>
        <w:tc>
          <w:tcPr>
            <w:tcW w:w="304" w:type="dxa"/>
            <w:vAlign w:val="top"/>
          </w:tcPr>
          <w:p w14:paraId="72A7A18E">
            <w:pPr>
              <w:pStyle w:val="6"/>
              <w:spacing w:before="20" w:line="231" w:lineRule="auto"/>
              <w:ind w:left="73"/>
              <w:rPr>
                <w:sz w:val="11"/>
                <w:szCs w:val="11"/>
              </w:rPr>
            </w:pPr>
            <w:r>
              <w:rPr>
                <w:spacing w:val="-2"/>
                <w:sz w:val="11"/>
                <w:szCs w:val="11"/>
              </w:rPr>
              <w:t>30</w:t>
            </w:r>
          </w:p>
          <w:p w14:paraId="2A938436">
            <w:pPr>
              <w:pStyle w:val="6"/>
              <w:spacing w:line="230" w:lineRule="auto"/>
              <w:ind w:left="79"/>
              <w:rPr>
                <w:sz w:val="3"/>
                <w:szCs w:val="3"/>
              </w:rPr>
            </w:pPr>
            <w:r>
              <w:rPr>
                <w:spacing w:val="18"/>
                <w:w w:val="163"/>
                <w:sz w:val="3"/>
                <w:szCs w:val="3"/>
              </w:rPr>
              <w:t>1</w:t>
            </w:r>
          </w:p>
        </w:tc>
        <w:tc>
          <w:tcPr>
            <w:tcW w:w="299" w:type="dxa"/>
            <w:vAlign w:val="top"/>
          </w:tcPr>
          <w:p w14:paraId="739D8F1B">
            <w:pPr>
              <w:pStyle w:val="6"/>
              <w:spacing w:before="58" w:line="231" w:lineRule="auto"/>
              <w:ind w:left="68"/>
              <w:rPr>
                <w:sz w:val="11"/>
                <w:szCs w:val="11"/>
              </w:rPr>
            </w:pPr>
            <w:r>
              <w:rPr>
                <w:spacing w:val="-2"/>
                <w:sz w:val="11"/>
                <w:szCs w:val="11"/>
              </w:rPr>
              <w:t>08</w:t>
            </w:r>
          </w:p>
        </w:tc>
        <w:tc>
          <w:tcPr>
            <w:tcW w:w="918" w:type="dxa"/>
            <w:vAlign w:val="top"/>
          </w:tcPr>
          <w:p w14:paraId="016DA4AA">
            <w:pPr>
              <w:pStyle w:val="6"/>
              <w:spacing w:before="20" w:line="219" w:lineRule="auto"/>
              <w:ind w:left="68"/>
              <w:rPr>
                <w:sz w:val="11"/>
                <w:szCs w:val="11"/>
              </w:rPr>
            </w:pPr>
            <w:r>
              <w:rPr>
                <w:spacing w:val="-1"/>
                <w:sz w:val="11"/>
                <w:szCs w:val="11"/>
              </w:rPr>
              <w:t>机关事业单位</w:t>
            </w:r>
          </w:p>
          <w:p w14:paraId="0219268B">
            <w:pPr>
              <w:pStyle w:val="6"/>
              <w:spacing w:before="7" w:line="231" w:lineRule="auto"/>
              <w:ind w:left="68"/>
              <w:rPr>
                <w:sz w:val="3"/>
                <w:szCs w:val="3"/>
              </w:rPr>
            </w:pPr>
            <w:r>
              <w:rPr>
                <w:spacing w:val="56"/>
                <w:w w:val="175"/>
                <w:sz w:val="3"/>
                <w:szCs w:val="3"/>
              </w:rPr>
              <w:t>基本养老保险</w:t>
            </w:r>
          </w:p>
        </w:tc>
        <w:tc>
          <w:tcPr>
            <w:tcW w:w="299" w:type="dxa"/>
            <w:vAlign w:val="top"/>
          </w:tcPr>
          <w:p w14:paraId="7E9180AD">
            <w:pPr>
              <w:pStyle w:val="6"/>
              <w:spacing w:before="20" w:line="231" w:lineRule="auto"/>
              <w:ind w:left="72"/>
              <w:rPr>
                <w:sz w:val="11"/>
                <w:szCs w:val="11"/>
              </w:rPr>
            </w:pPr>
            <w:r>
              <w:rPr>
                <w:spacing w:val="-2"/>
                <w:sz w:val="11"/>
                <w:szCs w:val="11"/>
              </w:rPr>
              <w:t>50</w:t>
            </w:r>
          </w:p>
          <w:p w14:paraId="716BFCAA">
            <w:pPr>
              <w:pStyle w:val="6"/>
              <w:spacing w:line="230" w:lineRule="auto"/>
              <w:ind w:left="78"/>
              <w:rPr>
                <w:sz w:val="3"/>
                <w:szCs w:val="3"/>
              </w:rPr>
            </w:pPr>
            <w:r>
              <w:rPr>
                <w:spacing w:val="18"/>
                <w:w w:val="163"/>
                <w:sz w:val="3"/>
                <w:szCs w:val="3"/>
              </w:rPr>
              <w:t>1</w:t>
            </w:r>
          </w:p>
        </w:tc>
        <w:tc>
          <w:tcPr>
            <w:tcW w:w="299" w:type="dxa"/>
            <w:vAlign w:val="top"/>
          </w:tcPr>
          <w:p w14:paraId="4F1FCFEB">
            <w:pPr>
              <w:pStyle w:val="6"/>
              <w:spacing w:before="58" w:line="231" w:lineRule="auto"/>
              <w:ind w:left="72"/>
              <w:rPr>
                <w:sz w:val="11"/>
                <w:szCs w:val="11"/>
              </w:rPr>
            </w:pPr>
            <w:r>
              <w:rPr>
                <w:spacing w:val="-2"/>
                <w:sz w:val="11"/>
                <w:szCs w:val="11"/>
              </w:rPr>
              <w:t>02</w:t>
            </w:r>
          </w:p>
        </w:tc>
        <w:tc>
          <w:tcPr>
            <w:tcW w:w="919" w:type="dxa"/>
            <w:vAlign w:val="top"/>
          </w:tcPr>
          <w:p w14:paraId="25B96B1D">
            <w:pPr>
              <w:pStyle w:val="6"/>
              <w:spacing w:before="58" w:line="219" w:lineRule="auto"/>
              <w:ind w:left="73"/>
              <w:rPr>
                <w:sz w:val="11"/>
                <w:szCs w:val="11"/>
              </w:rPr>
            </w:pPr>
            <w:r>
              <w:rPr>
                <w:spacing w:val="-1"/>
                <w:sz w:val="11"/>
                <w:szCs w:val="11"/>
              </w:rPr>
              <w:t>社会保障缴费</w:t>
            </w:r>
          </w:p>
        </w:tc>
        <w:tc>
          <w:tcPr>
            <w:tcW w:w="918" w:type="dxa"/>
            <w:vAlign w:val="top"/>
          </w:tcPr>
          <w:p w14:paraId="3E829221">
            <w:pPr>
              <w:pStyle w:val="6"/>
              <w:spacing w:before="58" w:line="231" w:lineRule="auto"/>
              <w:ind w:left="560"/>
              <w:rPr>
                <w:sz w:val="11"/>
                <w:szCs w:val="11"/>
              </w:rPr>
            </w:pPr>
            <w:r>
              <w:rPr>
                <w:spacing w:val="-1"/>
                <w:sz w:val="11"/>
                <w:szCs w:val="11"/>
              </w:rPr>
              <w:t>25.21</w:t>
            </w:r>
          </w:p>
        </w:tc>
        <w:tc>
          <w:tcPr>
            <w:tcW w:w="918" w:type="dxa"/>
            <w:vAlign w:val="top"/>
          </w:tcPr>
          <w:p w14:paraId="78D72657">
            <w:pPr>
              <w:pStyle w:val="6"/>
              <w:spacing w:before="58" w:line="231" w:lineRule="auto"/>
              <w:ind w:left="562"/>
              <w:rPr>
                <w:sz w:val="11"/>
                <w:szCs w:val="11"/>
              </w:rPr>
            </w:pPr>
            <w:r>
              <w:rPr>
                <w:spacing w:val="-1"/>
                <w:sz w:val="11"/>
                <w:szCs w:val="11"/>
              </w:rPr>
              <w:t>25.21</w:t>
            </w:r>
          </w:p>
        </w:tc>
        <w:tc>
          <w:tcPr>
            <w:tcW w:w="919" w:type="dxa"/>
            <w:vAlign w:val="top"/>
          </w:tcPr>
          <w:p w14:paraId="75F3480E">
            <w:pPr>
              <w:pStyle w:val="6"/>
              <w:spacing w:before="58" w:line="231" w:lineRule="auto"/>
              <w:ind w:left="564"/>
              <w:rPr>
                <w:sz w:val="11"/>
                <w:szCs w:val="11"/>
              </w:rPr>
            </w:pPr>
            <w:r>
              <w:rPr>
                <w:spacing w:val="-1"/>
                <w:sz w:val="11"/>
                <w:szCs w:val="11"/>
              </w:rPr>
              <w:t>25.21</w:t>
            </w:r>
          </w:p>
        </w:tc>
        <w:tc>
          <w:tcPr>
            <w:tcW w:w="919" w:type="dxa"/>
            <w:vAlign w:val="top"/>
          </w:tcPr>
          <w:p w14:paraId="14D1FC8B">
            <w:pPr>
              <w:spacing w:line="195" w:lineRule="exact"/>
              <w:rPr>
                <w:rFonts w:ascii="Arial"/>
                <w:sz w:val="17"/>
              </w:rPr>
            </w:pPr>
          </w:p>
        </w:tc>
        <w:tc>
          <w:tcPr>
            <w:tcW w:w="919" w:type="dxa"/>
            <w:vAlign w:val="top"/>
          </w:tcPr>
          <w:p w14:paraId="52C9FC19">
            <w:pPr>
              <w:spacing w:line="195" w:lineRule="exact"/>
              <w:rPr>
                <w:rFonts w:ascii="Arial"/>
                <w:sz w:val="17"/>
              </w:rPr>
            </w:pPr>
          </w:p>
        </w:tc>
        <w:tc>
          <w:tcPr>
            <w:tcW w:w="919" w:type="dxa"/>
            <w:vAlign w:val="top"/>
          </w:tcPr>
          <w:p w14:paraId="25AEE857">
            <w:pPr>
              <w:spacing w:line="195" w:lineRule="exact"/>
              <w:rPr>
                <w:rFonts w:ascii="Arial"/>
                <w:sz w:val="17"/>
              </w:rPr>
            </w:pPr>
          </w:p>
        </w:tc>
        <w:tc>
          <w:tcPr>
            <w:tcW w:w="919" w:type="dxa"/>
            <w:vAlign w:val="top"/>
          </w:tcPr>
          <w:p w14:paraId="635A4657">
            <w:pPr>
              <w:spacing w:line="195" w:lineRule="exact"/>
              <w:rPr>
                <w:rFonts w:ascii="Arial"/>
                <w:sz w:val="17"/>
              </w:rPr>
            </w:pPr>
          </w:p>
        </w:tc>
        <w:tc>
          <w:tcPr>
            <w:tcW w:w="919" w:type="dxa"/>
            <w:vAlign w:val="top"/>
          </w:tcPr>
          <w:p w14:paraId="5B45CAD0">
            <w:pPr>
              <w:spacing w:line="195" w:lineRule="exact"/>
              <w:rPr>
                <w:rFonts w:ascii="Arial"/>
                <w:sz w:val="17"/>
              </w:rPr>
            </w:pPr>
          </w:p>
        </w:tc>
        <w:tc>
          <w:tcPr>
            <w:tcW w:w="919" w:type="dxa"/>
            <w:vAlign w:val="top"/>
          </w:tcPr>
          <w:p w14:paraId="02115228">
            <w:pPr>
              <w:spacing w:line="195" w:lineRule="exact"/>
              <w:rPr>
                <w:rFonts w:ascii="Arial"/>
                <w:sz w:val="17"/>
              </w:rPr>
            </w:pPr>
          </w:p>
        </w:tc>
        <w:tc>
          <w:tcPr>
            <w:tcW w:w="919" w:type="dxa"/>
            <w:vAlign w:val="top"/>
          </w:tcPr>
          <w:p w14:paraId="127A151D">
            <w:pPr>
              <w:spacing w:line="195" w:lineRule="exact"/>
              <w:rPr>
                <w:rFonts w:ascii="Arial"/>
                <w:sz w:val="17"/>
              </w:rPr>
            </w:pPr>
          </w:p>
        </w:tc>
        <w:tc>
          <w:tcPr>
            <w:tcW w:w="919" w:type="dxa"/>
            <w:vAlign w:val="top"/>
          </w:tcPr>
          <w:p w14:paraId="4EE03E62">
            <w:pPr>
              <w:spacing w:line="195" w:lineRule="exact"/>
              <w:rPr>
                <w:rFonts w:ascii="Arial"/>
                <w:sz w:val="17"/>
              </w:rPr>
            </w:pPr>
          </w:p>
        </w:tc>
        <w:tc>
          <w:tcPr>
            <w:tcW w:w="807" w:type="dxa"/>
            <w:vAlign w:val="top"/>
          </w:tcPr>
          <w:p w14:paraId="2F99E052">
            <w:pPr>
              <w:spacing w:line="195" w:lineRule="exact"/>
              <w:rPr>
                <w:rFonts w:ascii="Arial"/>
                <w:sz w:val="17"/>
              </w:rPr>
            </w:pPr>
          </w:p>
        </w:tc>
      </w:tr>
      <w:tr w14:paraId="58EBC68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7" w:hRule="atLeast"/>
        </w:trPr>
        <w:tc>
          <w:tcPr>
            <w:tcW w:w="304" w:type="dxa"/>
            <w:vAlign w:val="top"/>
          </w:tcPr>
          <w:p w14:paraId="1ADF4131">
            <w:pPr>
              <w:pStyle w:val="6"/>
              <w:spacing w:before="22" w:line="231" w:lineRule="auto"/>
              <w:ind w:left="73"/>
              <w:rPr>
                <w:sz w:val="11"/>
                <w:szCs w:val="11"/>
              </w:rPr>
            </w:pPr>
            <w:r>
              <w:rPr>
                <w:spacing w:val="-2"/>
                <w:sz w:val="11"/>
                <w:szCs w:val="11"/>
              </w:rPr>
              <w:t>30</w:t>
            </w:r>
          </w:p>
          <w:p w14:paraId="5614062B">
            <w:pPr>
              <w:pStyle w:val="6"/>
              <w:spacing w:line="227" w:lineRule="auto"/>
              <w:ind w:left="79"/>
              <w:rPr>
                <w:sz w:val="3"/>
                <w:szCs w:val="3"/>
              </w:rPr>
            </w:pPr>
            <w:r>
              <w:rPr>
                <w:spacing w:val="18"/>
                <w:w w:val="163"/>
                <w:sz w:val="3"/>
                <w:szCs w:val="3"/>
              </w:rPr>
              <w:t>1</w:t>
            </w:r>
          </w:p>
        </w:tc>
        <w:tc>
          <w:tcPr>
            <w:tcW w:w="299" w:type="dxa"/>
            <w:vAlign w:val="top"/>
          </w:tcPr>
          <w:p w14:paraId="30030285">
            <w:pPr>
              <w:pStyle w:val="6"/>
              <w:spacing w:before="59" w:line="230" w:lineRule="auto"/>
              <w:ind w:left="75"/>
              <w:rPr>
                <w:sz w:val="11"/>
                <w:szCs w:val="11"/>
              </w:rPr>
            </w:pPr>
            <w:r>
              <w:rPr>
                <w:spacing w:val="-4"/>
                <w:sz w:val="11"/>
                <w:szCs w:val="11"/>
              </w:rPr>
              <w:t>10</w:t>
            </w:r>
          </w:p>
        </w:tc>
        <w:tc>
          <w:tcPr>
            <w:tcW w:w="918" w:type="dxa"/>
            <w:vAlign w:val="top"/>
          </w:tcPr>
          <w:p w14:paraId="3CC78CB2">
            <w:pPr>
              <w:pStyle w:val="6"/>
              <w:spacing w:before="22" w:line="87" w:lineRule="exact"/>
              <w:ind w:left="69" w:right="173"/>
              <w:rPr>
                <w:sz w:val="11"/>
                <w:szCs w:val="11"/>
              </w:rPr>
            </w:pPr>
            <w:r>
              <w:rPr>
                <w:spacing w:val="-1"/>
                <w:sz w:val="11"/>
                <w:szCs w:val="11"/>
              </w:rPr>
              <w:t>职工基本医疗</w:t>
            </w:r>
            <w:r>
              <w:rPr>
                <w:sz w:val="11"/>
                <w:szCs w:val="11"/>
              </w:rPr>
              <w:t xml:space="preserve"> </w:t>
            </w:r>
            <w:r>
              <w:rPr>
                <w:spacing w:val="-1"/>
                <w:position w:val="-1"/>
                <w:sz w:val="11"/>
                <w:szCs w:val="11"/>
              </w:rPr>
              <w:t>保险缴费</w:t>
            </w:r>
          </w:p>
        </w:tc>
        <w:tc>
          <w:tcPr>
            <w:tcW w:w="299" w:type="dxa"/>
            <w:vAlign w:val="top"/>
          </w:tcPr>
          <w:p w14:paraId="018AD5F4">
            <w:pPr>
              <w:pStyle w:val="6"/>
              <w:spacing w:before="22" w:line="231" w:lineRule="auto"/>
              <w:ind w:left="72"/>
              <w:rPr>
                <w:sz w:val="11"/>
                <w:szCs w:val="11"/>
              </w:rPr>
            </w:pPr>
            <w:r>
              <w:rPr>
                <w:spacing w:val="-2"/>
                <w:sz w:val="11"/>
                <w:szCs w:val="11"/>
              </w:rPr>
              <w:t>50</w:t>
            </w:r>
          </w:p>
          <w:p w14:paraId="6F45E6E1">
            <w:pPr>
              <w:pStyle w:val="6"/>
              <w:spacing w:line="227" w:lineRule="auto"/>
              <w:ind w:left="78"/>
              <w:rPr>
                <w:sz w:val="3"/>
                <w:szCs w:val="3"/>
              </w:rPr>
            </w:pPr>
            <w:r>
              <w:rPr>
                <w:spacing w:val="18"/>
                <w:w w:val="163"/>
                <w:sz w:val="3"/>
                <w:szCs w:val="3"/>
              </w:rPr>
              <w:t>1</w:t>
            </w:r>
          </w:p>
        </w:tc>
        <w:tc>
          <w:tcPr>
            <w:tcW w:w="299" w:type="dxa"/>
            <w:vAlign w:val="top"/>
          </w:tcPr>
          <w:p w14:paraId="0C9973BB">
            <w:pPr>
              <w:pStyle w:val="6"/>
              <w:spacing w:before="59" w:line="230" w:lineRule="auto"/>
              <w:ind w:left="72"/>
              <w:rPr>
                <w:sz w:val="11"/>
                <w:szCs w:val="11"/>
              </w:rPr>
            </w:pPr>
            <w:r>
              <w:rPr>
                <w:spacing w:val="-2"/>
                <w:sz w:val="11"/>
                <w:szCs w:val="11"/>
              </w:rPr>
              <w:t>02</w:t>
            </w:r>
          </w:p>
        </w:tc>
        <w:tc>
          <w:tcPr>
            <w:tcW w:w="919" w:type="dxa"/>
            <w:vAlign w:val="top"/>
          </w:tcPr>
          <w:p w14:paraId="4C7BA366">
            <w:pPr>
              <w:pStyle w:val="6"/>
              <w:spacing w:before="59" w:line="219" w:lineRule="auto"/>
              <w:ind w:left="73"/>
              <w:rPr>
                <w:sz w:val="11"/>
                <w:szCs w:val="11"/>
              </w:rPr>
            </w:pPr>
            <w:r>
              <w:rPr>
                <w:spacing w:val="-1"/>
                <w:sz w:val="11"/>
                <w:szCs w:val="11"/>
              </w:rPr>
              <w:t>社会保障缴费</w:t>
            </w:r>
          </w:p>
        </w:tc>
        <w:tc>
          <w:tcPr>
            <w:tcW w:w="918" w:type="dxa"/>
            <w:vAlign w:val="top"/>
          </w:tcPr>
          <w:p w14:paraId="4A07251B">
            <w:pPr>
              <w:pStyle w:val="6"/>
              <w:spacing w:before="59" w:line="230" w:lineRule="auto"/>
              <w:ind w:left="566"/>
              <w:rPr>
                <w:sz w:val="11"/>
                <w:szCs w:val="11"/>
              </w:rPr>
            </w:pPr>
            <w:r>
              <w:rPr>
                <w:spacing w:val="-2"/>
                <w:sz w:val="11"/>
                <w:szCs w:val="11"/>
              </w:rPr>
              <w:t>11.81</w:t>
            </w:r>
          </w:p>
        </w:tc>
        <w:tc>
          <w:tcPr>
            <w:tcW w:w="918" w:type="dxa"/>
            <w:vAlign w:val="top"/>
          </w:tcPr>
          <w:p w14:paraId="488FBDE0">
            <w:pPr>
              <w:pStyle w:val="6"/>
              <w:spacing w:before="59" w:line="230" w:lineRule="auto"/>
              <w:ind w:left="568"/>
              <w:rPr>
                <w:sz w:val="11"/>
                <w:szCs w:val="11"/>
              </w:rPr>
            </w:pPr>
            <w:r>
              <w:rPr>
                <w:spacing w:val="-2"/>
                <w:sz w:val="11"/>
                <w:szCs w:val="11"/>
              </w:rPr>
              <w:t>11.81</w:t>
            </w:r>
          </w:p>
        </w:tc>
        <w:tc>
          <w:tcPr>
            <w:tcW w:w="919" w:type="dxa"/>
            <w:vAlign w:val="top"/>
          </w:tcPr>
          <w:p w14:paraId="5C44D4BE">
            <w:pPr>
              <w:pStyle w:val="6"/>
              <w:spacing w:before="59" w:line="230" w:lineRule="auto"/>
              <w:ind w:left="570"/>
              <w:rPr>
                <w:sz w:val="11"/>
                <w:szCs w:val="11"/>
              </w:rPr>
            </w:pPr>
            <w:r>
              <w:rPr>
                <w:spacing w:val="-2"/>
                <w:sz w:val="11"/>
                <w:szCs w:val="11"/>
              </w:rPr>
              <w:t>11.81</w:t>
            </w:r>
          </w:p>
        </w:tc>
        <w:tc>
          <w:tcPr>
            <w:tcW w:w="919" w:type="dxa"/>
            <w:vAlign w:val="top"/>
          </w:tcPr>
          <w:p w14:paraId="568C777C">
            <w:pPr>
              <w:spacing w:line="197" w:lineRule="exact"/>
              <w:rPr>
                <w:rFonts w:ascii="Arial"/>
                <w:sz w:val="17"/>
              </w:rPr>
            </w:pPr>
          </w:p>
        </w:tc>
        <w:tc>
          <w:tcPr>
            <w:tcW w:w="919" w:type="dxa"/>
            <w:vAlign w:val="top"/>
          </w:tcPr>
          <w:p w14:paraId="7B9AB6A0">
            <w:pPr>
              <w:spacing w:line="197" w:lineRule="exact"/>
              <w:rPr>
                <w:rFonts w:ascii="Arial"/>
                <w:sz w:val="17"/>
              </w:rPr>
            </w:pPr>
          </w:p>
        </w:tc>
        <w:tc>
          <w:tcPr>
            <w:tcW w:w="919" w:type="dxa"/>
            <w:vAlign w:val="top"/>
          </w:tcPr>
          <w:p w14:paraId="561ECF3B">
            <w:pPr>
              <w:spacing w:line="197" w:lineRule="exact"/>
              <w:rPr>
                <w:rFonts w:ascii="Arial"/>
                <w:sz w:val="17"/>
              </w:rPr>
            </w:pPr>
          </w:p>
        </w:tc>
        <w:tc>
          <w:tcPr>
            <w:tcW w:w="919" w:type="dxa"/>
            <w:vAlign w:val="top"/>
          </w:tcPr>
          <w:p w14:paraId="52B7EB1C">
            <w:pPr>
              <w:spacing w:line="197" w:lineRule="exact"/>
              <w:rPr>
                <w:rFonts w:ascii="Arial"/>
                <w:sz w:val="17"/>
              </w:rPr>
            </w:pPr>
          </w:p>
        </w:tc>
        <w:tc>
          <w:tcPr>
            <w:tcW w:w="919" w:type="dxa"/>
            <w:vAlign w:val="top"/>
          </w:tcPr>
          <w:p w14:paraId="652BD9CA">
            <w:pPr>
              <w:spacing w:line="197" w:lineRule="exact"/>
              <w:rPr>
                <w:rFonts w:ascii="Arial"/>
                <w:sz w:val="17"/>
              </w:rPr>
            </w:pPr>
          </w:p>
        </w:tc>
        <w:tc>
          <w:tcPr>
            <w:tcW w:w="919" w:type="dxa"/>
            <w:vAlign w:val="top"/>
          </w:tcPr>
          <w:p w14:paraId="3130F767">
            <w:pPr>
              <w:spacing w:line="197" w:lineRule="exact"/>
              <w:rPr>
                <w:rFonts w:ascii="Arial"/>
                <w:sz w:val="17"/>
              </w:rPr>
            </w:pPr>
          </w:p>
        </w:tc>
        <w:tc>
          <w:tcPr>
            <w:tcW w:w="919" w:type="dxa"/>
            <w:vAlign w:val="top"/>
          </w:tcPr>
          <w:p w14:paraId="6F57E82C">
            <w:pPr>
              <w:spacing w:line="197" w:lineRule="exact"/>
              <w:rPr>
                <w:rFonts w:ascii="Arial"/>
                <w:sz w:val="17"/>
              </w:rPr>
            </w:pPr>
          </w:p>
        </w:tc>
        <w:tc>
          <w:tcPr>
            <w:tcW w:w="919" w:type="dxa"/>
            <w:vAlign w:val="top"/>
          </w:tcPr>
          <w:p w14:paraId="142F2920">
            <w:pPr>
              <w:spacing w:line="197" w:lineRule="exact"/>
              <w:rPr>
                <w:rFonts w:ascii="Arial"/>
                <w:sz w:val="17"/>
              </w:rPr>
            </w:pPr>
          </w:p>
        </w:tc>
        <w:tc>
          <w:tcPr>
            <w:tcW w:w="807" w:type="dxa"/>
            <w:vAlign w:val="top"/>
          </w:tcPr>
          <w:p w14:paraId="02A31589">
            <w:pPr>
              <w:spacing w:line="197" w:lineRule="exact"/>
              <w:rPr>
                <w:rFonts w:ascii="Arial"/>
                <w:sz w:val="17"/>
              </w:rPr>
            </w:pPr>
          </w:p>
        </w:tc>
      </w:tr>
      <w:tr w14:paraId="57EB505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0" w:hRule="atLeast"/>
        </w:trPr>
        <w:tc>
          <w:tcPr>
            <w:tcW w:w="304" w:type="dxa"/>
            <w:vAlign w:val="top"/>
          </w:tcPr>
          <w:p w14:paraId="2EF2F058">
            <w:pPr>
              <w:pStyle w:val="6"/>
              <w:spacing w:before="23" w:line="231" w:lineRule="auto"/>
              <w:ind w:left="73"/>
              <w:rPr>
                <w:sz w:val="11"/>
                <w:szCs w:val="11"/>
              </w:rPr>
            </w:pPr>
            <w:r>
              <w:rPr>
                <w:spacing w:val="-2"/>
                <w:sz w:val="11"/>
                <w:szCs w:val="11"/>
              </w:rPr>
              <w:t>30</w:t>
            </w:r>
          </w:p>
          <w:p w14:paraId="43CD56CD">
            <w:pPr>
              <w:pStyle w:val="6"/>
              <w:spacing w:line="79" w:lineRule="exact"/>
              <w:ind w:left="79"/>
              <w:rPr>
                <w:sz w:val="11"/>
                <w:szCs w:val="11"/>
              </w:rPr>
            </w:pPr>
            <w:r>
              <w:rPr>
                <w:position w:val="-2"/>
                <w:sz w:val="11"/>
                <w:szCs w:val="11"/>
              </w:rPr>
              <w:t>1</w:t>
            </w:r>
          </w:p>
        </w:tc>
        <w:tc>
          <w:tcPr>
            <w:tcW w:w="299" w:type="dxa"/>
            <w:vAlign w:val="top"/>
          </w:tcPr>
          <w:p w14:paraId="46CF4BCD">
            <w:pPr>
              <w:pStyle w:val="6"/>
              <w:spacing w:before="60"/>
              <w:ind w:left="75"/>
              <w:rPr>
                <w:sz w:val="11"/>
                <w:szCs w:val="11"/>
              </w:rPr>
            </w:pPr>
            <w:r>
              <w:rPr>
                <w:spacing w:val="-4"/>
                <w:sz w:val="11"/>
                <w:szCs w:val="11"/>
              </w:rPr>
              <w:t>13</w:t>
            </w:r>
          </w:p>
        </w:tc>
        <w:tc>
          <w:tcPr>
            <w:tcW w:w="918" w:type="dxa"/>
            <w:vAlign w:val="top"/>
          </w:tcPr>
          <w:p w14:paraId="4E8D62F1">
            <w:pPr>
              <w:pStyle w:val="6"/>
              <w:spacing w:before="60" w:line="220" w:lineRule="auto"/>
              <w:ind w:left="68"/>
              <w:rPr>
                <w:sz w:val="11"/>
                <w:szCs w:val="11"/>
              </w:rPr>
            </w:pPr>
            <w:r>
              <w:rPr>
                <w:spacing w:val="-1"/>
                <w:sz w:val="11"/>
                <w:szCs w:val="11"/>
              </w:rPr>
              <w:t>住房公积金</w:t>
            </w:r>
          </w:p>
        </w:tc>
        <w:tc>
          <w:tcPr>
            <w:tcW w:w="299" w:type="dxa"/>
            <w:vAlign w:val="top"/>
          </w:tcPr>
          <w:p w14:paraId="49B8A643">
            <w:pPr>
              <w:pStyle w:val="6"/>
              <w:spacing w:before="23" w:line="231" w:lineRule="auto"/>
              <w:ind w:left="72"/>
              <w:rPr>
                <w:sz w:val="11"/>
                <w:szCs w:val="11"/>
              </w:rPr>
            </w:pPr>
            <w:r>
              <w:rPr>
                <w:spacing w:val="-2"/>
                <w:sz w:val="11"/>
                <w:szCs w:val="11"/>
              </w:rPr>
              <w:t>50</w:t>
            </w:r>
          </w:p>
          <w:p w14:paraId="3D78E157">
            <w:pPr>
              <w:pStyle w:val="6"/>
              <w:spacing w:line="79" w:lineRule="exact"/>
              <w:ind w:left="78"/>
              <w:rPr>
                <w:sz w:val="11"/>
                <w:szCs w:val="11"/>
              </w:rPr>
            </w:pPr>
            <w:r>
              <w:rPr>
                <w:position w:val="-2"/>
                <w:sz w:val="11"/>
                <w:szCs w:val="11"/>
              </w:rPr>
              <w:t>1</w:t>
            </w:r>
          </w:p>
        </w:tc>
        <w:tc>
          <w:tcPr>
            <w:tcW w:w="299" w:type="dxa"/>
            <w:vAlign w:val="top"/>
          </w:tcPr>
          <w:p w14:paraId="146C0542">
            <w:pPr>
              <w:pStyle w:val="6"/>
              <w:spacing w:before="60"/>
              <w:ind w:left="72"/>
              <w:rPr>
                <w:sz w:val="11"/>
                <w:szCs w:val="11"/>
              </w:rPr>
            </w:pPr>
            <w:r>
              <w:rPr>
                <w:spacing w:val="-2"/>
                <w:sz w:val="11"/>
                <w:szCs w:val="11"/>
              </w:rPr>
              <w:t>03</w:t>
            </w:r>
          </w:p>
        </w:tc>
        <w:tc>
          <w:tcPr>
            <w:tcW w:w="919" w:type="dxa"/>
            <w:vAlign w:val="top"/>
          </w:tcPr>
          <w:p w14:paraId="4C99BA5D">
            <w:pPr>
              <w:pStyle w:val="6"/>
              <w:spacing w:before="60" w:line="220" w:lineRule="auto"/>
              <w:ind w:left="72"/>
              <w:rPr>
                <w:sz w:val="11"/>
                <w:szCs w:val="11"/>
              </w:rPr>
            </w:pPr>
            <w:r>
              <w:rPr>
                <w:spacing w:val="-1"/>
                <w:sz w:val="11"/>
                <w:szCs w:val="11"/>
              </w:rPr>
              <w:t>住房公积金</w:t>
            </w:r>
          </w:p>
        </w:tc>
        <w:tc>
          <w:tcPr>
            <w:tcW w:w="918" w:type="dxa"/>
            <w:vAlign w:val="top"/>
          </w:tcPr>
          <w:p w14:paraId="08B37AF2">
            <w:pPr>
              <w:pStyle w:val="6"/>
              <w:spacing w:before="60" w:line="239" w:lineRule="auto"/>
              <w:ind w:left="566"/>
              <w:rPr>
                <w:sz w:val="11"/>
                <w:szCs w:val="11"/>
              </w:rPr>
            </w:pPr>
            <w:r>
              <w:rPr>
                <w:spacing w:val="-2"/>
                <w:sz w:val="11"/>
                <w:szCs w:val="11"/>
              </w:rPr>
              <w:t>18.90</w:t>
            </w:r>
          </w:p>
        </w:tc>
        <w:tc>
          <w:tcPr>
            <w:tcW w:w="918" w:type="dxa"/>
            <w:vAlign w:val="top"/>
          </w:tcPr>
          <w:p w14:paraId="3DE21977">
            <w:pPr>
              <w:pStyle w:val="6"/>
              <w:spacing w:before="60" w:line="239" w:lineRule="auto"/>
              <w:ind w:left="568"/>
              <w:rPr>
                <w:sz w:val="11"/>
                <w:szCs w:val="11"/>
              </w:rPr>
            </w:pPr>
            <w:r>
              <w:rPr>
                <w:spacing w:val="-2"/>
                <w:sz w:val="11"/>
                <w:szCs w:val="11"/>
              </w:rPr>
              <w:t>18.90</w:t>
            </w:r>
          </w:p>
        </w:tc>
        <w:tc>
          <w:tcPr>
            <w:tcW w:w="919" w:type="dxa"/>
            <w:vAlign w:val="top"/>
          </w:tcPr>
          <w:p w14:paraId="7361C337">
            <w:pPr>
              <w:pStyle w:val="6"/>
              <w:spacing w:before="60" w:line="239" w:lineRule="auto"/>
              <w:ind w:left="570"/>
              <w:rPr>
                <w:sz w:val="11"/>
                <w:szCs w:val="11"/>
              </w:rPr>
            </w:pPr>
            <w:r>
              <w:rPr>
                <w:spacing w:val="-2"/>
                <w:sz w:val="11"/>
                <w:szCs w:val="11"/>
              </w:rPr>
              <w:t>18.90</w:t>
            </w:r>
          </w:p>
        </w:tc>
        <w:tc>
          <w:tcPr>
            <w:tcW w:w="919" w:type="dxa"/>
            <w:vAlign w:val="top"/>
          </w:tcPr>
          <w:p w14:paraId="108A49E2">
            <w:pPr>
              <w:spacing w:line="240" w:lineRule="exact"/>
              <w:rPr>
                <w:rFonts w:ascii="Arial"/>
                <w:sz w:val="20"/>
              </w:rPr>
            </w:pPr>
          </w:p>
        </w:tc>
        <w:tc>
          <w:tcPr>
            <w:tcW w:w="919" w:type="dxa"/>
            <w:vAlign w:val="top"/>
          </w:tcPr>
          <w:p w14:paraId="56E85DD9">
            <w:pPr>
              <w:spacing w:line="240" w:lineRule="exact"/>
              <w:rPr>
                <w:rFonts w:ascii="Arial"/>
                <w:sz w:val="20"/>
              </w:rPr>
            </w:pPr>
          </w:p>
        </w:tc>
        <w:tc>
          <w:tcPr>
            <w:tcW w:w="919" w:type="dxa"/>
            <w:vAlign w:val="top"/>
          </w:tcPr>
          <w:p w14:paraId="107238EE">
            <w:pPr>
              <w:spacing w:line="240" w:lineRule="exact"/>
              <w:rPr>
                <w:rFonts w:ascii="Arial"/>
                <w:sz w:val="20"/>
              </w:rPr>
            </w:pPr>
          </w:p>
        </w:tc>
        <w:tc>
          <w:tcPr>
            <w:tcW w:w="919" w:type="dxa"/>
            <w:vAlign w:val="top"/>
          </w:tcPr>
          <w:p w14:paraId="4599093E">
            <w:pPr>
              <w:spacing w:line="240" w:lineRule="exact"/>
              <w:rPr>
                <w:rFonts w:ascii="Arial"/>
                <w:sz w:val="20"/>
              </w:rPr>
            </w:pPr>
          </w:p>
        </w:tc>
        <w:tc>
          <w:tcPr>
            <w:tcW w:w="919" w:type="dxa"/>
            <w:vAlign w:val="top"/>
          </w:tcPr>
          <w:p w14:paraId="0525D68B">
            <w:pPr>
              <w:spacing w:line="240" w:lineRule="exact"/>
              <w:rPr>
                <w:rFonts w:ascii="Arial"/>
                <w:sz w:val="20"/>
              </w:rPr>
            </w:pPr>
          </w:p>
        </w:tc>
        <w:tc>
          <w:tcPr>
            <w:tcW w:w="919" w:type="dxa"/>
            <w:vAlign w:val="top"/>
          </w:tcPr>
          <w:p w14:paraId="38C83CBA">
            <w:pPr>
              <w:spacing w:line="240" w:lineRule="exact"/>
              <w:rPr>
                <w:rFonts w:ascii="Arial"/>
                <w:sz w:val="20"/>
              </w:rPr>
            </w:pPr>
          </w:p>
        </w:tc>
        <w:tc>
          <w:tcPr>
            <w:tcW w:w="919" w:type="dxa"/>
            <w:vAlign w:val="top"/>
          </w:tcPr>
          <w:p w14:paraId="3DF6E9BB">
            <w:pPr>
              <w:spacing w:line="240" w:lineRule="exact"/>
              <w:rPr>
                <w:rFonts w:ascii="Arial"/>
                <w:sz w:val="20"/>
              </w:rPr>
            </w:pPr>
          </w:p>
        </w:tc>
        <w:tc>
          <w:tcPr>
            <w:tcW w:w="919" w:type="dxa"/>
            <w:vAlign w:val="top"/>
          </w:tcPr>
          <w:p w14:paraId="353AD0F4">
            <w:pPr>
              <w:spacing w:line="240" w:lineRule="exact"/>
              <w:rPr>
                <w:rFonts w:ascii="Arial"/>
                <w:sz w:val="20"/>
              </w:rPr>
            </w:pPr>
          </w:p>
        </w:tc>
        <w:tc>
          <w:tcPr>
            <w:tcW w:w="807" w:type="dxa"/>
            <w:vAlign w:val="top"/>
          </w:tcPr>
          <w:p w14:paraId="4F42662E">
            <w:pPr>
              <w:spacing w:line="240" w:lineRule="exact"/>
              <w:rPr>
                <w:rFonts w:ascii="Arial"/>
                <w:sz w:val="20"/>
              </w:rPr>
            </w:pPr>
          </w:p>
        </w:tc>
      </w:tr>
    </w:tbl>
    <w:p w14:paraId="3C55029E">
      <w:pPr>
        <w:rPr>
          <w:rFonts w:ascii="Arial"/>
          <w:sz w:val="21"/>
        </w:rPr>
      </w:pPr>
    </w:p>
    <w:p w14:paraId="6666A3BE">
      <w:pPr>
        <w:rPr>
          <w:rFonts w:ascii="Arial" w:hAnsi="Arial" w:eastAsia="Arial" w:cs="Arial"/>
          <w:sz w:val="21"/>
          <w:szCs w:val="21"/>
        </w:rPr>
        <w:sectPr>
          <w:headerReference r:id="rId5" w:type="default"/>
          <w:footerReference r:id="rId6" w:type="default"/>
          <w:pgSz w:w="16839" w:h="11906"/>
          <w:pgMar w:top="400" w:right="1432" w:bottom="400" w:left="1432" w:header="0" w:footer="0" w:gutter="0"/>
          <w:cols w:space="720" w:num="1"/>
        </w:sectPr>
      </w:pPr>
    </w:p>
    <w:p w14:paraId="7AD68BAC">
      <w:pPr>
        <w:spacing w:line="267" w:lineRule="auto"/>
        <w:rPr>
          <w:rFonts w:ascii="Arial"/>
          <w:sz w:val="21"/>
        </w:rPr>
      </w:pPr>
    </w:p>
    <w:p w14:paraId="0D004D42">
      <w:pPr>
        <w:spacing w:line="267" w:lineRule="auto"/>
        <w:rPr>
          <w:rFonts w:ascii="Arial"/>
          <w:sz w:val="21"/>
        </w:rPr>
      </w:pPr>
    </w:p>
    <w:p w14:paraId="14E44A01">
      <w:pPr>
        <w:spacing w:line="267" w:lineRule="auto"/>
        <w:rPr>
          <w:rFonts w:ascii="Arial"/>
          <w:sz w:val="21"/>
        </w:rPr>
      </w:pPr>
    </w:p>
    <w:p w14:paraId="63570B68">
      <w:pPr>
        <w:spacing w:line="268" w:lineRule="auto"/>
        <w:rPr>
          <w:rFonts w:ascii="Arial"/>
          <w:sz w:val="21"/>
        </w:rPr>
      </w:pPr>
    </w:p>
    <w:p w14:paraId="02B78D8D">
      <w:pPr>
        <w:spacing w:line="268" w:lineRule="auto"/>
        <w:rPr>
          <w:rFonts w:ascii="Arial"/>
          <w:sz w:val="21"/>
        </w:rPr>
      </w:pPr>
    </w:p>
    <w:p w14:paraId="6849B2B1">
      <w:pPr>
        <w:spacing w:before="104" w:line="221" w:lineRule="auto"/>
        <w:ind w:left="4284"/>
        <w:outlineLvl w:val="1"/>
        <w:rPr>
          <w:rFonts w:ascii="黑体" w:hAnsi="黑体" w:eastAsia="黑体" w:cs="黑体"/>
          <w:sz w:val="32"/>
          <w:szCs w:val="32"/>
        </w:rPr>
      </w:pPr>
      <w:r>
        <w:rPr>
          <w:rFonts w:ascii="黑体" w:hAnsi="黑体" w:eastAsia="黑体" w:cs="黑体"/>
          <w:spacing w:val="-2"/>
          <w:sz w:val="32"/>
          <w:szCs w:val="32"/>
        </w:rPr>
        <w:t>一般公共预算“三公”经费支出情况表</w:t>
      </w:r>
    </w:p>
    <w:p w14:paraId="683E853C">
      <w:pPr>
        <w:spacing w:before="45" w:line="183" w:lineRule="auto"/>
        <w:ind w:left="13490"/>
        <w:rPr>
          <w:rFonts w:ascii="宋体" w:hAnsi="宋体" w:eastAsia="宋体" w:cs="宋体"/>
          <w:sz w:val="20"/>
          <w:szCs w:val="20"/>
        </w:rPr>
      </w:pPr>
      <w:r>
        <w:rPr>
          <w:rFonts w:ascii="宋体" w:hAnsi="宋体" w:eastAsia="宋体" w:cs="宋体"/>
          <w:spacing w:val="-1"/>
          <w:sz w:val="20"/>
          <w:szCs w:val="20"/>
        </w:rPr>
        <w:t>YS08</w:t>
      </w:r>
    </w:p>
    <w:p w14:paraId="5D2EFE23">
      <w:pPr>
        <w:spacing w:before="28" w:line="211" w:lineRule="auto"/>
        <w:ind w:left="97"/>
        <w:rPr>
          <w:rFonts w:ascii="宋体" w:hAnsi="宋体" w:eastAsia="宋体" w:cs="宋体"/>
          <w:sz w:val="20"/>
          <w:szCs w:val="20"/>
        </w:rPr>
      </w:pPr>
      <w:r>
        <w:rPr>
          <w:rFonts w:ascii="宋体" w:hAnsi="宋体" w:eastAsia="宋体" w:cs="宋体"/>
          <w:sz w:val="20"/>
          <w:szCs w:val="20"/>
        </w:rPr>
        <w:t xml:space="preserve">部门：中共渑池县委机构编制委员会办公室                           2024年度                                                </w:t>
      </w:r>
      <w:r>
        <w:rPr>
          <w:rFonts w:ascii="宋体" w:hAnsi="宋体" w:eastAsia="宋体" w:cs="宋体"/>
          <w:spacing w:val="-1"/>
          <w:sz w:val="20"/>
          <w:szCs w:val="20"/>
        </w:rPr>
        <w:t xml:space="preserve">       单位：万元</w:t>
      </w:r>
    </w:p>
    <w:tbl>
      <w:tblPr>
        <w:tblStyle w:val="5"/>
        <w:tblW w:w="13953"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2321"/>
        <w:gridCol w:w="2317"/>
        <w:gridCol w:w="2317"/>
        <w:gridCol w:w="2317"/>
        <w:gridCol w:w="2317"/>
        <w:gridCol w:w="2364"/>
      </w:tblGrid>
      <w:tr w14:paraId="4B3726D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4" w:hRule="atLeast"/>
        </w:trPr>
        <w:tc>
          <w:tcPr>
            <w:tcW w:w="2321" w:type="dxa"/>
            <w:vMerge w:val="restart"/>
            <w:tcBorders>
              <w:bottom w:val="nil"/>
            </w:tcBorders>
            <w:vAlign w:val="top"/>
          </w:tcPr>
          <w:p w14:paraId="66797832">
            <w:pPr>
              <w:spacing w:line="346" w:lineRule="auto"/>
              <w:rPr>
                <w:rFonts w:ascii="Arial"/>
                <w:sz w:val="21"/>
              </w:rPr>
            </w:pPr>
          </w:p>
          <w:p w14:paraId="0859E4EF">
            <w:pPr>
              <w:pStyle w:val="6"/>
              <w:spacing w:before="88" w:line="220" w:lineRule="auto"/>
              <w:ind w:left="59"/>
            </w:pPr>
            <w:r>
              <w:rPr>
                <w:color w:val="494949"/>
                <w:spacing w:val="-4"/>
              </w:rPr>
              <w:t>“三公</w:t>
            </w:r>
            <w:r>
              <w:rPr>
                <w:color w:val="494949"/>
                <w:spacing w:val="-96"/>
              </w:rPr>
              <w:t xml:space="preserve"> </w:t>
            </w:r>
            <w:r>
              <w:rPr>
                <w:color w:val="494949"/>
                <w:spacing w:val="-4"/>
              </w:rPr>
              <w:t>”经费合计</w:t>
            </w:r>
          </w:p>
        </w:tc>
        <w:tc>
          <w:tcPr>
            <w:tcW w:w="2317" w:type="dxa"/>
            <w:vMerge w:val="restart"/>
            <w:tcBorders>
              <w:bottom w:val="nil"/>
            </w:tcBorders>
            <w:vAlign w:val="top"/>
          </w:tcPr>
          <w:p w14:paraId="581E0AD7">
            <w:pPr>
              <w:spacing w:line="346" w:lineRule="auto"/>
              <w:rPr>
                <w:rFonts w:ascii="Arial"/>
                <w:sz w:val="21"/>
              </w:rPr>
            </w:pPr>
          </w:p>
          <w:p w14:paraId="01531F90">
            <w:pPr>
              <w:pStyle w:val="6"/>
              <w:spacing w:before="88" w:line="220" w:lineRule="auto"/>
              <w:ind w:left="98"/>
            </w:pPr>
            <w:r>
              <w:rPr>
                <w:color w:val="494949"/>
                <w:spacing w:val="-4"/>
              </w:rPr>
              <w:t>因公出国（境）费</w:t>
            </w:r>
          </w:p>
        </w:tc>
        <w:tc>
          <w:tcPr>
            <w:tcW w:w="6951" w:type="dxa"/>
            <w:gridSpan w:val="3"/>
            <w:vAlign w:val="top"/>
          </w:tcPr>
          <w:p w14:paraId="42117394">
            <w:pPr>
              <w:pStyle w:val="6"/>
              <w:spacing w:before="145" w:line="220" w:lineRule="auto"/>
              <w:ind w:left="2138"/>
            </w:pPr>
            <w:r>
              <w:rPr>
                <w:color w:val="494949"/>
                <w:spacing w:val="-2"/>
              </w:rPr>
              <w:t>公务用车购置及运行费</w:t>
            </w:r>
          </w:p>
        </w:tc>
        <w:tc>
          <w:tcPr>
            <w:tcW w:w="2364" w:type="dxa"/>
            <w:vMerge w:val="restart"/>
            <w:tcBorders>
              <w:bottom w:val="nil"/>
            </w:tcBorders>
            <w:vAlign w:val="top"/>
          </w:tcPr>
          <w:p w14:paraId="78BDDB49">
            <w:pPr>
              <w:spacing w:line="345" w:lineRule="auto"/>
              <w:rPr>
                <w:rFonts w:ascii="Arial"/>
                <w:sz w:val="21"/>
              </w:rPr>
            </w:pPr>
          </w:p>
          <w:p w14:paraId="18496C07">
            <w:pPr>
              <w:pStyle w:val="6"/>
              <w:spacing w:before="88" w:line="220" w:lineRule="auto"/>
              <w:ind w:left="521"/>
            </w:pPr>
            <w:r>
              <w:rPr>
                <w:color w:val="494949"/>
                <w:spacing w:val="-4"/>
              </w:rPr>
              <w:t>公务接待费</w:t>
            </w:r>
          </w:p>
        </w:tc>
      </w:tr>
      <w:tr w14:paraId="554994B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9" w:hRule="atLeast"/>
        </w:trPr>
        <w:tc>
          <w:tcPr>
            <w:tcW w:w="2321" w:type="dxa"/>
            <w:vMerge w:val="continue"/>
            <w:tcBorders>
              <w:top w:val="nil"/>
            </w:tcBorders>
            <w:vAlign w:val="top"/>
          </w:tcPr>
          <w:p w14:paraId="1357AF84">
            <w:pPr>
              <w:rPr>
                <w:rFonts w:ascii="Arial"/>
                <w:sz w:val="21"/>
              </w:rPr>
            </w:pPr>
          </w:p>
        </w:tc>
        <w:tc>
          <w:tcPr>
            <w:tcW w:w="2317" w:type="dxa"/>
            <w:vMerge w:val="continue"/>
            <w:tcBorders>
              <w:top w:val="nil"/>
            </w:tcBorders>
            <w:vAlign w:val="top"/>
          </w:tcPr>
          <w:p w14:paraId="595B1CA0">
            <w:pPr>
              <w:rPr>
                <w:rFonts w:ascii="Arial"/>
                <w:sz w:val="21"/>
              </w:rPr>
            </w:pPr>
          </w:p>
        </w:tc>
        <w:tc>
          <w:tcPr>
            <w:tcW w:w="2317" w:type="dxa"/>
            <w:vAlign w:val="top"/>
          </w:tcPr>
          <w:p w14:paraId="7A461582">
            <w:pPr>
              <w:pStyle w:val="6"/>
              <w:spacing w:before="143" w:line="221" w:lineRule="auto"/>
              <w:ind w:left="897"/>
            </w:pPr>
            <w:r>
              <w:rPr>
                <w:color w:val="494949"/>
                <w:spacing w:val="-5"/>
              </w:rPr>
              <w:t>小计</w:t>
            </w:r>
          </w:p>
        </w:tc>
        <w:tc>
          <w:tcPr>
            <w:tcW w:w="2317" w:type="dxa"/>
            <w:vAlign w:val="top"/>
          </w:tcPr>
          <w:p w14:paraId="54AADCFC">
            <w:pPr>
              <w:pStyle w:val="6"/>
              <w:spacing w:before="142" w:line="220" w:lineRule="auto"/>
              <w:ind w:left="226"/>
            </w:pPr>
            <w:r>
              <w:rPr>
                <w:color w:val="494949"/>
                <w:spacing w:val="-3"/>
              </w:rPr>
              <w:t>公务用车购置费</w:t>
            </w:r>
          </w:p>
        </w:tc>
        <w:tc>
          <w:tcPr>
            <w:tcW w:w="2317" w:type="dxa"/>
            <w:vAlign w:val="top"/>
          </w:tcPr>
          <w:p w14:paraId="51C5D1DA">
            <w:pPr>
              <w:pStyle w:val="6"/>
              <w:spacing w:before="142" w:line="220" w:lineRule="auto"/>
              <w:ind w:left="229"/>
            </w:pPr>
            <w:r>
              <w:rPr>
                <w:color w:val="494949"/>
                <w:spacing w:val="-3"/>
              </w:rPr>
              <w:t>公务用车运行费</w:t>
            </w:r>
          </w:p>
        </w:tc>
        <w:tc>
          <w:tcPr>
            <w:tcW w:w="2364" w:type="dxa"/>
            <w:vMerge w:val="continue"/>
            <w:tcBorders>
              <w:top w:val="nil"/>
            </w:tcBorders>
            <w:vAlign w:val="top"/>
          </w:tcPr>
          <w:p w14:paraId="1FCE5790">
            <w:pPr>
              <w:rPr>
                <w:rFonts w:ascii="Arial"/>
                <w:sz w:val="21"/>
              </w:rPr>
            </w:pPr>
          </w:p>
        </w:tc>
      </w:tr>
      <w:tr w14:paraId="166D4B6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9" w:hRule="atLeast"/>
        </w:trPr>
        <w:tc>
          <w:tcPr>
            <w:tcW w:w="2321" w:type="dxa"/>
            <w:vAlign w:val="top"/>
          </w:tcPr>
          <w:p w14:paraId="5FBBF64A">
            <w:pPr>
              <w:pStyle w:val="6"/>
              <w:spacing w:before="145" w:line="239" w:lineRule="auto"/>
              <w:ind w:left="1704"/>
            </w:pPr>
            <w:r>
              <w:rPr>
                <w:spacing w:val="-4"/>
              </w:rPr>
              <w:t>7.00</w:t>
            </w:r>
          </w:p>
        </w:tc>
        <w:tc>
          <w:tcPr>
            <w:tcW w:w="2317" w:type="dxa"/>
            <w:vAlign w:val="top"/>
          </w:tcPr>
          <w:p w14:paraId="280C9892">
            <w:pPr>
              <w:rPr>
                <w:rFonts w:ascii="Arial"/>
                <w:sz w:val="21"/>
              </w:rPr>
            </w:pPr>
          </w:p>
        </w:tc>
        <w:tc>
          <w:tcPr>
            <w:tcW w:w="2317" w:type="dxa"/>
            <w:vAlign w:val="top"/>
          </w:tcPr>
          <w:p w14:paraId="00D5BDFD">
            <w:pPr>
              <w:pStyle w:val="6"/>
              <w:spacing w:before="145" w:line="239" w:lineRule="auto"/>
              <w:ind w:left="1703"/>
            </w:pPr>
            <w:r>
              <w:rPr>
                <w:spacing w:val="-3"/>
              </w:rPr>
              <w:t>2.50</w:t>
            </w:r>
          </w:p>
        </w:tc>
        <w:tc>
          <w:tcPr>
            <w:tcW w:w="2317" w:type="dxa"/>
            <w:vAlign w:val="top"/>
          </w:tcPr>
          <w:p w14:paraId="3470472C">
            <w:pPr>
              <w:rPr>
                <w:rFonts w:ascii="Arial"/>
                <w:sz w:val="21"/>
              </w:rPr>
            </w:pPr>
          </w:p>
        </w:tc>
        <w:tc>
          <w:tcPr>
            <w:tcW w:w="2317" w:type="dxa"/>
            <w:vAlign w:val="top"/>
          </w:tcPr>
          <w:p w14:paraId="782859C4">
            <w:pPr>
              <w:pStyle w:val="6"/>
              <w:spacing w:before="145" w:line="239" w:lineRule="auto"/>
              <w:ind w:left="1709"/>
            </w:pPr>
            <w:r>
              <w:rPr>
                <w:spacing w:val="-3"/>
              </w:rPr>
              <w:t>2.50</w:t>
            </w:r>
          </w:p>
        </w:tc>
        <w:tc>
          <w:tcPr>
            <w:tcW w:w="2364" w:type="dxa"/>
            <w:vAlign w:val="top"/>
          </w:tcPr>
          <w:p w14:paraId="27BC143D">
            <w:pPr>
              <w:pStyle w:val="6"/>
              <w:spacing w:before="145" w:line="239" w:lineRule="auto"/>
              <w:ind w:left="1745"/>
            </w:pPr>
            <w:r>
              <w:rPr>
                <w:spacing w:val="-2"/>
              </w:rPr>
              <w:t>4.50</w:t>
            </w:r>
          </w:p>
        </w:tc>
      </w:tr>
      <w:tr w14:paraId="4B34741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85" w:hRule="atLeast"/>
        </w:trPr>
        <w:tc>
          <w:tcPr>
            <w:tcW w:w="13953" w:type="dxa"/>
            <w:gridSpan w:val="6"/>
            <w:tcBorders>
              <w:left w:val="single" w:color="FFFFFF" w:sz="2" w:space="0"/>
              <w:bottom w:val="single" w:color="FFFFFF" w:sz="8" w:space="0"/>
              <w:right w:val="single" w:color="FFFFFF" w:sz="2" w:space="0"/>
            </w:tcBorders>
            <w:vAlign w:val="top"/>
          </w:tcPr>
          <w:p w14:paraId="7839EDB5">
            <w:pPr>
              <w:spacing w:line="257" w:lineRule="auto"/>
              <w:rPr>
                <w:rFonts w:ascii="Arial"/>
                <w:sz w:val="21"/>
              </w:rPr>
            </w:pPr>
          </w:p>
          <w:p w14:paraId="21B7E060">
            <w:pPr>
              <w:spacing w:line="258" w:lineRule="auto"/>
              <w:rPr>
                <w:rFonts w:ascii="Arial"/>
                <w:sz w:val="21"/>
              </w:rPr>
            </w:pPr>
          </w:p>
          <w:p w14:paraId="798448C0">
            <w:pPr>
              <w:pStyle w:val="6"/>
              <w:spacing w:before="88" w:line="241" w:lineRule="auto"/>
              <w:ind w:left="85" w:right="103"/>
            </w:pPr>
            <w:r>
              <w:rPr>
                <w:color w:val="494949"/>
                <w:spacing w:val="-1"/>
              </w:rPr>
              <w:t>注：按照党中央、国务院有关规定及部门预算管理有关规定，“三公</w:t>
            </w:r>
            <w:r>
              <w:rPr>
                <w:color w:val="494949"/>
                <w:spacing w:val="-96"/>
              </w:rPr>
              <w:t xml:space="preserve"> </w:t>
            </w:r>
            <w:r>
              <w:rPr>
                <w:color w:val="494949"/>
                <w:spacing w:val="-1"/>
              </w:rPr>
              <w:t>”经费包括因公出国（境）费、公务用车购置及</w:t>
            </w:r>
            <w:r>
              <w:rPr>
                <w:color w:val="494949"/>
              </w:rPr>
              <w:t xml:space="preserve"> </w:t>
            </w:r>
            <w:r>
              <w:rPr>
                <w:color w:val="494949"/>
                <w:spacing w:val="-1"/>
              </w:rPr>
              <w:t>运行费和公务接待费。（1）因公出国（境）费，指单位工作人员公务出国（境）的住宿费、差旅费、伙食补助费、</w:t>
            </w:r>
          </w:p>
          <w:p w14:paraId="16D5AE3D">
            <w:pPr>
              <w:pStyle w:val="6"/>
              <w:spacing w:line="242" w:lineRule="auto"/>
              <w:ind w:left="99" w:right="238" w:hanging="12"/>
            </w:pPr>
            <w:r>
              <w:rPr>
                <w:color w:val="494949"/>
              </w:rPr>
              <w:t>杂费、培训费等支出。（2）公务用车购置及运行费，指单</w:t>
            </w:r>
            <w:r>
              <w:rPr>
                <w:color w:val="494949"/>
                <w:spacing w:val="-1"/>
              </w:rPr>
              <w:t>位公务用车购置费及租用费、燃料费、维修费、过路过桥</w:t>
            </w:r>
            <w:r>
              <w:rPr>
                <w:color w:val="494949"/>
              </w:rPr>
              <w:t xml:space="preserve"> 费、保险费、安全奖励费用等支出，公务用车指用于履</w:t>
            </w:r>
            <w:r>
              <w:rPr>
                <w:color w:val="494949"/>
                <w:spacing w:val="-1"/>
              </w:rPr>
              <w:t>行公务的机动车辆，包括一般公务用车和执法执勤用车。（3</w:t>
            </w:r>
            <w:r>
              <w:rPr>
                <w:color w:val="494949"/>
              </w:rPr>
              <w:t xml:space="preserve"> </w:t>
            </w:r>
            <w:r>
              <w:rPr>
                <w:color w:val="494949"/>
                <w:spacing w:val="2"/>
              </w:rPr>
              <w:t>)公务接待费，指单位按规定开支的各类公务接待（含外宾接待）支出。</w:t>
            </w:r>
          </w:p>
        </w:tc>
      </w:tr>
    </w:tbl>
    <w:p w14:paraId="5FEDC331">
      <w:pPr>
        <w:rPr>
          <w:rFonts w:ascii="Arial"/>
          <w:sz w:val="21"/>
        </w:rPr>
      </w:pPr>
    </w:p>
    <w:p w14:paraId="2CC31739">
      <w:pPr>
        <w:rPr>
          <w:rFonts w:ascii="Arial" w:hAnsi="Arial" w:eastAsia="Arial" w:cs="Arial"/>
          <w:sz w:val="21"/>
          <w:szCs w:val="21"/>
        </w:rPr>
        <w:sectPr>
          <w:pgSz w:w="16839" w:h="11906"/>
          <w:pgMar w:top="400" w:right="1432" w:bottom="400" w:left="1432" w:header="0" w:footer="0" w:gutter="0"/>
          <w:cols w:space="720" w:num="1"/>
        </w:sectPr>
      </w:pPr>
    </w:p>
    <w:p w14:paraId="37BA1A0D">
      <w:pPr>
        <w:spacing w:line="267" w:lineRule="auto"/>
        <w:rPr>
          <w:rFonts w:ascii="Arial"/>
          <w:sz w:val="21"/>
        </w:rPr>
      </w:pPr>
    </w:p>
    <w:p w14:paraId="22CCAB07">
      <w:pPr>
        <w:spacing w:line="267" w:lineRule="auto"/>
        <w:rPr>
          <w:rFonts w:ascii="Arial"/>
          <w:sz w:val="21"/>
        </w:rPr>
      </w:pPr>
    </w:p>
    <w:p w14:paraId="086802D6">
      <w:pPr>
        <w:spacing w:line="267" w:lineRule="auto"/>
        <w:rPr>
          <w:rFonts w:ascii="Arial"/>
          <w:sz w:val="21"/>
        </w:rPr>
      </w:pPr>
    </w:p>
    <w:p w14:paraId="71EDDA5F">
      <w:pPr>
        <w:spacing w:line="268" w:lineRule="auto"/>
        <w:rPr>
          <w:rFonts w:ascii="Arial"/>
          <w:sz w:val="21"/>
        </w:rPr>
      </w:pPr>
    </w:p>
    <w:p w14:paraId="66F81034">
      <w:pPr>
        <w:spacing w:line="268" w:lineRule="auto"/>
        <w:rPr>
          <w:rFonts w:ascii="Arial"/>
          <w:sz w:val="21"/>
        </w:rPr>
      </w:pPr>
    </w:p>
    <w:p w14:paraId="27DC56E6">
      <w:pPr>
        <w:spacing w:before="104" w:line="222" w:lineRule="auto"/>
        <w:ind w:left="5076"/>
        <w:outlineLvl w:val="1"/>
        <w:rPr>
          <w:rFonts w:ascii="黑体" w:hAnsi="黑体" w:eastAsia="黑体" w:cs="黑体"/>
          <w:sz w:val="32"/>
          <w:szCs w:val="32"/>
        </w:rPr>
      </w:pPr>
      <w:r>
        <w:rPr>
          <w:rFonts w:ascii="黑体" w:hAnsi="黑体" w:eastAsia="黑体" w:cs="黑体"/>
          <w:spacing w:val="-1"/>
          <w:sz w:val="32"/>
          <w:szCs w:val="32"/>
        </w:rPr>
        <w:t>政府性基金预算支出情况表</w:t>
      </w:r>
    </w:p>
    <w:p w14:paraId="683F30AC">
      <w:pPr>
        <w:spacing w:before="43" w:line="183" w:lineRule="auto"/>
        <w:ind w:left="13490"/>
        <w:rPr>
          <w:rFonts w:ascii="宋体" w:hAnsi="宋体" w:eastAsia="宋体" w:cs="宋体"/>
          <w:sz w:val="20"/>
          <w:szCs w:val="20"/>
        </w:rPr>
      </w:pPr>
      <w:r>
        <w:rPr>
          <w:rFonts w:ascii="宋体" w:hAnsi="宋体" w:eastAsia="宋体" w:cs="宋体"/>
          <w:spacing w:val="-1"/>
          <w:sz w:val="20"/>
          <w:szCs w:val="20"/>
        </w:rPr>
        <w:t>YS09</w:t>
      </w:r>
    </w:p>
    <w:p w14:paraId="616288ED">
      <w:pPr>
        <w:spacing w:before="28" w:line="211" w:lineRule="auto"/>
        <w:ind w:left="97"/>
        <w:rPr>
          <w:rFonts w:ascii="宋体" w:hAnsi="宋体" w:eastAsia="宋体" w:cs="宋体"/>
          <w:sz w:val="20"/>
          <w:szCs w:val="20"/>
        </w:rPr>
      </w:pPr>
      <w:r>
        <w:rPr>
          <w:rFonts w:ascii="宋体" w:hAnsi="宋体" w:eastAsia="宋体" w:cs="宋体"/>
          <w:sz w:val="20"/>
          <w:szCs w:val="20"/>
        </w:rPr>
        <w:t xml:space="preserve">部门：中共渑池县委机构编制委员会办公室                           2024年度                                                </w:t>
      </w:r>
      <w:r>
        <w:rPr>
          <w:rFonts w:ascii="宋体" w:hAnsi="宋体" w:eastAsia="宋体" w:cs="宋体"/>
          <w:spacing w:val="-1"/>
          <w:sz w:val="20"/>
          <w:szCs w:val="20"/>
        </w:rPr>
        <w:t xml:space="preserve">       单位：万元</w:t>
      </w:r>
    </w:p>
    <w:tbl>
      <w:tblPr>
        <w:tblStyle w:val="5"/>
        <w:tblW w:w="13952"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85"/>
        <w:gridCol w:w="380"/>
        <w:gridCol w:w="380"/>
        <w:gridCol w:w="1158"/>
        <w:gridCol w:w="1159"/>
        <w:gridCol w:w="1158"/>
        <w:gridCol w:w="1158"/>
        <w:gridCol w:w="1158"/>
        <w:gridCol w:w="1158"/>
        <w:gridCol w:w="1158"/>
        <w:gridCol w:w="1158"/>
        <w:gridCol w:w="1158"/>
        <w:gridCol w:w="1158"/>
        <w:gridCol w:w="1226"/>
      </w:tblGrid>
      <w:tr w14:paraId="6DCE53F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2" w:hRule="atLeast"/>
        </w:trPr>
        <w:tc>
          <w:tcPr>
            <w:tcW w:w="1145" w:type="dxa"/>
            <w:gridSpan w:val="3"/>
            <w:vMerge w:val="restart"/>
            <w:tcBorders>
              <w:bottom w:val="nil"/>
            </w:tcBorders>
            <w:vAlign w:val="top"/>
          </w:tcPr>
          <w:p w14:paraId="490A1994">
            <w:pPr>
              <w:pStyle w:val="6"/>
              <w:spacing w:before="207" w:line="219" w:lineRule="auto"/>
              <w:ind w:left="282"/>
              <w:rPr>
                <w:sz w:val="14"/>
                <w:szCs w:val="14"/>
              </w:rPr>
            </w:pPr>
            <w:r>
              <w:rPr>
                <w:color w:val="494949"/>
                <w:spacing w:val="-2"/>
                <w:sz w:val="14"/>
                <w:szCs w:val="14"/>
              </w:rPr>
              <w:t>科目编码</w:t>
            </w:r>
          </w:p>
        </w:tc>
        <w:tc>
          <w:tcPr>
            <w:tcW w:w="1158" w:type="dxa"/>
            <w:vMerge w:val="restart"/>
            <w:tcBorders>
              <w:bottom w:val="nil"/>
            </w:tcBorders>
            <w:vAlign w:val="top"/>
          </w:tcPr>
          <w:p w14:paraId="5C6AAC70">
            <w:pPr>
              <w:spacing w:line="449" w:lineRule="auto"/>
              <w:rPr>
                <w:rFonts w:ascii="Arial"/>
                <w:sz w:val="21"/>
              </w:rPr>
            </w:pPr>
          </w:p>
          <w:p w14:paraId="41175086">
            <w:pPr>
              <w:pStyle w:val="6"/>
              <w:spacing w:before="46" w:line="220" w:lineRule="auto"/>
              <w:ind w:left="289"/>
              <w:rPr>
                <w:sz w:val="14"/>
                <w:szCs w:val="14"/>
              </w:rPr>
            </w:pPr>
            <w:r>
              <w:rPr>
                <w:color w:val="494949"/>
                <w:spacing w:val="-2"/>
                <w:sz w:val="14"/>
                <w:szCs w:val="14"/>
              </w:rPr>
              <w:t>单位代码</w:t>
            </w:r>
          </w:p>
        </w:tc>
        <w:tc>
          <w:tcPr>
            <w:tcW w:w="1159" w:type="dxa"/>
            <w:vMerge w:val="restart"/>
            <w:tcBorders>
              <w:bottom w:val="nil"/>
            </w:tcBorders>
            <w:vAlign w:val="top"/>
          </w:tcPr>
          <w:p w14:paraId="6695C1AB">
            <w:pPr>
              <w:spacing w:line="362" w:lineRule="auto"/>
              <w:rPr>
                <w:rFonts w:ascii="Arial"/>
                <w:sz w:val="21"/>
              </w:rPr>
            </w:pPr>
          </w:p>
          <w:p w14:paraId="49455365">
            <w:pPr>
              <w:pStyle w:val="6"/>
              <w:spacing w:before="46" w:line="219" w:lineRule="auto"/>
              <w:ind w:left="81"/>
              <w:rPr>
                <w:sz w:val="14"/>
                <w:szCs w:val="14"/>
              </w:rPr>
            </w:pPr>
            <w:r>
              <w:rPr>
                <w:color w:val="494949"/>
                <w:spacing w:val="-1"/>
                <w:sz w:val="14"/>
                <w:szCs w:val="14"/>
              </w:rPr>
              <w:t>单位（科目名称</w:t>
            </w:r>
          </w:p>
          <w:p w14:paraId="0AD6FCC0">
            <w:pPr>
              <w:pStyle w:val="6"/>
              <w:spacing w:before="10" w:line="222" w:lineRule="auto"/>
              <w:ind w:left="514"/>
              <w:rPr>
                <w:sz w:val="14"/>
                <w:szCs w:val="14"/>
              </w:rPr>
            </w:pPr>
            <w:r>
              <w:rPr>
                <w:color w:val="494949"/>
                <w:sz w:val="14"/>
                <w:szCs w:val="14"/>
              </w:rPr>
              <w:t>)</w:t>
            </w:r>
          </w:p>
        </w:tc>
        <w:tc>
          <w:tcPr>
            <w:tcW w:w="1158" w:type="dxa"/>
            <w:vMerge w:val="restart"/>
            <w:tcBorders>
              <w:bottom w:val="nil"/>
            </w:tcBorders>
            <w:vAlign w:val="top"/>
          </w:tcPr>
          <w:p w14:paraId="4702EA70">
            <w:pPr>
              <w:spacing w:line="450" w:lineRule="auto"/>
              <w:rPr>
                <w:rFonts w:ascii="Arial"/>
                <w:sz w:val="21"/>
              </w:rPr>
            </w:pPr>
          </w:p>
          <w:p w14:paraId="4F14F4D3">
            <w:pPr>
              <w:pStyle w:val="6"/>
              <w:spacing w:before="45" w:line="221" w:lineRule="auto"/>
              <w:ind w:left="431"/>
              <w:rPr>
                <w:sz w:val="14"/>
                <w:szCs w:val="14"/>
              </w:rPr>
            </w:pPr>
            <w:r>
              <w:rPr>
                <w:color w:val="494949"/>
                <w:spacing w:val="-2"/>
                <w:sz w:val="14"/>
                <w:szCs w:val="14"/>
              </w:rPr>
              <w:t>合计</w:t>
            </w:r>
          </w:p>
        </w:tc>
        <w:tc>
          <w:tcPr>
            <w:tcW w:w="5790" w:type="dxa"/>
            <w:gridSpan w:val="5"/>
            <w:vAlign w:val="top"/>
          </w:tcPr>
          <w:p w14:paraId="7DA66029">
            <w:pPr>
              <w:pStyle w:val="6"/>
              <w:spacing w:before="62" w:line="219" w:lineRule="auto"/>
              <w:ind w:left="2612"/>
              <w:rPr>
                <w:sz w:val="14"/>
                <w:szCs w:val="14"/>
              </w:rPr>
            </w:pPr>
            <w:r>
              <w:rPr>
                <w:color w:val="494949"/>
                <w:spacing w:val="-2"/>
                <w:sz w:val="14"/>
                <w:szCs w:val="14"/>
              </w:rPr>
              <w:t>基本支出</w:t>
            </w:r>
          </w:p>
        </w:tc>
        <w:tc>
          <w:tcPr>
            <w:tcW w:w="3542" w:type="dxa"/>
            <w:gridSpan w:val="3"/>
            <w:vAlign w:val="top"/>
          </w:tcPr>
          <w:p w14:paraId="0FD10761">
            <w:pPr>
              <w:pStyle w:val="6"/>
              <w:spacing w:before="62" w:line="220" w:lineRule="auto"/>
              <w:ind w:left="1494"/>
              <w:rPr>
                <w:sz w:val="14"/>
                <w:szCs w:val="14"/>
              </w:rPr>
            </w:pPr>
            <w:r>
              <w:rPr>
                <w:color w:val="494949"/>
                <w:spacing w:val="-2"/>
                <w:sz w:val="14"/>
                <w:szCs w:val="14"/>
              </w:rPr>
              <w:t>项目支出</w:t>
            </w:r>
          </w:p>
        </w:tc>
      </w:tr>
      <w:tr w14:paraId="1996277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7" w:hRule="atLeast"/>
        </w:trPr>
        <w:tc>
          <w:tcPr>
            <w:tcW w:w="1145" w:type="dxa"/>
            <w:gridSpan w:val="3"/>
            <w:vMerge w:val="continue"/>
            <w:tcBorders>
              <w:top w:val="nil"/>
            </w:tcBorders>
            <w:vAlign w:val="top"/>
          </w:tcPr>
          <w:p w14:paraId="138B527E">
            <w:pPr>
              <w:rPr>
                <w:rFonts w:ascii="Arial"/>
                <w:sz w:val="21"/>
              </w:rPr>
            </w:pPr>
          </w:p>
        </w:tc>
        <w:tc>
          <w:tcPr>
            <w:tcW w:w="1158" w:type="dxa"/>
            <w:vMerge w:val="continue"/>
            <w:tcBorders>
              <w:top w:val="nil"/>
              <w:bottom w:val="nil"/>
            </w:tcBorders>
            <w:vAlign w:val="top"/>
          </w:tcPr>
          <w:p w14:paraId="56568296">
            <w:pPr>
              <w:rPr>
                <w:rFonts w:ascii="Arial"/>
                <w:sz w:val="21"/>
              </w:rPr>
            </w:pPr>
          </w:p>
        </w:tc>
        <w:tc>
          <w:tcPr>
            <w:tcW w:w="1159" w:type="dxa"/>
            <w:vMerge w:val="continue"/>
            <w:tcBorders>
              <w:top w:val="nil"/>
              <w:bottom w:val="nil"/>
            </w:tcBorders>
            <w:vAlign w:val="top"/>
          </w:tcPr>
          <w:p w14:paraId="229A09FD">
            <w:pPr>
              <w:rPr>
                <w:rFonts w:ascii="Arial"/>
                <w:sz w:val="21"/>
              </w:rPr>
            </w:pPr>
          </w:p>
        </w:tc>
        <w:tc>
          <w:tcPr>
            <w:tcW w:w="1158" w:type="dxa"/>
            <w:vMerge w:val="continue"/>
            <w:tcBorders>
              <w:top w:val="nil"/>
              <w:bottom w:val="nil"/>
            </w:tcBorders>
            <w:vAlign w:val="top"/>
          </w:tcPr>
          <w:p w14:paraId="4C27EDC6">
            <w:pPr>
              <w:rPr>
                <w:rFonts w:ascii="Arial"/>
                <w:sz w:val="21"/>
              </w:rPr>
            </w:pPr>
          </w:p>
        </w:tc>
        <w:tc>
          <w:tcPr>
            <w:tcW w:w="1158" w:type="dxa"/>
            <w:vMerge w:val="restart"/>
            <w:tcBorders>
              <w:bottom w:val="nil"/>
            </w:tcBorders>
            <w:vAlign w:val="top"/>
          </w:tcPr>
          <w:p w14:paraId="3107DCB9">
            <w:pPr>
              <w:spacing w:line="304" w:lineRule="auto"/>
              <w:rPr>
                <w:rFonts w:ascii="Arial"/>
                <w:sz w:val="21"/>
              </w:rPr>
            </w:pPr>
          </w:p>
          <w:p w14:paraId="61CEDAE2">
            <w:pPr>
              <w:pStyle w:val="6"/>
              <w:spacing w:before="46" w:line="221" w:lineRule="auto"/>
              <w:ind w:left="436"/>
              <w:rPr>
                <w:sz w:val="14"/>
                <w:szCs w:val="14"/>
              </w:rPr>
            </w:pPr>
            <w:r>
              <w:rPr>
                <w:color w:val="494949"/>
                <w:spacing w:val="-3"/>
                <w:sz w:val="14"/>
                <w:szCs w:val="14"/>
              </w:rPr>
              <w:t>小计</w:t>
            </w:r>
          </w:p>
        </w:tc>
        <w:tc>
          <w:tcPr>
            <w:tcW w:w="2316" w:type="dxa"/>
            <w:gridSpan w:val="2"/>
            <w:vAlign w:val="top"/>
          </w:tcPr>
          <w:p w14:paraId="03788008">
            <w:pPr>
              <w:pStyle w:val="6"/>
              <w:spacing w:before="61" w:line="220" w:lineRule="auto"/>
              <w:ind w:left="876"/>
              <w:rPr>
                <w:sz w:val="14"/>
                <w:szCs w:val="14"/>
              </w:rPr>
            </w:pPr>
            <w:r>
              <w:rPr>
                <w:color w:val="494949"/>
                <w:spacing w:val="-2"/>
                <w:sz w:val="14"/>
                <w:szCs w:val="14"/>
              </w:rPr>
              <w:t>人员经费</w:t>
            </w:r>
          </w:p>
        </w:tc>
        <w:tc>
          <w:tcPr>
            <w:tcW w:w="2316" w:type="dxa"/>
            <w:gridSpan w:val="2"/>
            <w:vAlign w:val="top"/>
          </w:tcPr>
          <w:p w14:paraId="48852C24">
            <w:pPr>
              <w:pStyle w:val="6"/>
              <w:spacing w:before="61" w:line="220" w:lineRule="auto"/>
              <w:ind w:left="883"/>
              <w:rPr>
                <w:sz w:val="14"/>
                <w:szCs w:val="14"/>
              </w:rPr>
            </w:pPr>
            <w:r>
              <w:rPr>
                <w:color w:val="494949"/>
                <w:spacing w:val="-2"/>
                <w:sz w:val="14"/>
                <w:szCs w:val="14"/>
              </w:rPr>
              <w:t>公用经费</w:t>
            </w:r>
          </w:p>
        </w:tc>
        <w:tc>
          <w:tcPr>
            <w:tcW w:w="1158" w:type="dxa"/>
            <w:vMerge w:val="restart"/>
            <w:tcBorders>
              <w:bottom w:val="nil"/>
            </w:tcBorders>
            <w:vAlign w:val="top"/>
          </w:tcPr>
          <w:p w14:paraId="3395A558">
            <w:pPr>
              <w:spacing w:line="304" w:lineRule="auto"/>
              <w:rPr>
                <w:rFonts w:ascii="Arial"/>
                <w:sz w:val="21"/>
              </w:rPr>
            </w:pPr>
          </w:p>
          <w:p w14:paraId="617BD778">
            <w:pPr>
              <w:pStyle w:val="6"/>
              <w:spacing w:before="46" w:line="221" w:lineRule="auto"/>
              <w:ind w:left="446"/>
              <w:rPr>
                <w:sz w:val="14"/>
                <w:szCs w:val="14"/>
              </w:rPr>
            </w:pPr>
            <w:r>
              <w:rPr>
                <w:color w:val="494949"/>
                <w:spacing w:val="-3"/>
                <w:sz w:val="14"/>
                <w:szCs w:val="14"/>
              </w:rPr>
              <w:t>小计</w:t>
            </w:r>
          </w:p>
        </w:tc>
        <w:tc>
          <w:tcPr>
            <w:tcW w:w="1158" w:type="dxa"/>
            <w:vMerge w:val="restart"/>
            <w:tcBorders>
              <w:bottom w:val="nil"/>
            </w:tcBorders>
            <w:vAlign w:val="top"/>
          </w:tcPr>
          <w:p w14:paraId="535F9C49">
            <w:pPr>
              <w:spacing w:line="304" w:lineRule="auto"/>
              <w:rPr>
                <w:rFonts w:ascii="Arial"/>
                <w:sz w:val="21"/>
              </w:rPr>
            </w:pPr>
          </w:p>
          <w:p w14:paraId="79A3DFF3">
            <w:pPr>
              <w:pStyle w:val="6"/>
              <w:spacing w:before="45" w:line="220" w:lineRule="auto"/>
              <w:ind w:left="235"/>
              <w:rPr>
                <w:sz w:val="14"/>
                <w:szCs w:val="14"/>
              </w:rPr>
            </w:pPr>
            <w:r>
              <w:rPr>
                <w:color w:val="494949"/>
                <w:spacing w:val="-1"/>
                <w:sz w:val="14"/>
                <w:szCs w:val="14"/>
              </w:rPr>
              <w:t>其他运转类</w:t>
            </w:r>
          </w:p>
        </w:tc>
        <w:tc>
          <w:tcPr>
            <w:tcW w:w="1226" w:type="dxa"/>
            <w:vMerge w:val="restart"/>
            <w:tcBorders>
              <w:bottom w:val="nil"/>
            </w:tcBorders>
            <w:vAlign w:val="top"/>
          </w:tcPr>
          <w:p w14:paraId="62C32B18">
            <w:pPr>
              <w:spacing w:line="304" w:lineRule="auto"/>
              <w:rPr>
                <w:rFonts w:ascii="Arial"/>
                <w:sz w:val="21"/>
              </w:rPr>
            </w:pPr>
          </w:p>
          <w:p w14:paraId="5E6C1113">
            <w:pPr>
              <w:pStyle w:val="6"/>
              <w:spacing w:before="45" w:line="220" w:lineRule="auto"/>
              <w:ind w:left="265"/>
              <w:rPr>
                <w:sz w:val="14"/>
                <w:szCs w:val="14"/>
              </w:rPr>
            </w:pPr>
            <w:r>
              <w:rPr>
                <w:color w:val="494949"/>
                <w:spacing w:val="-1"/>
                <w:sz w:val="14"/>
                <w:szCs w:val="14"/>
              </w:rPr>
              <w:t>特定目标类</w:t>
            </w:r>
          </w:p>
        </w:tc>
      </w:tr>
      <w:tr w14:paraId="7EBFE54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5" w:hRule="atLeast"/>
        </w:trPr>
        <w:tc>
          <w:tcPr>
            <w:tcW w:w="385" w:type="dxa"/>
            <w:vAlign w:val="top"/>
          </w:tcPr>
          <w:p w14:paraId="125DCB98">
            <w:pPr>
              <w:pStyle w:val="6"/>
              <w:spacing w:before="209" w:line="220" w:lineRule="auto"/>
              <w:ind w:left="112"/>
              <w:rPr>
                <w:sz w:val="14"/>
                <w:szCs w:val="14"/>
              </w:rPr>
            </w:pPr>
            <w:r>
              <w:rPr>
                <w:color w:val="494949"/>
                <w:sz w:val="14"/>
                <w:szCs w:val="14"/>
              </w:rPr>
              <w:t>类</w:t>
            </w:r>
          </w:p>
        </w:tc>
        <w:tc>
          <w:tcPr>
            <w:tcW w:w="380" w:type="dxa"/>
            <w:vAlign w:val="top"/>
          </w:tcPr>
          <w:p w14:paraId="0F4E49AD">
            <w:pPr>
              <w:pStyle w:val="6"/>
              <w:spacing w:before="210" w:line="221" w:lineRule="auto"/>
              <w:ind w:left="108"/>
              <w:rPr>
                <w:sz w:val="14"/>
                <w:szCs w:val="14"/>
              </w:rPr>
            </w:pPr>
            <w:r>
              <w:rPr>
                <w:color w:val="494949"/>
                <w:sz w:val="14"/>
                <w:szCs w:val="14"/>
              </w:rPr>
              <w:t>款</w:t>
            </w:r>
          </w:p>
        </w:tc>
        <w:tc>
          <w:tcPr>
            <w:tcW w:w="380" w:type="dxa"/>
            <w:vAlign w:val="top"/>
          </w:tcPr>
          <w:p w14:paraId="4650D48E">
            <w:pPr>
              <w:pStyle w:val="6"/>
              <w:spacing w:before="210" w:line="220" w:lineRule="auto"/>
              <w:ind w:left="110"/>
              <w:rPr>
                <w:sz w:val="14"/>
                <w:szCs w:val="14"/>
              </w:rPr>
            </w:pPr>
            <w:r>
              <w:rPr>
                <w:color w:val="494949"/>
                <w:sz w:val="14"/>
                <w:szCs w:val="14"/>
              </w:rPr>
              <w:t>项</w:t>
            </w:r>
          </w:p>
        </w:tc>
        <w:tc>
          <w:tcPr>
            <w:tcW w:w="1158" w:type="dxa"/>
            <w:vMerge w:val="continue"/>
            <w:tcBorders>
              <w:top w:val="nil"/>
            </w:tcBorders>
            <w:vAlign w:val="top"/>
          </w:tcPr>
          <w:p w14:paraId="273EB5E1">
            <w:pPr>
              <w:rPr>
                <w:rFonts w:ascii="Arial"/>
                <w:sz w:val="21"/>
              </w:rPr>
            </w:pPr>
          </w:p>
        </w:tc>
        <w:tc>
          <w:tcPr>
            <w:tcW w:w="1159" w:type="dxa"/>
            <w:vMerge w:val="continue"/>
            <w:tcBorders>
              <w:top w:val="nil"/>
            </w:tcBorders>
            <w:vAlign w:val="top"/>
          </w:tcPr>
          <w:p w14:paraId="758A40DE">
            <w:pPr>
              <w:rPr>
                <w:rFonts w:ascii="Arial"/>
                <w:sz w:val="21"/>
              </w:rPr>
            </w:pPr>
          </w:p>
        </w:tc>
        <w:tc>
          <w:tcPr>
            <w:tcW w:w="1158" w:type="dxa"/>
            <w:vMerge w:val="continue"/>
            <w:tcBorders>
              <w:top w:val="nil"/>
            </w:tcBorders>
            <w:vAlign w:val="top"/>
          </w:tcPr>
          <w:p w14:paraId="7E8133DB">
            <w:pPr>
              <w:rPr>
                <w:rFonts w:ascii="Arial"/>
                <w:sz w:val="21"/>
              </w:rPr>
            </w:pPr>
          </w:p>
        </w:tc>
        <w:tc>
          <w:tcPr>
            <w:tcW w:w="1158" w:type="dxa"/>
            <w:vMerge w:val="continue"/>
            <w:tcBorders>
              <w:top w:val="nil"/>
            </w:tcBorders>
            <w:vAlign w:val="top"/>
          </w:tcPr>
          <w:p w14:paraId="32578809">
            <w:pPr>
              <w:rPr>
                <w:rFonts w:ascii="Arial"/>
                <w:sz w:val="21"/>
              </w:rPr>
            </w:pPr>
          </w:p>
        </w:tc>
        <w:tc>
          <w:tcPr>
            <w:tcW w:w="1158" w:type="dxa"/>
            <w:vAlign w:val="top"/>
          </w:tcPr>
          <w:p w14:paraId="6713B9DC">
            <w:pPr>
              <w:pStyle w:val="6"/>
              <w:spacing w:before="210" w:line="220" w:lineRule="auto"/>
              <w:ind w:left="156"/>
              <w:rPr>
                <w:sz w:val="14"/>
                <w:szCs w:val="14"/>
              </w:rPr>
            </w:pPr>
            <w:r>
              <w:rPr>
                <w:color w:val="494949"/>
                <w:spacing w:val="-1"/>
                <w:sz w:val="14"/>
                <w:szCs w:val="14"/>
              </w:rPr>
              <w:t>工资福利支出</w:t>
            </w:r>
          </w:p>
        </w:tc>
        <w:tc>
          <w:tcPr>
            <w:tcW w:w="1158" w:type="dxa"/>
            <w:vAlign w:val="top"/>
          </w:tcPr>
          <w:p w14:paraId="2D8FEBB4">
            <w:pPr>
              <w:pStyle w:val="6"/>
              <w:spacing w:before="121" w:line="220" w:lineRule="auto"/>
              <w:ind w:left="86"/>
              <w:rPr>
                <w:sz w:val="14"/>
                <w:szCs w:val="14"/>
              </w:rPr>
            </w:pPr>
            <w:r>
              <w:rPr>
                <w:color w:val="494949"/>
                <w:spacing w:val="-1"/>
                <w:sz w:val="14"/>
                <w:szCs w:val="14"/>
              </w:rPr>
              <w:t>对个人和家庭的</w:t>
            </w:r>
          </w:p>
          <w:p w14:paraId="02F07462">
            <w:pPr>
              <w:pStyle w:val="6"/>
              <w:spacing w:before="9" w:line="220" w:lineRule="auto"/>
              <w:ind w:left="436"/>
              <w:rPr>
                <w:sz w:val="14"/>
                <w:szCs w:val="14"/>
              </w:rPr>
            </w:pPr>
            <w:r>
              <w:rPr>
                <w:color w:val="494949"/>
                <w:spacing w:val="-2"/>
                <w:sz w:val="14"/>
                <w:szCs w:val="14"/>
              </w:rPr>
              <w:t>补助</w:t>
            </w:r>
          </w:p>
        </w:tc>
        <w:tc>
          <w:tcPr>
            <w:tcW w:w="1158" w:type="dxa"/>
            <w:vAlign w:val="top"/>
          </w:tcPr>
          <w:p w14:paraId="265A8708">
            <w:pPr>
              <w:pStyle w:val="6"/>
              <w:spacing w:before="209" w:line="220" w:lineRule="auto"/>
              <w:ind w:left="91"/>
              <w:rPr>
                <w:sz w:val="14"/>
                <w:szCs w:val="14"/>
              </w:rPr>
            </w:pPr>
            <w:r>
              <w:rPr>
                <w:color w:val="494949"/>
                <w:spacing w:val="-2"/>
                <w:sz w:val="14"/>
                <w:szCs w:val="14"/>
              </w:rPr>
              <w:t>商品和服务支出</w:t>
            </w:r>
          </w:p>
        </w:tc>
        <w:tc>
          <w:tcPr>
            <w:tcW w:w="1158" w:type="dxa"/>
            <w:vAlign w:val="top"/>
          </w:tcPr>
          <w:p w14:paraId="121D1845">
            <w:pPr>
              <w:pStyle w:val="6"/>
              <w:spacing w:before="210" w:line="219" w:lineRule="auto"/>
              <w:ind w:left="236"/>
              <w:rPr>
                <w:sz w:val="14"/>
                <w:szCs w:val="14"/>
              </w:rPr>
            </w:pPr>
            <w:r>
              <w:rPr>
                <w:color w:val="494949"/>
                <w:spacing w:val="-2"/>
                <w:sz w:val="14"/>
                <w:szCs w:val="14"/>
              </w:rPr>
              <w:t>资本性支出</w:t>
            </w:r>
          </w:p>
        </w:tc>
        <w:tc>
          <w:tcPr>
            <w:tcW w:w="1158" w:type="dxa"/>
            <w:vMerge w:val="continue"/>
            <w:tcBorders>
              <w:top w:val="nil"/>
            </w:tcBorders>
            <w:vAlign w:val="top"/>
          </w:tcPr>
          <w:p w14:paraId="2F023AB9">
            <w:pPr>
              <w:rPr>
                <w:rFonts w:ascii="Arial"/>
                <w:sz w:val="21"/>
              </w:rPr>
            </w:pPr>
          </w:p>
        </w:tc>
        <w:tc>
          <w:tcPr>
            <w:tcW w:w="1158" w:type="dxa"/>
            <w:vMerge w:val="continue"/>
            <w:tcBorders>
              <w:top w:val="nil"/>
            </w:tcBorders>
            <w:vAlign w:val="top"/>
          </w:tcPr>
          <w:p w14:paraId="21734FBA">
            <w:pPr>
              <w:rPr>
                <w:rFonts w:ascii="Arial"/>
                <w:sz w:val="21"/>
              </w:rPr>
            </w:pPr>
          </w:p>
        </w:tc>
        <w:tc>
          <w:tcPr>
            <w:tcW w:w="1226" w:type="dxa"/>
            <w:vMerge w:val="continue"/>
            <w:tcBorders>
              <w:top w:val="nil"/>
            </w:tcBorders>
            <w:vAlign w:val="top"/>
          </w:tcPr>
          <w:p w14:paraId="5311623E">
            <w:pPr>
              <w:rPr>
                <w:rFonts w:ascii="Arial"/>
                <w:sz w:val="21"/>
              </w:rPr>
            </w:pPr>
          </w:p>
        </w:tc>
      </w:tr>
      <w:tr w14:paraId="7632B3F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8" w:hRule="atLeast"/>
        </w:trPr>
        <w:tc>
          <w:tcPr>
            <w:tcW w:w="385" w:type="dxa"/>
            <w:vAlign w:val="top"/>
          </w:tcPr>
          <w:p w14:paraId="4415CD83">
            <w:pPr>
              <w:rPr>
                <w:rFonts w:ascii="Arial"/>
                <w:sz w:val="21"/>
              </w:rPr>
            </w:pPr>
          </w:p>
        </w:tc>
        <w:tc>
          <w:tcPr>
            <w:tcW w:w="380" w:type="dxa"/>
            <w:vAlign w:val="top"/>
          </w:tcPr>
          <w:p w14:paraId="79408F32">
            <w:pPr>
              <w:rPr>
                <w:rFonts w:ascii="Arial"/>
                <w:sz w:val="21"/>
              </w:rPr>
            </w:pPr>
          </w:p>
        </w:tc>
        <w:tc>
          <w:tcPr>
            <w:tcW w:w="380" w:type="dxa"/>
            <w:vAlign w:val="top"/>
          </w:tcPr>
          <w:p w14:paraId="16D8F697">
            <w:pPr>
              <w:rPr>
                <w:rFonts w:ascii="Arial"/>
                <w:sz w:val="21"/>
              </w:rPr>
            </w:pPr>
          </w:p>
        </w:tc>
        <w:tc>
          <w:tcPr>
            <w:tcW w:w="1158" w:type="dxa"/>
            <w:vAlign w:val="top"/>
          </w:tcPr>
          <w:p w14:paraId="7A0926DB">
            <w:pPr>
              <w:rPr>
                <w:rFonts w:ascii="Arial"/>
                <w:sz w:val="21"/>
              </w:rPr>
            </w:pPr>
          </w:p>
        </w:tc>
        <w:tc>
          <w:tcPr>
            <w:tcW w:w="1159" w:type="dxa"/>
            <w:vAlign w:val="top"/>
          </w:tcPr>
          <w:p w14:paraId="376FD3CE">
            <w:pPr>
              <w:rPr>
                <w:rFonts w:ascii="Arial"/>
                <w:sz w:val="21"/>
              </w:rPr>
            </w:pPr>
          </w:p>
        </w:tc>
        <w:tc>
          <w:tcPr>
            <w:tcW w:w="1158" w:type="dxa"/>
            <w:vAlign w:val="top"/>
          </w:tcPr>
          <w:p w14:paraId="36E9C3DE">
            <w:pPr>
              <w:rPr>
                <w:rFonts w:ascii="Arial"/>
                <w:sz w:val="21"/>
              </w:rPr>
            </w:pPr>
          </w:p>
        </w:tc>
        <w:tc>
          <w:tcPr>
            <w:tcW w:w="1158" w:type="dxa"/>
            <w:vAlign w:val="top"/>
          </w:tcPr>
          <w:p w14:paraId="1DA817A4">
            <w:pPr>
              <w:rPr>
                <w:rFonts w:ascii="Arial"/>
                <w:sz w:val="21"/>
              </w:rPr>
            </w:pPr>
          </w:p>
        </w:tc>
        <w:tc>
          <w:tcPr>
            <w:tcW w:w="1158" w:type="dxa"/>
            <w:vAlign w:val="top"/>
          </w:tcPr>
          <w:p w14:paraId="7BEA03D7">
            <w:pPr>
              <w:rPr>
                <w:rFonts w:ascii="Arial"/>
                <w:sz w:val="21"/>
              </w:rPr>
            </w:pPr>
          </w:p>
        </w:tc>
        <w:tc>
          <w:tcPr>
            <w:tcW w:w="1158" w:type="dxa"/>
            <w:vAlign w:val="top"/>
          </w:tcPr>
          <w:p w14:paraId="343621FF">
            <w:pPr>
              <w:rPr>
                <w:rFonts w:ascii="Arial"/>
                <w:sz w:val="21"/>
              </w:rPr>
            </w:pPr>
          </w:p>
        </w:tc>
        <w:tc>
          <w:tcPr>
            <w:tcW w:w="1158" w:type="dxa"/>
            <w:vAlign w:val="top"/>
          </w:tcPr>
          <w:p w14:paraId="50D74127">
            <w:pPr>
              <w:rPr>
                <w:rFonts w:ascii="Arial"/>
                <w:sz w:val="21"/>
              </w:rPr>
            </w:pPr>
          </w:p>
        </w:tc>
        <w:tc>
          <w:tcPr>
            <w:tcW w:w="1158" w:type="dxa"/>
            <w:vAlign w:val="top"/>
          </w:tcPr>
          <w:p w14:paraId="225520EB">
            <w:pPr>
              <w:rPr>
                <w:rFonts w:ascii="Arial"/>
                <w:sz w:val="21"/>
              </w:rPr>
            </w:pPr>
          </w:p>
        </w:tc>
        <w:tc>
          <w:tcPr>
            <w:tcW w:w="1158" w:type="dxa"/>
            <w:vAlign w:val="top"/>
          </w:tcPr>
          <w:p w14:paraId="0978EDFD">
            <w:pPr>
              <w:rPr>
                <w:rFonts w:ascii="Arial"/>
                <w:sz w:val="21"/>
              </w:rPr>
            </w:pPr>
          </w:p>
        </w:tc>
        <w:tc>
          <w:tcPr>
            <w:tcW w:w="1158" w:type="dxa"/>
            <w:vAlign w:val="top"/>
          </w:tcPr>
          <w:p w14:paraId="274FE6C4">
            <w:pPr>
              <w:rPr>
                <w:rFonts w:ascii="Arial"/>
                <w:sz w:val="21"/>
              </w:rPr>
            </w:pPr>
          </w:p>
        </w:tc>
        <w:tc>
          <w:tcPr>
            <w:tcW w:w="1226" w:type="dxa"/>
            <w:vAlign w:val="top"/>
          </w:tcPr>
          <w:p w14:paraId="292787AD">
            <w:pPr>
              <w:rPr>
                <w:rFonts w:ascii="Arial"/>
                <w:sz w:val="21"/>
              </w:rPr>
            </w:pPr>
          </w:p>
        </w:tc>
      </w:tr>
      <w:tr w14:paraId="601408A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7" w:hRule="atLeast"/>
        </w:trPr>
        <w:tc>
          <w:tcPr>
            <w:tcW w:w="385" w:type="dxa"/>
            <w:vAlign w:val="top"/>
          </w:tcPr>
          <w:p w14:paraId="073BF8D5">
            <w:pPr>
              <w:rPr>
                <w:rFonts w:ascii="Arial"/>
                <w:sz w:val="21"/>
              </w:rPr>
            </w:pPr>
          </w:p>
        </w:tc>
        <w:tc>
          <w:tcPr>
            <w:tcW w:w="380" w:type="dxa"/>
            <w:vAlign w:val="top"/>
          </w:tcPr>
          <w:p w14:paraId="4AF6D0BB">
            <w:pPr>
              <w:rPr>
                <w:rFonts w:ascii="Arial"/>
                <w:sz w:val="21"/>
              </w:rPr>
            </w:pPr>
          </w:p>
        </w:tc>
        <w:tc>
          <w:tcPr>
            <w:tcW w:w="380" w:type="dxa"/>
            <w:vAlign w:val="top"/>
          </w:tcPr>
          <w:p w14:paraId="0AF4137E">
            <w:pPr>
              <w:rPr>
                <w:rFonts w:ascii="Arial"/>
                <w:sz w:val="21"/>
              </w:rPr>
            </w:pPr>
          </w:p>
        </w:tc>
        <w:tc>
          <w:tcPr>
            <w:tcW w:w="1158" w:type="dxa"/>
            <w:vAlign w:val="top"/>
          </w:tcPr>
          <w:p w14:paraId="1B1AF289">
            <w:pPr>
              <w:rPr>
                <w:rFonts w:ascii="Arial"/>
                <w:sz w:val="21"/>
              </w:rPr>
            </w:pPr>
          </w:p>
        </w:tc>
        <w:tc>
          <w:tcPr>
            <w:tcW w:w="1159" w:type="dxa"/>
            <w:vAlign w:val="top"/>
          </w:tcPr>
          <w:p w14:paraId="66ABB10D">
            <w:pPr>
              <w:rPr>
                <w:rFonts w:ascii="Arial"/>
                <w:sz w:val="21"/>
              </w:rPr>
            </w:pPr>
          </w:p>
        </w:tc>
        <w:tc>
          <w:tcPr>
            <w:tcW w:w="1158" w:type="dxa"/>
            <w:vAlign w:val="top"/>
          </w:tcPr>
          <w:p w14:paraId="53E4E090">
            <w:pPr>
              <w:rPr>
                <w:rFonts w:ascii="Arial"/>
                <w:sz w:val="21"/>
              </w:rPr>
            </w:pPr>
          </w:p>
        </w:tc>
        <w:tc>
          <w:tcPr>
            <w:tcW w:w="1158" w:type="dxa"/>
            <w:vAlign w:val="top"/>
          </w:tcPr>
          <w:p w14:paraId="5C2E9C94">
            <w:pPr>
              <w:rPr>
                <w:rFonts w:ascii="Arial"/>
                <w:sz w:val="21"/>
              </w:rPr>
            </w:pPr>
          </w:p>
        </w:tc>
        <w:tc>
          <w:tcPr>
            <w:tcW w:w="1158" w:type="dxa"/>
            <w:vAlign w:val="top"/>
          </w:tcPr>
          <w:p w14:paraId="2698B8F2">
            <w:pPr>
              <w:rPr>
                <w:rFonts w:ascii="Arial"/>
                <w:sz w:val="21"/>
              </w:rPr>
            </w:pPr>
          </w:p>
        </w:tc>
        <w:tc>
          <w:tcPr>
            <w:tcW w:w="1158" w:type="dxa"/>
            <w:vAlign w:val="top"/>
          </w:tcPr>
          <w:p w14:paraId="64C6A5D6">
            <w:pPr>
              <w:rPr>
                <w:rFonts w:ascii="Arial"/>
                <w:sz w:val="21"/>
              </w:rPr>
            </w:pPr>
          </w:p>
        </w:tc>
        <w:tc>
          <w:tcPr>
            <w:tcW w:w="1158" w:type="dxa"/>
            <w:vAlign w:val="top"/>
          </w:tcPr>
          <w:p w14:paraId="630942BF">
            <w:pPr>
              <w:rPr>
                <w:rFonts w:ascii="Arial"/>
                <w:sz w:val="21"/>
              </w:rPr>
            </w:pPr>
          </w:p>
        </w:tc>
        <w:tc>
          <w:tcPr>
            <w:tcW w:w="1158" w:type="dxa"/>
            <w:vAlign w:val="top"/>
          </w:tcPr>
          <w:p w14:paraId="0E8C1BB3">
            <w:pPr>
              <w:rPr>
                <w:rFonts w:ascii="Arial"/>
                <w:sz w:val="21"/>
              </w:rPr>
            </w:pPr>
          </w:p>
        </w:tc>
        <w:tc>
          <w:tcPr>
            <w:tcW w:w="1158" w:type="dxa"/>
            <w:vAlign w:val="top"/>
          </w:tcPr>
          <w:p w14:paraId="57712956">
            <w:pPr>
              <w:rPr>
                <w:rFonts w:ascii="Arial"/>
                <w:sz w:val="21"/>
              </w:rPr>
            </w:pPr>
          </w:p>
        </w:tc>
        <w:tc>
          <w:tcPr>
            <w:tcW w:w="1158" w:type="dxa"/>
            <w:vAlign w:val="top"/>
          </w:tcPr>
          <w:p w14:paraId="4B9A49E2">
            <w:pPr>
              <w:rPr>
                <w:rFonts w:ascii="Arial"/>
                <w:sz w:val="21"/>
              </w:rPr>
            </w:pPr>
          </w:p>
        </w:tc>
        <w:tc>
          <w:tcPr>
            <w:tcW w:w="1226" w:type="dxa"/>
            <w:vAlign w:val="top"/>
          </w:tcPr>
          <w:p w14:paraId="7155D25E">
            <w:pPr>
              <w:rPr>
                <w:rFonts w:ascii="Arial"/>
                <w:sz w:val="21"/>
              </w:rPr>
            </w:pPr>
          </w:p>
        </w:tc>
      </w:tr>
    </w:tbl>
    <w:p w14:paraId="4D63654D">
      <w:pPr>
        <w:spacing w:line="280" w:lineRule="auto"/>
        <w:rPr>
          <w:rFonts w:ascii="Arial"/>
          <w:sz w:val="21"/>
        </w:rPr>
      </w:pPr>
    </w:p>
    <w:p w14:paraId="4DF9086A">
      <w:pPr>
        <w:spacing w:line="281" w:lineRule="auto"/>
        <w:rPr>
          <w:rFonts w:ascii="Arial"/>
          <w:sz w:val="21"/>
        </w:rPr>
      </w:pPr>
    </w:p>
    <w:p w14:paraId="2405DC76">
      <w:pPr>
        <w:spacing w:before="69" w:line="219" w:lineRule="auto"/>
        <w:ind w:left="4267"/>
        <w:rPr>
          <w:rFonts w:ascii="宋体" w:hAnsi="宋体" w:eastAsia="宋体" w:cs="宋体"/>
          <w:sz w:val="21"/>
          <w:szCs w:val="21"/>
        </w:rPr>
      </w:pPr>
      <w:r>
        <w:rPr>
          <w:rFonts w:ascii="宋体" w:hAnsi="宋体" w:eastAsia="宋体" w:cs="宋体"/>
          <w:spacing w:val="-2"/>
          <w:sz w:val="21"/>
          <w:szCs w:val="21"/>
        </w:rPr>
        <w:t>说明：没有政府性基金预算安排的部门单位，本表无数据。</w:t>
      </w:r>
    </w:p>
    <w:p w14:paraId="3D38C28E">
      <w:pPr>
        <w:spacing w:line="219" w:lineRule="auto"/>
        <w:rPr>
          <w:rFonts w:ascii="宋体" w:hAnsi="宋体" w:eastAsia="宋体" w:cs="宋体"/>
          <w:sz w:val="21"/>
          <w:szCs w:val="21"/>
        </w:rPr>
        <w:sectPr>
          <w:pgSz w:w="16839" w:h="11906"/>
          <w:pgMar w:top="400" w:right="1432" w:bottom="400" w:left="1432" w:header="0" w:footer="0" w:gutter="0"/>
          <w:cols w:space="720" w:num="1"/>
        </w:sectPr>
      </w:pPr>
    </w:p>
    <w:p w14:paraId="4DEACA59">
      <w:pPr>
        <w:spacing w:line="267" w:lineRule="auto"/>
        <w:rPr>
          <w:rFonts w:ascii="Arial"/>
          <w:sz w:val="21"/>
        </w:rPr>
      </w:pPr>
    </w:p>
    <w:p w14:paraId="0F33963C">
      <w:pPr>
        <w:spacing w:line="267" w:lineRule="auto"/>
        <w:rPr>
          <w:rFonts w:ascii="Arial"/>
          <w:sz w:val="21"/>
        </w:rPr>
      </w:pPr>
    </w:p>
    <w:p w14:paraId="1F3B7964">
      <w:pPr>
        <w:spacing w:line="267" w:lineRule="auto"/>
        <w:rPr>
          <w:rFonts w:ascii="Arial"/>
          <w:sz w:val="21"/>
        </w:rPr>
      </w:pPr>
    </w:p>
    <w:p w14:paraId="41818A7A">
      <w:pPr>
        <w:spacing w:line="268" w:lineRule="auto"/>
        <w:rPr>
          <w:rFonts w:ascii="Arial"/>
          <w:sz w:val="21"/>
        </w:rPr>
      </w:pPr>
    </w:p>
    <w:p w14:paraId="7244D9C5">
      <w:pPr>
        <w:spacing w:line="268" w:lineRule="auto"/>
        <w:rPr>
          <w:rFonts w:ascii="Arial"/>
          <w:sz w:val="21"/>
        </w:rPr>
      </w:pPr>
    </w:p>
    <w:p w14:paraId="2AA954AB">
      <w:pPr>
        <w:spacing w:before="104" w:line="222" w:lineRule="auto"/>
        <w:ind w:left="5878"/>
        <w:outlineLvl w:val="1"/>
        <w:rPr>
          <w:rFonts w:ascii="黑体" w:hAnsi="黑体" w:eastAsia="黑体" w:cs="黑体"/>
          <w:sz w:val="32"/>
          <w:szCs w:val="32"/>
        </w:rPr>
      </w:pPr>
      <w:r>
        <w:rPr>
          <w:rFonts w:ascii="黑体" w:hAnsi="黑体" w:eastAsia="黑体" w:cs="黑体"/>
          <w:spacing w:val="-2"/>
          <w:sz w:val="32"/>
          <w:szCs w:val="32"/>
        </w:rPr>
        <w:t>项目支出预算表</w:t>
      </w:r>
    </w:p>
    <w:p w14:paraId="6A738671">
      <w:pPr>
        <w:spacing w:before="42" w:line="184" w:lineRule="auto"/>
        <w:ind w:left="13490"/>
        <w:rPr>
          <w:rFonts w:ascii="宋体" w:hAnsi="宋体" w:eastAsia="宋体" w:cs="宋体"/>
          <w:sz w:val="20"/>
          <w:szCs w:val="20"/>
        </w:rPr>
      </w:pPr>
      <w:r>
        <w:rPr>
          <w:rFonts w:ascii="宋体" w:hAnsi="宋体" w:eastAsia="宋体" w:cs="宋体"/>
          <w:spacing w:val="-1"/>
          <w:sz w:val="20"/>
          <w:szCs w:val="20"/>
        </w:rPr>
        <w:t>YS10</w:t>
      </w:r>
    </w:p>
    <w:p w14:paraId="5C4557DF">
      <w:pPr>
        <w:spacing w:before="28" w:line="211" w:lineRule="auto"/>
        <w:ind w:left="97"/>
        <w:rPr>
          <w:rFonts w:ascii="宋体" w:hAnsi="宋体" w:eastAsia="宋体" w:cs="宋体"/>
          <w:sz w:val="20"/>
          <w:szCs w:val="20"/>
        </w:rPr>
      </w:pPr>
      <w:r>
        <w:rPr>
          <w:rFonts w:ascii="宋体" w:hAnsi="宋体" w:eastAsia="宋体" w:cs="宋体"/>
          <w:sz w:val="20"/>
          <w:szCs w:val="20"/>
        </w:rPr>
        <w:t xml:space="preserve">部门：中共渑池县委机构编制委员会办公室                           2024年度                                                </w:t>
      </w:r>
      <w:r>
        <w:rPr>
          <w:rFonts w:ascii="宋体" w:hAnsi="宋体" w:eastAsia="宋体" w:cs="宋体"/>
          <w:spacing w:val="-1"/>
          <w:sz w:val="20"/>
          <w:szCs w:val="20"/>
        </w:rPr>
        <w:t xml:space="preserve">       单位：万元</w:t>
      </w:r>
    </w:p>
    <w:tbl>
      <w:tblPr>
        <w:tblStyle w:val="5"/>
        <w:tblW w:w="13953"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163"/>
        <w:gridCol w:w="1158"/>
        <w:gridCol w:w="1159"/>
        <w:gridCol w:w="1158"/>
        <w:gridCol w:w="1158"/>
        <w:gridCol w:w="1158"/>
        <w:gridCol w:w="1158"/>
        <w:gridCol w:w="1158"/>
        <w:gridCol w:w="1159"/>
        <w:gridCol w:w="1159"/>
        <w:gridCol w:w="1159"/>
        <w:gridCol w:w="1206"/>
      </w:tblGrid>
      <w:tr w14:paraId="02A49C5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3" w:hRule="atLeast"/>
        </w:trPr>
        <w:tc>
          <w:tcPr>
            <w:tcW w:w="1163" w:type="dxa"/>
            <w:vMerge w:val="restart"/>
            <w:tcBorders>
              <w:bottom w:val="nil"/>
            </w:tcBorders>
            <w:vAlign w:val="top"/>
          </w:tcPr>
          <w:p w14:paraId="295A3578">
            <w:pPr>
              <w:spacing w:line="305" w:lineRule="auto"/>
              <w:rPr>
                <w:rFonts w:ascii="Arial"/>
                <w:sz w:val="21"/>
              </w:rPr>
            </w:pPr>
          </w:p>
          <w:p w14:paraId="32B723F9">
            <w:pPr>
              <w:pStyle w:val="6"/>
              <w:spacing w:before="45" w:line="220" w:lineRule="auto"/>
              <w:ind w:left="432"/>
              <w:rPr>
                <w:sz w:val="14"/>
                <w:szCs w:val="14"/>
              </w:rPr>
            </w:pPr>
            <w:r>
              <w:rPr>
                <w:color w:val="494949"/>
                <w:spacing w:val="-2"/>
                <w:sz w:val="14"/>
                <w:szCs w:val="14"/>
              </w:rPr>
              <w:t>类型</w:t>
            </w:r>
          </w:p>
        </w:tc>
        <w:tc>
          <w:tcPr>
            <w:tcW w:w="1158" w:type="dxa"/>
            <w:vMerge w:val="restart"/>
            <w:tcBorders>
              <w:bottom w:val="nil"/>
            </w:tcBorders>
            <w:vAlign w:val="top"/>
          </w:tcPr>
          <w:p w14:paraId="13E567AE">
            <w:pPr>
              <w:spacing w:line="305" w:lineRule="auto"/>
              <w:rPr>
                <w:rFonts w:ascii="Arial"/>
                <w:sz w:val="21"/>
              </w:rPr>
            </w:pPr>
          </w:p>
          <w:p w14:paraId="5A1BD732">
            <w:pPr>
              <w:pStyle w:val="6"/>
              <w:spacing w:before="46" w:line="220" w:lineRule="auto"/>
              <w:ind w:left="292"/>
              <w:rPr>
                <w:sz w:val="14"/>
                <w:szCs w:val="14"/>
              </w:rPr>
            </w:pPr>
            <w:r>
              <w:rPr>
                <w:color w:val="494949"/>
                <w:spacing w:val="-2"/>
                <w:sz w:val="14"/>
                <w:szCs w:val="14"/>
              </w:rPr>
              <w:t>项目名称</w:t>
            </w:r>
          </w:p>
        </w:tc>
        <w:tc>
          <w:tcPr>
            <w:tcW w:w="1159" w:type="dxa"/>
            <w:vMerge w:val="restart"/>
            <w:tcBorders>
              <w:bottom w:val="nil"/>
            </w:tcBorders>
            <w:vAlign w:val="top"/>
          </w:tcPr>
          <w:p w14:paraId="51E2E9E3">
            <w:pPr>
              <w:spacing w:line="305" w:lineRule="auto"/>
              <w:rPr>
                <w:rFonts w:ascii="Arial"/>
                <w:sz w:val="21"/>
              </w:rPr>
            </w:pPr>
          </w:p>
          <w:p w14:paraId="74B3B303">
            <w:pPr>
              <w:pStyle w:val="6"/>
              <w:spacing w:before="46" w:line="220" w:lineRule="auto"/>
              <w:ind w:left="294"/>
              <w:rPr>
                <w:sz w:val="14"/>
                <w:szCs w:val="14"/>
              </w:rPr>
            </w:pPr>
            <w:r>
              <w:rPr>
                <w:color w:val="494949"/>
                <w:spacing w:val="-2"/>
                <w:sz w:val="14"/>
                <w:szCs w:val="14"/>
              </w:rPr>
              <w:t>项目单位</w:t>
            </w:r>
          </w:p>
        </w:tc>
        <w:tc>
          <w:tcPr>
            <w:tcW w:w="1158" w:type="dxa"/>
            <w:vMerge w:val="restart"/>
            <w:tcBorders>
              <w:bottom w:val="nil"/>
            </w:tcBorders>
            <w:vAlign w:val="top"/>
          </w:tcPr>
          <w:p w14:paraId="56C4CC12">
            <w:pPr>
              <w:spacing w:line="305" w:lineRule="auto"/>
              <w:rPr>
                <w:rFonts w:ascii="Arial"/>
                <w:sz w:val="21"/>
              </w:rPr>
            </w:pPr>
          </w:p>
          <w:p w14:paraId="49BE4802">
            <w:pPr>
              <w:pStyle w:val="6"/>
              <w:spacing w:before="46" w:line="221" w:lineRule="auto"/>
              <w:ind w:left="433"/>
              <w:rPr>
                <w:sz w:val="14"/>
                <w:szCs w:val="14"/>
              </w:rPr>
            </w:pPr>
            <w:r>
              <w:rPr>
                <w:color w:val="494949"/>
                <w:spacing w:val="-2"/>
                <w:sz w:val="14"/>
                <w:szCs w:val="14"/>
              </w:rPr>
              <w:t>合计</w:t>
            </w:r>
          </w:p>
        </w:tc>
        <w:tc>
          <w:tcPr>
            <w:tcW w:w="3474" w:type="dxa"/>
            <w:gridSpan w:val="3"/>
            <w:vAlign w:val="top"/>
          </w:tcPr>
          <w:p w14:paraId="5D9FA9F8">
            <w:pPr>
              <w:pStyle w:val="6"/>
              <w:spacing w:before="62" w:line="219" w:lineRule="auto"/>
              <w:ind w:left="1455"/>
              <w:rPr>
                <w:sz w:val="14"/>
                <w:szCs w:val="14"/>
              </w:rPr>
            </w:pPr>
            <w:r>
              <w:rPr>
                <w:color w:val="494949"/>
                <w:spacing w:val="-2"/>
                <w:sz w:val="14"/>
                <w:szCs w:val="14"/>
              </w:rPr>
              <w:t>本年拨款</w:t>
            </w:r>
          </w:p>
        </w:tc>
        <w:tc>
          <w:tcPr>
            <w:tcW w:w="3476" w:type="dxa"/>
            <w:gridSpan w:val="3"/>
            <w:vAlign w:val="top"/>
          </w:tcPr>
          <w:p w14:paraId="4309A478">
            <w:pPr>
              <w:pStyle w:val="6"/>
              <w:spacing w:before="61" w:line="220" w:lineRule="auto"/>
              <w:ind w:left="1181"/>
              <w:rPr>
                <w:sz w:val="14"/>
                <w:szCs w:val="14"/>
              </w:rPr>
            </w:pPr>
            <w:r>
              <w:rPr>
                <w:color w:val="494949"/>
                <w:spacing w:val="-1"/>
                <w:sz w:val="14"/>
                <w:szCs w:val="14"/>
              </w:rPr>
              <w:t>财政拨款结转结余</w:t>
            </w:r>
          </w:p>
        </w:tc>
        <w:tc>
          <w:tcPr>
            <w:tcW w:w="1159" w:type="dxa"/>
            <w:vMerge w:val="restart"/>
            <w:tcBorders>
              <w:bottom w:val="nil"/>
            </w:tcBorders>
            <w:vAlign w:val="top"/>
          </w:tcPr>
          <w:p w14:paraId="2C0179D6">
            <w:pPr>
              <w:pStyle w:val="6"/>
              <w:spacing w:before="264" w:line="220" w:lineRule="auto"/>
              <w:ind w:left="95"/>
              <w:rPr>
                <w:sz w:val="14"/>
                <w:szCs w:val="14"/>
              </w:rPr>
            </w:pPr>
            <w:r>
              <w:rPr>
                <w:color w:val="494949"/>
                <w:spacing w:val="-1"/>
                <w:sz w:val="14"/>
                <w:szCs w:val="14"/>
              </w:rPr>
              <w:t>财政专户管理资</w:t>
            </w:r>
          </w:p>
          <w:p w14:paraId="7EB5BC66">
            <w:pPr>
              <w:pStyle w:val="6"/>
              <w:spacing w:before="9" w:line="226" w:lineRule="auto"/>
              <w:ind w:left="516"/>
              <w:rPr>
                <w:sz w:val="14"/>
                <w:szCs w:val="14"/>
              </w:rPr>
            </w:pPr>
            <w:r>
              <w:rPr>
                <w:color w:val="494949"/>
                <w:sz w:val="14"/>
                <w:szCs w:val="14"/>
              </w:rPr>
              <w:t>金</w:t>
            </w:r>
          </w:p>
        </w:tc>
        <w:tc>
          <w:tcPr>
            <w:tcW w:w="1206" w:type="dxa"/>
            <w:vMerge w:val="restart"/>
            <w:tcBorders>
              <w:bottom w:val="nil"/>
            </w:tcBorders>
            <w:vAlign w:val="top"/>
          </w:tcPr>
          <w:p w14:paraId="7FB7155B">
            <w:pPr>
              <w:spacing w:line="305" w:lineRule="auto"/>
              <w:rPr>
                <w:rFonts w:ascii="Arial"/>
                <w:sz w:val="21"/>
              </w:rPr>
            </w:pPr>
          </w:p>
          <w:p w14:paraId="652CD101">
            <w:pPr>
              <w:pStyle w:val="6"/>
              <w:spacing w:before="46" w:line="220" w:lineRule="auto"/>
              <w:ind w:left="326"/>
              <w:rPr>
                <w:sz w:val="14"/>
                <w:szCs w:val="14"/>
              </w:rPr>
            </w:pPr>
            <w:r>
              <w:rPr>
                <w:color w:val="494949"/>
                <w:spacing w:val="-2"/>
                <w:sz w:val="14"/>
                <w:szCs w:val="14"/>
              </w:rPr>
              <w:t>单位资金</w:t>
            </w:r>
          </w:p>
        </w:tc>
      </w:tr>
      <w:tr w14:paraId="18944BB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6" w:hRule="atLeast"/>
        </w:trPr>
        <w:tc>
          <w:tcPr>
            <w:tcW w:w="1163" w:type="dxa"/>
            <w:vMerge w:val="continue"/>
            <w:tcBorders>
              <w:top w:val="nil"/>
            </w:tcBorders>
            <w:vAlign w:val="top"/>
          </w:tcPr>
          <w:p w14:paraId="2858F848">
            <w:pPr>
              <w:rPr>
                <w:rFonts w:ascii="Arial"/>
                <w:sz w:val="21"/>
              </w:rPr>
            </w:pPr>
          </w:p>
        </w:tc>
        <w:tc>
          <w:tcPr>
            <w:tcW w:w="1158" w:type="dxa"/>
            <w:vMerge w:val="continue"/>
            <w:tcBorders>
              <w:top w:val="nil"/>
            </w:tcBorders>
            <w:vAlign w:val="top"/>
          </w:tcPr>
          <w:p w14:paraId="1896E4F1">
            <w:pPr>
              <w:rPr>
                <w:rFonts w:ascii="Arial"/>
                <w:sz w:val="21"/>
              </w:rPr>
            </w:pPr>
          </w:p>
        </w:tc>
        <w:tc>
          <w:tcPr>
            <w:tcW w:w="1159" w:type="dxa"/>
            <w:vMerge w:val="continue"/>
            <w:tcBorders>
              <w:top w:val="nil"/>
            </w:tcBorders>
            <w:vAlign w:val="top"/>
          </w:tcPr>
          <w:p w14:paraId="3ABC11AD">
            <w:pPr>
              <w:rPr>
                <w:rFonts w:ascii="Arial"/>
                <w:sz w:val="21"/>
              </w:rPr>
            </w:pPr>
          </w:p>
        </w:tc>
        <w:tc>
          <w:tcPr>
            <w:tcW w:w="1158" w:type="dxa"/>
            <w:vMerge w:val="continue"/>
            <w:tcBorders>
              <w:top w:val="nil"/>
            </w:tcBorders>
            <w:vAlign w:val="top"/>
          </w:tcPr>
          <w:p w14:paraId="63C77B8D">
            <w:pPr>
              <w:rPr>
                <w:rFonts w:ascii="Arial"/>
                <w:sz w:val="21"/>
              </w:rPr>
            </w:pPr>
          </w:p>
        </w:tc>
        <w:tc>
          <w:tcPr>
            <w:tcW w:w="1158" w:type="dxa"/>
            <w:vAlign w:val="top"/>
          </w:tcPr>
          <w:p w14:paraId="683C72EE">
            <w:pPr>
              <w:pStyle w:val="6"/>
              <w:spacing w:before="205" w:line="220" w:lineRule="auto"/>
              <w:ind w:left="157"/>
              <w:rPr>
                <w:sz w:val="14"/>
                <w:szCs w:val="14"/>
              </w:rPr>
            </w:pPr>
            <w:r>
              <w:rPr>
                <w:color w:val="494949"/>
                <w:spacing w:val="-2"/>
                <w:sz w:val="14"/>
                <w:szCs w:val="14"/>
              </w:rPr>
              <w:t>一般公共预算</w:t>
            </w:r>
          </w:p>
        </w:tc>
        <w:tc>
          <w:tcPr>
            <w:tcW w:w="1158" w:type="dxa"/>
            <w:vAlign w:val="top"/>
          </w:tcPr>
          <w:p w14:paraId="25D8FF27">
            <w:pPr>
              <w:pStyle w:val="6"/>
              <w:spacing w:before="205" w:line="219" w:lineRule="auto"/>
              <w:ind w:left="86"/>
              <w:rPr>
                <w:sz w:val="14"/>
                <w:szCs w:val="14"/>
              </w:rPr>
            </w:pPr>
            <w:r>
              <w:rPr>
                <w:color w:val="494949"/>
                <w:spacing w:val="-1"/>
                <w:sz w:val="14"/>
                <w:szCs w:val="14"/>
              </w:rPr>
              <w:t>政府性基金预算</w:t>
            </w:r>
          </w:p>
        </w:tc>
        <w:tc>
          <w:tcPr>
            <w:tcW w:w="1158" w:type="dxa"/>
            <w:vAlign w:val="top"/>
          </w:tcPr>
          <w:p w14:paraId="5543F061">
            <w:pPr>
              <w:pStyle w:val="6"/>
              <w:spacing w:before="117" w:line="219" w:lineRule="auto"/>
              <w:ind w:left="102"/>
              <w:rPr>
                <w:sz w:val="14"/>
                <w:szCs w:val="14"/>
              </w:rPr>
            </w:pPr>
            <w:r>
              <w:rPr>
                <w:color w:val="494949"/>
                <w:spacing w:val="-3"/>
                <w:sz w:val="14"/>
                <w:szCs w:val="14"/>
              </w:rPr>
              <w:t>国有资本经营预</w:t>
            </w:r>
          </w:p>
          <w:p w14:paraId="6A1540A3">
            <w:pPr>
              <w:pStyle w:val="6"/>
              <w:spacing w:before="9" w:line="220" w:lineRule="auto"/>
              <w:ind w:left="510"/>
              <w:rPr>
                <w:sz w:val="14"/>
                <w:szCs w:val="14"/>
              </w:rPr>
            </w:pPr>
            <w:r>
              <w:rPr>
                <w:color w:val="494949"/>
                <w:sz w:val="14"/>
                <w:szCs w:val="14"/>
              </w:rPr>
              <w:t>算</w:t>
            </w:r>
          </w:p>
        </w:tc>
        <w:tc>
          <w:tcPr>
            <w:tcW w:w="1158" w:type="dxa"/>
            <w:vAlign w:val="top"/>
          </w:tcPr>
          <w:p w14:paraId="43D34CB1">
            <w:pPr>
              <w:pStyle w:val="6"/>
              <w:spacing w:before="205" w:line="220" w:lineRule="auto"/>
              <w:ind w:left="163"/>
              <w:rPr>
                <w:sz w:val="14"/>
                <w:szCs w:val="14"/>
              </w:rPr>
            </w:pPr>
            <w:r>
              <w:rPr>
                <w:color w:val="494949"/>
                <w:spacing w:val="-2"/>
                <w:sz w:val="14"/>
                <w:szCs w:val="14"/>
              </w:rPr>
              <w:t>一般公共预算</w:t>
            </w:r>
          </w:p>
        </w:tc>
        <w:tc>
          <w:tcPr>
            <w:tcW w:w="1159" w:type="dxa"/>
            <w:vAlign w:val="top"/>
          </w:tcPr>
          <w:p w14:paraId="08E26AE4">
            <w:pPr>
              <w:pStyle w:val="6"/>
              <w:spacing w:before="205" w:line="219" w:lineRule="auto"/>
              <w:ind w:left="92"/>
              <w:rPr>
                <w:sz w:val="14"/>
                <w:szCs w:val="14"/>
              </w:rPr>
            </w:pPr>
            <w:r>
              <w:rPr>
                <w:color w:val="494949"/>
                <w:spacing w:val="-1"/>
                <w:sz w:val="14"/>
                <w:szCs w:val="14"/>
              </w:rPr>
              <w:t>政府性基金预算</w:t>
            </w:r>
          </w:p>
        </w:tc>
        <w:tc>
          <w:tcPr>
            <w:tcW w:w="1159" w:type="dxa"/>
            <w:vAlign w:val="top"/>
          </w:tcPr>
          <w:p w14:paraId="6C5E04F5">
            <w:pPr>
              <w:pStyle w:val="6"/>
              <w:spacing w:before="117" w:line="219" w:lineRule="auto"/>
              <w:ind w:left="107"/>
              <w:rPr>
                <w:sz w:val="14"/>
                <w:szCs w:val="14"/>
              </w:rPr>
            </w:pPr>
            <w:r>
              <w:rPr>
                <w:color w:val="494949"/>
                <w:spacing w:val="-3"/>
                <w:sz w:val="14"/>
                <w:szCs w:val="14"/>
              </w:rPr>
              <w:t>国有资本经营预</w:t>
            </w:r>
          </w:p>
          <w:p w14:paraId="75FCFDBF">
            <w:pPr>
              <w:pStyle w:val="6"/>
              <w:spacing w:before="9" w:line="220" w:lineRule="auto"/>
              <w:ind w:left="515"/>
              <w:rPr>
                <w:sz w:val="14"/>
                <w:szCs w:val="14"/>
              </w:rPr>
            </w:pPr>
            <w:r>
              <w:rPr>
                <w:color w:val="494949"/>
                <w:sz w:val="14"/>
                <w:szCs w:val="14"/>
              </w:rPr>
              <w:t>算</w:t>
            </w:r>
          </w:p>
        </w:tc>
        <w:tc>
          <w:tcPr>
            <w:tcW w:w="1159" w:type="dxa"/>
            <w:vMerge w:val="continue"/>
            <w:tcBorders>
              <w:top w:val="nil"/>
            </w:tcBorders>
            <w:vAlign w:val="top"/>
          </w:tcPr>
          <w:p w14:paraId="1CB6002F">
            <w:pPr>
              <w:rPr>
                <w:rFonts w:ascii="Arial"/>
                <w:sz w:val="21"/>
              </w:rPr>
            </w:pPr>
          </w:p>
        </w:tc>
        <w:tc>
          <w:tcPr>
            <w:tcW w:w="1206" w:type="dxa"/>
            <w:vMerge w:val="continue"/>
            <w:tcBorders>
              <w:top w:val="nil"/>
            </w:tcBorders>
            <w:vAlign w:val="top"/>
          </w:tcPr>
          <w:p w14:paraId="767334ED">
            <w:pPr>
              <w:rPr>
                <w:rFonts w:ascii="Arial"/>
                <w:sz w:val="21"/>
              </w:rPr>
            </w:pPr>
          </w:p>
        </w:tc>
      </w:tr>
      <w:tr w14:paraId="709B812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8" w:hRule="atLeast"/>
        </w:trPr>
        <w:tc>
          <w:tcPr>
            <w:tcW w:w="1163" w:type="dxa"/>
            <w:vAlign w:val="top"/>
          </w:tcPr>
          <w:p w14:paraId="4872EFD4">
            <w:pPr>
              <w:rPr>
                <w:rFonts w:ascii="Arial"/>
                <w:sz w:val="21"/>
              </w:rPr>
            </w:pPr>
          </w:p>
        </w:tc>
        <w:tc>
          <w:tcPr>
            <w:tcW w:w="1158" w:type="dxa"/>
            <w:vAlign w:val="top"/>
          </w:tcPr>
          <w:p w14:paraId="1BA42652">
            <w:pPr>
              <w:rPr>
                <w:rFonts w:ascii="Arial"/>
                <w:sz w:val="21"/>
              </w:rPr>
            </w:pPr>
          </w:p>
        </w:tc>
        <w:tc>
          <w:tcPr>
            <w:tcW w:w="1159" w:type="dxa"/>
            <w:vAlign w:val="top"/>
          </w:tcPr>
          <w:p w14:paraId="124C09E3">
            <w:pPr>
              <w:rPr>
                <w:rFonts w:ascii="Arial"/>
                <w:sz w:val="21"/>
              </w:rPr>
            </w:pPr>
          </w:p>
        </w:tc>
        <w:tc>
          <w:tcPr>
            <w:tcW w:w="1158" w:type="dxa"/>
            <w:vAlign w:val="top"/>
          </w:tcPr>
          <w:p w14:paraId="49E2B659">
            <w:pPr>
              <w:pStyle w:val="6"/>
              <w:spacing w:before="65" w:line="239" w:lineRule="auto"/>
              <w:ind w:left="722"/>
              <w:rPr>
                <w:sz w:val="14"/>
                <w:szCs w:val="14"/>
              </w:rPr>
            </w:pPr>
            <w:r>
              <w:rPr>
                <w:spacing w:val="-1"/>
                <w:sz w:val="14"/>
                <w:szCs w:val="14"/>
              </w:rPr>
              <w:t>45.00</w:t>
            </w:r>
          </w:p>
        </w:tc>
        <w:tc>
          <w:tcPr>
            <w:tcW w:w="1158" w:type="dxa"/>
            <w:vAlign w:val="top"/>
          </w:tcPr>
          <w:p w14:paraId="13354A57">
            <w:pPr>
              <w:pStyle w:val="6"/>
              <w:spacing w:before="65" w:line="239" w:lineRule="auto"/>
              <w:ind w:left="724"/>
              <w:rPr>
                <w:sz w:val="14"/>
                <w:szCs w:val="14"/>
              </w:rPr>
            </w:pPr>
            <w:r>
              <w:rPr>
                <w:spacing w:val="-1"/>
                <w:sz w:val="14"/>
                <w:szCs w:val="14"/>
              </w:rPr>
              <w:t>45.00</w:t>
            </w:r>
          </w:p>
        </w:tc>
        <w:tc>
          <w:tcPr>
            <w:tcW w:w="1158" w:type="dxa"/>
            <w:vAlign w:val="top"/>
          </w:tcPr>
          <w:p w14:paraId="64C487B1">
            <w:pPr>
              <w:rPr>
                <w:rFonts w:ascii="Arial"/>
                <w:sz w:val="21"/>
              </w:rPr>
            </w:pPr>
          </w:p>
        </w:tc>
        <w:tc>
          <w:tcPr>
            <w:tcW w:w="1158" w:type="dxa"/>
            <w:vAlign w:val="top"/>
          </w:tcPr>
          <w:p w14:paraId="76940865">
            <w:pPr>
              <w:rPr>
                <w:rFonts w:ascii="Arial"/>
                <w:sz w:val="21"/>
              </w:rPr>
            </w:pPr>
          </w:p>
        </w:tc>
        <w:tc>
          <w:tcPr>
            <w:tcW w:w="1158" w:type="dxa"/>
            <w:vAlign w:val="top"/>
          </w:tcPr>
          <w:p w14:paraId="4C49F2FB">
            <w:pPr>
              <w:rPr>
                <w:rFonts w:ascii="Arial"/>
                <w:sz w:val="21"/>
              </w:rPr>
            </w:pPr>
          </w:p>
        </w:tc>
        <w:tc>
          <w:tcPr>
            <w:tcW w:w="1159" w:type="dxa"/>
            <w:vAlign w:val="top"/>
          </w:tcPr>
          <w:p w14:paraId="36C79B90">
            <w:pPr>
              <w:rPr>
                <w:rFonts w:ascii="Arial"/>
                <w:sz w:val="21"/>
              </w:rPr>
            </w:pPr>
          </w:p>
        </w:tc>
        <w:tc>
          <w:tcPr>
            <w:tcW w:w="1159" w:type="dxa"/>
            <w:vAlign w:val="top"/>
          </w:tcPr>
          <w:p w14:paraId="28E5F73C">
            <w:pPr>
              <w:rPr>
                <w:rFonts w:ascii="Arial"/>
                <w:sz w:val="21"/>
              </w:rPr>
            </w:pPr>
          </w:p>
        </w:tc>
        <w:tc>
          <w:tcPr>
            <w:tcW w:w="1159" w:type="dxa"/>
            <w:vAlign w:val="top"/>
          </w:tcPr>
          <w:p w14:paraId="17F353B2">
            <w:pPr>
              <w:rPr>
                <w:rFonts w:ascii="Arial"/>
                <w:sz w:val="21"/>
              </w:rPr>
            </w:pPr>
          </w:p>
        </w:tc>
        <w:tc>
          <w:tcPr>
            <w:tcW w:w="1206" w:type="dxa"/>
            <w:vAlign w:val="top"/>
          </w:tcPr>
          <w:p w14:paraId="4CC5A10B">
            <w:pPr>
              <w:rPr>
                <w:rFonts w:ascii="Arial"/>
                <w:sz w:val="21"/>
              </w:rPr>
            </w:pPr>
          </w:p>
        </w:tc>
      </w:tr>
      <w:tr w14:paraId="393F3B1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8" w:hRule="atLeast"/>
        </w:trPr>
        <w:tc>
          <w:tcPr>
            <w:tcW w:w="1163" w:type="dxa"/>
            <w:vAlign w:val="top"/>
          </w:tcPr>
          <w:p w14:paraId="29CA42B9">
            <w:pPr>
              <w:rPr>
                <w:rFonts w:ascii="Arial"/>
                <w:sz w:val="21"/>
              </w:rPr>
            </w:pPr>
          </w:p>
        </w:tc>
        <w:tc>
          <w:tcPr>
            <w:tcW w:w="1158" w:type="dxa"/>
            <w:vAlign w:val="top"/>
          </w:tcPr>
          <w:p w14:paraId="28A9A1AB">
            <w:pPr>
              <w:pStyle w:val="6"/>
              <w:spacing w:before="68"/>
              <w:ind w:left="69"/>
              <w:rPr>
                <w:sz w:val="14"/>
                <w:szCs w:val="14"/>
              </w:rPr>
            </w:pPr>
            <w:r>
              <w:rPr>
                <w:spacing w:val="-1"/>
                <w:sz w:val="14"/>
                <w:szCs w:val="14"/>
              </w:rPr>
              <w:t>404001</w:t>
            </w:r>
          </w:p>
        </w:tc>
        <w:tc>
          <w:tcPr>
            <w:tcW w:w="1159" w:type="dxa"/>
            <w:vAlign w:val="top"/>
          </w:tcPr>
          <w:p w14:paraId="640CB2A3">
            <w:pPr>
              <w:pStyle w:val="6"/>
              <w:spacing w:before="18" w:line="219" w:lineRule="auto"/>
              <w:ind w:left="85"/>
              <w:rPr>
                <w:sz w:val="14"/>
                <w:szCs w:val="14"/>
              </w:rPr>
            </w:pPr>
            <w:r>
              <w:rPr>
                <w:spacing w:val="-3"/>
                <w:sz w:val="14"/>
                <w:szCs w:val="14"/>
              </w:rPr>
              <w:t>中共渑池县委机</w:t>
            </w:r>
          </w:p>
        </w:tc>
        <w:tc>
          <w:tcPr>
            <w:tcW w:w="1158" w:type="dxa"/>
            <w:vAlign w:val="top"/>
          </w:tcPr>
          <w:p w14:paraId="7D72C3B5">
            <w:pPr>
              <w:pStyle w:val="6"/>
              <w:spacing w:before="68" w:line="239" w:lineRule="auto"/>
              <w:ind w:left="722"/>
              <w:rPr>
                <w:sz w:val="14"/>
                <w:szCs w:val="14"/>
              </w:rPr>
            </w:pPr>
            <w:r>
              <w:rPr>
                <w:spacing w:val="-1"/>
                <w:sz w:val="14"/>
                <w:szCs w:val="14"/>
              </w:rPr>
              <w:t>45.00</w:t>
            </w:r>
          </w:p>
        </w:tc>
        <w:tc>
          <w:tcPr>
            <w:tcW w:w="1158" w:type="dxa"/>
            <w:vAlign w:val="top"/>
          </w:tcPr>
          <w:p w14:paraId="263F3D01">
            <w:pPr>
              <w:pStyle w:val="6"/>
              <w:spacing w:before="68" w:line="239" w:lineRule="auto"/>
              <w:ind w:left="724"/>
              <w:rPr>
                <w:sz w:val="14"/>
                <w:szCs w:val="14"/>
              </w:rPr>
            </w:pPr>
            <w:r>
              <w:rPr>
                <w:spacing w:val="-1"/>
                <w:sz w:val="14"/>
                <w:szCs w:val="14"/>
              </w:rPr>
              <w:t>45.00</w:t>
            </w:r>
          </w:p>
        </w:tc>
        <w:tc>
          <w:tcPr>
            <w:tcW w:w="1158" w:type="dxa"/>
            <w:vAlign w:val="top"/>
          </w:tcPr>
          <w:p w14:paraId="4981A44A">
            <w:pPr>
              <w:rPr>
                <w:rFonts w:ascii="Arial"/>
                <w:sz w:val="21"/>
              </w:rPr>
            </w:pPr>
          </w:p>
        </w:tc>
        <w:tc>
          <w:tcPr>
            <w:tcW w:w="1158" w:type="dxa"/>
            <w:vAlign w:val="top"/>
          </w:tcPr>
          <w:p w14:paraId="579901F6">
            <w:pPr>
              <w:rPr>
                <w:rFonts w:ascii="Arial"/>
                <w:sz w:val="21"/>
              </w:rPr>
            </w:pPr>
          </w:p>
        </w:tc>
        <w:tc>
          <w:tcPr>
            <w:tcW w:w="1158" w:type="dxa"/>
            <w:vAlign w:val="top"/>
          </w:tcPr>
          <w:p w14:paraId="5402ADAF">
            <w:pPr>
              <w:rPr>
                <w:rFonts w:ascii="Arial"/>
                <w:sz w:val="21"/>
              </w:rPr>
            </w:pPr>
          </w:p>
        </w:tc>
        <w:tc>
          <w:tcPr>
            <w:tcW w:w="1159" w:type="dxa"/>
            <w:vAlign w:val="top"/>
          </w:tcPr>
          <w:p w14:paraId="024E2899">
            <w:pPr>
              <w:rPr>
                <w:rFonts w:ascii="Arial"/>
                <w:sz w:val="21"/>
              </w:rPr>
            </w:pPr>
          </w:p>
        </w:tc>
        <w:tc>
          <w:tcPr>
            <w:tcW w:w="1159" w:type="dxa"/>
            <w:vAlign w:val="top"/>
          </w:tcPr>
          <w:p w14:paraId="3D1AB66A">
            <w:pPr>
              <w:rPr>
                <w:rFonts w:ascii="Arial"/>
                <w:sz w:val="21"/>
              </w:rPr>
            </w:pPr>
          </w:p>
        </w:tc>
        <w:tc>
          <w:tcPr>
            <w:tcW w:w="1159" w:type="dxa"/>
            <w:vAlign w:val="top"/>
          </w:tcPr>
          <w:p w14:paraId="3CD3DDB5">
            <w:pPr>
              <w:rPr>
                <w:rFonts w:ascii="Arial"/>
                <w:sz w:val="21"/>
              </w:rPr>
            </w:pPr>
          </w:p>
        </w:tc>
        <w:tc>
          <w:tcPr>
            <w:tcW w:w="1206" w:type="dxa"/>
            <w:vAlign w:val="top"/>
          </w:tcPr>
          <w:p w14:paraId="0BD9979E">
            <w:pPr>
              <w:rPr>
                <w:rFonts w:ascii="Arial"/>
                <w:sz w:val="21"/>
              </w:rPr>
            </w:pPr>
          </w:p>
        </w:tc>
      </w:tr>
      <w:tr w14:paraId="0746C45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8" w:hRule="atLeast"/>
        </w:trPr>
        <w:tc>
          <w:tcPr>
            <w:tcW w:w="1163" w:type="dxa"/>
            <w:vAlign w:val="top"/>
          </w:tcPr>
          <w:p w14:paraId="05717F35">
            <w:pPr>
              <w:pStyle w:val="6"/>
              <w:spacing w:before="70" w:line="220" w:lineRule="auto"/>
              <w:ind w:left="73"/>
              <w:rPr>
                <w:sz w:val="14"/>
                <w:szCs w:val="14"/>
              </w:rPr>
            </w:pPr>
            <w:r>
              <w:rPr>
                <w:spacing w:val="-1"/>
                <w:sz w:val="14"/>
                <w:szCs w:val="14"/>
              </w:rPr>
              <w:t>其他运转类</w:t>
            </w:r>
          </w:p>
        </w:tc>
        <w:tc>
          <w:tcPr>
            <w:tcW w:w="1158" w:type="dxa"/>
            <w:vAlign w:val="top"/>
          </w:tcPr>
          <w:p w14:paraId="1026AE45">
            <w:pPr>
              <w:pStyle w:val="6"/>
              <w:spacing w:before="21" w:line="220" w:lineRule="auto"/>
              <w:ind w:left="75"/>
              <w:rPr>
                <w:sz w:val="14"/>
                <w:szCs w:val="14"/>
              </w:rPr>
            </w:pPr>
            <w:r>
              <w:rPr>
                <w:spacing w:val="-2"/>
                <w:sz w:val="14"/>
                <w:szCs w:val="14"/>
              </w:rPr>
              <w:t>负责全县党政群</w:t>
            </w:r>
          </w:p>
        </w:tc>
        <w:tc>
          <w:tcPr>
            <w:tcW w:w="1159" w:type="dxa"/>
            <w:vAlign w:val="top"/>
          </w:tcPr>
          <w:p w14:paraId="09F7BCE7">
            <w:pPr>
              <w:pStyle w:val="6"/>
              <w:spacing w:before="21" w:line="219" w:lineRule="auto"/>
              <w:ind w:left="85"/>
              <w:rPr>
                <w:sz w:val="14"/>
                <w:szCs w:val="14"/>
              </w:rPr>
            </w:pPr>
            <w:r>
              <w:pict>
                <v:shape id="_x0000_s1028" o:spid="_x0000_s1028" o:spt="202" type="#_x0000_t202" style="position:absolute;left:0pt;margin-left:2.65pt;margin-top:-5.65pt;height:10.3pt;width:50.65pt;z-index:251661312;mso-width-relative:page;mso-height-relative:page;" filled="f" stroked="f" coordsize="21600,21600">
                  <v:path/>
                  <v:fill on="f" focussize="0,0"/>
                  <v:stroke on="f"/>
                  <v:imagedata o:title=""/>
                  <o:lock v:ext="edit" aspectratio="f"/>
                  <v:textbox inset="0mm,0mm,0mm,0mm">
                    <w:txbxContent>
                      <w:p w14:paraId="63BB6642">
                        <w:pPr>
                          <w:pStyle w:val="6"/>
                          <w:spacing w:before="19" w:line="219" w:lineRule="auto"/>
                          <w:ind w:left="20"/>
                          <w:rPr>
                            <w:sz w:val="14"/>
                            <w:szCs w:val="14"/>
                          </w:rPr>
                        </w:pPr>
                        <w:r>
                          <w:rPr>
                            <w:spacing w:val="-1"/>
                            <w:sz w:val="14"/>
                            <w:szCs w:val="14"/>
                          </w:rPr>
                          <w:t>构编制委员会办</w:t>
                        </w:r>
                      </w:p>
                    </w:txbxContent>
                  </v:textbox>
                </v:shape>
              </w:pict>
            </w:r>
            <w:r>
              <w:rPr>
                <w:spacing w:val="-3"/>
                <w:sz w:val="14"/>
                <w:szCs w:val="14"/>
              </w:rPr>
              <w:t>中共渑池县委机</w:t>
            </w:r>
          </w:p>
        </w:tc>
        <w:tc>
          <w:tcPr>
            <w:tcW w:w="1158" w:type="dxa"/>
            <w:vAlign w:val="top"/>
          </w:tcPr>
          <w:p w14:paraId="7BFFF61A">
            <w:pPr>
              <w:pStyle w:val="6"/>
              <w:spacing w:before="71" w:line="239" w:lineRule="auto"/>
              <w:ind w:left="724"/>
              <w:rPr>
                <w:sz w:val="14"/>
                <w:szCs w:val="14"/>
              </w:rPr>
            </w:pPr>
            <w:r>
              <w:rPr>
                <w:spacing w:val="-2"/>
                <w:sz w:val="14"/>
                <w:szCs w:val="14"/>
              </w:rPr>
              <w:t>25.00</w:t>
            </w:r>
          </w:p>
        </w:tc>
        <w:tc>
          <w:tcPr>
            <w:tcW w:w="1158" w:type="dxa"/>
            <w:vAlign w:val="top"/>
          </w:tcPr>
          <w:p w14:paraId="29A24050">
            <w:pPr>
              <w:pStyle w:val="6"/>
              <w:spacing w:before="71" w:line="239" w:lineRule="auto"/>
              <w:ind w:left="726"/>
              <w:rPr>
                <w:sz w:val="14"/>
                <w:szCs w:val="14"/>
              </w:rPr>
            </w:pPr>
            <w:r>
              <w:rPr>
                <w:spacing w:val="-2"/>
                <w:sz w:val="14"/>
                <w:szCs w:val="14"/>
              </w:rPr>
              <w:t>25.00</w:t>
            </w:r>
          </w:p>
        </w:tc>
        <w:tc>
          <w:tcPr>
            <w:tcW w:w="1158" w:type="dxa"/>
            <w:vAlign w:val="top"/>
          </w:tcPr>
          <w:p w14:paraId="1EA37E41">
            <w:pPr>
              <w:rPr>
                <w:rFonts w:ascii="Arial"/>
                <w:sz w:val="21"/>
              </w:rPr>
            </w:pPr>
          </w:p>
        </w:tc>
        <w:tc>
          <w:tcPr>
            <w:tcW w:w="1158" w:type="dxa"/>
            <w:vAlign w:val="top"/>
          </w:tcPr>
          <w:p w14:paraId="54183E12">
            <w:pPr>
              <w:rPr>
                <w:rFonts w:ascii="Arial"/>
                <w:sz w:val="21"/>
              </w:rPr>
            </w:pPr>
          </w:p>
        </w:tc>
        <w:tc>
          <w:tcPr>
            <w:tcW w:w="1158" w:type="dxa"/>
            <w:vAlign w:val="top"/>
          </w:tcPr>
          <w:p w14:paraId="318FE7E2">
            <w:pPr>
              <w:rPr>
                <w:rFonts w:ascii="Arial"/>
                <w:sz w:val="21"/>
              </w:rPr>
            </w:pPr>
          </w:p>
        </w:tc>
        <w:tc>
          <w:tcPr>
            <w:tcW w:w="1159" w:type="dxa"/>
            <w:vAlign w:val="top"/>
          </w:tcPr>
          <w:p w14:paraId="54AF42ED">
            <w:pPr>
              <w:rPr>
                <w:rFonts w:ascii="Arial"/>
                <w:sz w:val="21"/>
              </w:rPr>
            </w:pPr>
          </w:p>
        </w:tc>
        <w:tc>
          <w:tcPr>
            <w:tcW w:w="1159" w:type="dxa"/>
            <w:vAlign w:val="top"/>
          </w:tcPr>
          <w:p w14:paraId="56F43443">
            <w:pPr>
              <w:rPr>
                <w:rFonts w:ascii="Arial"/>
                <w:sz w:val="21"/>
              </w:rPr>
            </w:pPr>
          </w:p>
        </w:tc>
        <w:tc>
          <w:tcPr>
            <w:tcW w:w="1159" w:type="dxa"/>
            <w:vAlign w:val="top"/>
          </w:tcPr>
          <w:p w14:paraId="35AD02D6">
            <w:pPr>
              <w:rPr>
                <w:rFonts w:ascii="Arial"/>
                <w:sz w:val="21"/>
              </w:rPr>
            </w:pPr>
          </w:p>
        </w:tc>
        <w:tc>
          <w:tcPr>
            <w:tcW w:w="1206" w:type="dxa"/>
            <w:vAlign w:val="top"/>
          </w:tcPr>
          <w:p w14:paraId="361BB329">
            <w:pPr>
              <w:rPr>
                <w:rFonts w:ascii="Arial"/>
                <w:sz w:val="21"/>
              </w:rPr>
            </w:pPr>
          </w:p>
        </w:tc>
      </w:tr>
      <w:tr w14:paraId="74589C6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0" w:hRule="atLeast"/>
        </w:trPr>
        <w:tc>
          <w:tcPr>
            <w:tcW w:w="1163" w:type="dxa"/>
            <w:vAlign w:val="top"/>
          </w:tcPr>
          <w:p w14:paraId="5010CC26">
            <w:pPr>
              <w:pStyle w:val="6"/>
              <w:spacing w:before="73" w:line="220" w:lineRule="auto"/>
              <w:ind w:left="73"/>
              <w:rPr>
                <w:sz w:val="14"/>
                <w:szCs w:val="14"/>
              </w:rPr>
            </w:pPr>
            <w:r>
              <w:rPr>
                <w:spacing w:val="-1"/>
                <w:sz w:val="14"/>
                <w:szCs w:val="14"/>
              </w:rPr>
              <w:t>其他运转类</w:t>
            </w:r>
          </w:p>
        </w:tc>
        <w:tc>
          <w:tcPr>
            <w:tcW w:w="1158" w:type="dxa"/>
            <w:vAlign w:val="top"/>
          </w:tcPr>
          <w:p w14:paraId="07F33E63">
            <w:pPr>
              <w:pStyle w:val="6"/>
              <w:spacing w:before="23" w:line="220" w:lineRule="auto"/>
              <w:ind w:left="75"/>
              <w:rPr>
                <w:sz w:val="14"/>
                <w:szCs w:val="14"/>
              </w:rPr>
            </w:pPr>
            <w:r>
              <w:pict>
                <v:shape id="_x0000_s1029" o:spid="_x0000_s1029" o:spt="202" type="#_x0000_t202" style="position:absolute;left:0pt;margin-left:2.45pt;margin-top:-5.5pt;height:10.3pt;width:50.8pt;z-index:251662336;mso-width-relative:page;mso-height-relative:page;" filled="f" stroked="f" coordsize="21600,21600">
                  <v:path/>
                  <v:fill on="f" focussize="0,0"/>
                  <v:stroke on="f"/>
                  <v:imagedata o:title=""/>
                  <o:lock v:ext="edit" aspectratio="f"/>
                  <v:textbox inset="0mm,0mm,0mm,0mm">
                    <w:txbxContent>
                      <w:p w14:paraId="52A631CA">
                        <w:pPr>
                          <w:pStyle w:val="6"/>
                          <w:spacing w:before="19" w:line="219" w:lineRule="auto"/>
                          <w:ind w:left="20"/>
                          <w:rPr>
                            <w:sz w:val="14"/>
                            <w:szCs w:val="14"/>
                          </w:rPr>
                        </w:pPr>
                        <w:r>
                          <w:rPr>
                            <w:spacing w:val="-1"/>
                            <w:sz w:val="14"/>
                            <w:szCs w:val="14"/>
                          </w:rPr>
                          <w:t>机关统一社会信</w:t>
                        </w:r>
                      </w:p>
                    </w:txbxContent>
                  </v:textbox>
                </v:shape>
              </w:pict>
            </w:r>
            <w:r>
              <w:rPr>
                <w:spacing w:val="-2"/>
                <w:sz w:val="14"/>
                <w:szCs w:val="14"/>
              </w:rPr>
              <w:t>负责全县行政单</w:t>
            </w:r>
          </w:p>
          <w:p w14:paraId="07AEA9CA">
            <w:pPr>
              <w:pStyle w:val="6"/>
              <w:spacing w:before="9" w:line="110" w:lineRule="exact"/>
              <w:ind w:left="69"/>
              <w:rPr>
                <w:sz w:val="14"/>
                <w:szCs w:val="14"/>
              </w:rPr>
            </w:pPr>
            <w:r>
              <w:rPr>
                <w:spacing w:val="-1"/>
                <w:position w:val="-1"/>
                <w:sz w:val="14"/>
                <w:szCs w:val="14"/>
              </w:rPr>
              <w:t>位权力清和责任</w:t>
            </w:r>
          </w:p>
        </w:tc>
        <w:tc>
          <w:tcPr>
            <w:tcW w:w="1159" w:type="dxa"/>
            <w:vAlign w:val="top"/>
          </w:tcPr>
          <w:p w14:paraId="1371C0DF">
            <w:pPr>
              <w:pStyle w:val="6"/>
              <w:spacing w:before="24" w:line="219" w:lineRule="auto"/>
              <w:ind w:left="85"/>
              <w:rPr>
                <w:sz w:val="14"/>
                <w:szCs w:val="14"/>
              </w:rPr>
            </w:pPr>
            <w:r>
              <w:pict>
                <v:shape id="_x0000_s1030" o:spid="_x0000_s1030" o:spt="202" type="#_x0000_t202" style="position:absolute;left:0pt;margin-left:2.65pt;margin-top:-5.5pt;height:10.3pt;width:50.65pt;z-index:251663360;mso-width-relative:page;mso-height-relative:page;" filled="f" stroked="f" coordsize="21600,21600">
                  <v:path/>
                  <v:fill on="f" focussize="0,0"/>
                  <v:stroke on="f"/>
                  <v:imagedata o:title=""/>
                  <o:lock v:ext="edit" aspectratio="f"/>
                  <v:textbox inset="0mm,0mm,0mm,0mm">
                    <w:txbxContent>
                      <w:p w14:paraId="22981C4B">
                        <w:pPr>
                          <w:pStyle w:val="6"/>
                          <w:spacing w:before="19" w:line="219" w:lineRule="auto"/>
                          <w:ind w:left="20"/>
                          <w:rPr>
                            <w:sz w:val="14"/>
                            <w:szCs w:val="14"/>
                          </w:rPr>
                        </w:pPr>
                        <w:r>
                          <w:rPr>
                            <w:spacing w:val="-1"/>
                            <w:sz w:val="14"/>
                            <w:szCs w:val="14"/>
                          </w:rPr>
                          <w:t>构编制委员会办</w:t>
                        </w:r>
                      </w:p>
                    </w:txbxContent>
                  </v:textbox>
                </v:shape>
              </w:pict>
            </w:r>
            <w:r>
              <w:rPr>
                <w:spacing w:val="-3"/>
                <w:sz w:val="14"/>
                <w:szCs w:val="14"/>
              </w:rPr>
              <w:t>中共渑池县委机</w:t>
            </w:r>
          </w:p>
          <w:p w14:paraId="13C246A4">
            <w:pPr>
              <w:pStyle w:val="6"/>
              <w:spacing w:before="10" w:line="109" w:lineRule="exact"/>
              <w:ind w:left="73"/>
              <w:rPr>
                <w:sz w:val="14"/>
                <w:szCs w:val="14"/>
              </w:rPr>
            </w:pPr>
            <w:r>
              <w:rPr>
                <w:spacing w:val="-1"/>
                <w:position w:val="-1"/>
                <w:sz w:val="14"/>
                <w:szCs w:val="14"/>
              </w:rPr>
              <w:t>构编制委员会办</w:t>
            </w:r>
          </w:p>
        </w:tc>
        <w:tc>
          <w:tcPr>
            <w:tcW w:w="1158" w:type="dxa"/>
            <w:vAlign w:val="top"/>
          </w:tcPr>
          <w:p w14:paraId="660CCD3F">
            <w:pPr>
              <w:pStyle w:val="6"/>
              <w:spacing w:before="74" w:line="239" w:lineRule="auto"/>
              <w:ind w:left="724"/>
              <w:rPr>
                <w:sz w:val="14"/>
                <w:szCs w:val="14"/>
              </w:rPr>
            </w:pPr>
            <w:r>
              <w:rPr>
                <w:spacing w:val="-2"/>
                <w:sz w:val="14"/>
                <w:szCs w:val="14"/>
              </w:rPr>
              <w:t>20.00</w:t>
            </w:r>
          </w:p>
        </w:tc>
        <w:tc>
          <w:tcPr>
            <w:tcW w:w="1158" w:type="dxa"/>
            <w:vAlign w:val="top"/>
          </w:tcPr>
          <w:p w14:paraId="46DDD77F">
            <w:pPr>
              <w:pStyle w:val="6"/>
              <w:spacing w:before="74" w:line="239" w:lineRule="auto"/>
              <w:ind w:left="726"/>
              <w:rPr>
                <w:sz w:val="14"/>
                <w:szCs w:val="14"/>
              </w:rPr>
            </w:pPr>
            <w:r>
              <w:rPr>
                <w:spacing w:val="-2"/>
                <w:sz w:val="14"/>
                <w:szCs w:val="14"/>
              </w:rPr>
              <w:t>20.00</w:t>
            </w:r>
          </w:p>
        </w:tc>
        <w:tc>
          <w:tcPr>
            <w:tcW w:w="1158" w:type="dxa"/>
            <w:vAlign w:val="top"/>
          </w:tcPr>
          <w:p w14:paraId="3C8D0DAF">
            <w:pPr>
              <w:rPr>
                <w:rFonts w:ascii="Arial"/>
                <w:sz w:val="21"/>
              </w:rPr>
            </w:pPr>
          </w:p>
        </w:tc>
        <w:tc>
          <w:tcPr>
            <w:tcW w:w="1158" w:type="dxa"/>
            <w:vAlign w:val="top"/>
          </w:tcPr>
          <w:p w14:paraId="3EC46E1C">
            <w:pPr>
              <w:rPr>
                <w:rFonts w:ascii="Arial"/>
                <w:sz w:val="21"/>
              </w:rPr>
            </w:pPr>
          </w:p>
        </w:tc>
        <w:tc>
          <w:tcPr>
            <w:tcW w:w="1158" w:type="dxa"/>
            <w:vAlign w:val="top"/>
          </w:tcPr>
          <w:p w14:paraId="4A694BD3">
            <w:pPr>
              <w:rPr>
                <w:rFonts w:ascii="Arial"/>
                <w:sz w:val="21"/>
              </w:rPr>
            </w:pPr>
          </w:p>
        </w:tc>
        <w:tc>
          <w:tcPr>
            <w:tcW w:w="1159" w:type="dxa"/>
            <w:vAlign w:val="top"/>
          </w:tcPr>
          <w:p w14:paraId="4D67AD22">
            <w:pPr>
              <w:rPr>
                <w:rFonts w:ascii="Arial"/>
                <w:sz w:val="21"/>
              </w:rPr>
            </w:pPr>
          </w:p>
        </w:tc>
        <w:tc>
          <w:tcPr>
            <w:tcW w:w="1159" w:type="dxa"/>
            <w:vAlign w:val="top"/>
          </w:tcPr>
          <w:p w14:paraId="5D6480B5">
            <w:pPr>
              <w:rPr>
                <w:rFonts w:ascii="Arial"/>
                <w:sz w:val="21"/>
              </w:rPr>
            </w:pPr>
          </w:p>
        </w:tc>
        <w:tc>
          <w:tcPr>
            <w:tcW w:w="1159" w:type="dxa"/>
            <w:vAlign w:val="top"/>
          </w:tcPr>
          <w:p w14:paraId="00B23FA0">
            <w:pPr>
              <w:rPr>
                <w:rFonts w:ascii="Arial"/>
                <w:sz w:val="21"/>
              </w:rPr>
            </w:pPr>
          </w:p>
        </w:tc>
        <w:tc>
          <w:tcPr>
            <w:tcW w:w="1206" w:type="dxa"/>
            <w:vAlign w:val="top"/>
          </w:tcPr>
          <w:p w14:paraId="1CA07E72">
            <w:pPr>
              <w:rPr>
                <w:rFonts w:ascii="Arial"/>
                <w:sz w:val="21"/>
              </w:rPr>
            </w:pPr>
          </w:p>
        </w:tc>
      </w:tr>
    </w:tbl>
    <w:p w14:paraId="09A8A37C">
      <w:pPr>
        <w:rPr>
          <w:rFonts w:ascii="Arial"/>
          <w:sz w:val="21"/>
        </w:rPr>
      </w:pPr>
    </w:p>
    <w:p w14:paraId="2FC9C427">
      <w:pPr>
        <w:rPr>
          <w:rFonts w:ascii="Arial" w:hAnsi="Arial" w:eastAsia="Arial" w:cs="Arial"/>
          <w:sz w:val="21"/>
          <w:szCs w:val="21"/>
        </w:rPr>
        <w:sectPr>
          <w:pgSz w:w="16839" w:h="11906"/>
          <w:pgMar w:top="400" w:right="1432" w:bottom="400" w:left="1432" w:header="0" w:footer="0" w:gutter="0"/>
          <w:cols w:space="720" w:num="1"/>
        </w:sectPr>
      </w:pPr>
    </w:p>
    <w:p w14:paraId="1C780533">
      <w:pPr>
        <w:spacing w:line="267" w:lineRule="auto"/>
        <w:rPr>
          <w:rFonts w:ascii="Arial"/>
          <w:sz w:val="21"/>
        </w:rPr>
      </w:pPr>
    </w:p>
    <w:tbl>
      <w:tblPr>
        <w:tblStyle w:val="3"/>
        <w:tblW w:w="1006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50"/>
        <w:gridCol w:w="1455"/>
        <w:gridCol w:w="2205"/>
        <w:gridCol w:w="1170"/>
        <w:gridCol w:w="3885"/>
      </w:tblGrid>
      <w:tr w14:paraId="116B15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0065" w:type="dxa"/>
            <w:gridSpan w:val="5"/>
            <w:tcBorders>
              <w:top w:val="nil"/>
              <w:left w:val="nil"/>
              <w:bottom w:val="nil"/>
              <w:right w:val="nil"/>
            </w:tcBorders>
            <w:shd w:val="clear" w:color="auto" w:fill="auto"/>
            <w:vAlign w:val="center"/>
          </w:tcPr>
          <w:p w14:paraId="1994653A">
            <w:pPr>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snapToGrid w:val="0"/>
                <w:color w:val="000000"/>
                <w:kern w:val="0"/>
                <w:sz w:val="38"/>
                <w:szCs w:val="38"/>
                <w:u w:val="none"/>
                <w:lang w:val="en-US" w:eastAsia="zh-CN" w:bidi="ar"/>
              </w:rPr>
              <w:t>本级部门(单位)整体绩效目标表</w:t>
            </w:r>
          </w:p>
        </w:tc>
      </w:tr>
      <w:tr w14:paraId="0078F8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065" w:type="dxa"/>
            <w:gridSpan w:val="5"/>
            <w:tcBorders>
              <w:top w:val="nil"/>
              <w:left w:val="nil"/>
              <w:bottom w:val="nil"/>
              <w:right w:val="nil"/>
            </w:tcBorders>
            <w:shd w:val="clear" w:color="auto" w:fill="auto"/>
            <w:vAlign w:val="center"/>
          </w:tcPr>
          <w:p w14:paraId="00B5E7F5">
            <w:pPr>
              <w:keepNext w:val="0"/>
              <w:keepLines w:val="0"/>
              <w:widowControl/>
              <w:suppressLineNumbers w:val="0"/>
              <w:jc w:val="center"/>
              <w:textAlignment w:val="center"/>
              <w:rPr>
                <w:rFonts w:ascii="宋体" w:hAnsi="宋体" w:eastAsia="宋体" w:cs="宋体"/>
                <w:b/>
                <w:bCs/>
                <w:i w:val="0"/>
                <w:iCs w:val="0"/>
                <w:color w:val="000000"/>
                <w:sz w:val="24"/>
                <w:szCs w:val="24"/>
                <w:u w:val="none"/>
              </w:rPr>
            </w:pPr>
            <w:r>
              <w:rPr>
                <w:rFonts w:ascii="宋体" w:hAnsi="宋体" w:eastAsia="宋体" w:cs="宋体"/>
                <w:b/>
                <w:bCs/>
                <w:i w:val="0"/>
                <w:iCs w:val="0"/>
                <w:snapToGrid w:val="0"/>
                <w:color w:val="000000"/>
                <w:kern w:val="0"/>
                <w:sz w:val="24"/>
                <w:szCs w:val="24"/>
                <w:u w:val="none"/>
                <w:lang w:val="en-US" w:eastAsia="zh-CN" w:bidi="ar"/>
              </w:rPr>
              <w:t xml:space="preserve">                                （2024年度）                     ys11</w:t>
            </w:r>
          </w:p>
        </w:tc>
      </w:tr>
      <w:tr w14:paraId="6A2459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8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D3ECF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 xml:space="preserve">部门名称  </w:t>
            </w:r>
          </w:p>
        </w:tc>
        <w:tc>
          <w:tcPr>
            <w:tcW w:w="72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0A0BA9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中共渑池县委机构编制委员会办公室</w:t>
            </w:r>
          </w:p>
        </w:tc>
      </w:tr>
      <w:tr w14:paraId="07CC8B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40" w:hRule="atLeast"/>
        </w:trPr>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1094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年度履职目标</w:t>
            </w:r>
          </w:p>
        </w:tc>
        <w:tc>
          <w:tcPr>
            <w:tcW w:w="871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7613D2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执行党和国家有关行政管理体制改革、机构改革和机构编制管理的方针政策、法律法规；组织制定机构编制管理相关规定；推进机构编制法定化。</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负责全县行政体制改革、事业单位分类改革、经济功能区管理体制改革、基层管理体制改革和相关领域涉及机构改革的重大事项；负责经济发达镇行政管理体制改革试点工作；协调有关专项改革事宜。</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拟订全县行政体制改革和机构改革的总体方案，经批准后组织实施。</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统一管理全县各级党政机关，人大、政协机关，各民主党派、人民团体机关以及事业单位的机构编制工作。</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协调县委各部门之间、县政府各部门之间的职责配置及调整，协调县直部门之间以及县直部门与乡（镇）之间的职责分工。</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审核县委、县政府各部门,县人大、政协机关，民主党派、人民团体机关的职能配置、内设机构、人员编制和领导职数。</w:t>
            </w:r>
          </w:p>
        </w:tc>
      </w:tr>
      <w:tr w14:paraId="527EBE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3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EA13D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年度主要任务</w:t>
            </w:r>
          </w:p>
        </w:tc>
        <w:tc>
          <w:tcPr>
            <w:tcW w:w="3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D7D10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任务名称</w:t>
            </w:r>
          </w:p>
        </w:tc>
        <w:tc>
          <w:tcPr>
            <w:tcW w:w="50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B6D0F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主要内容</w:t>
            </w:r>
          </w:p>
        </w:tc>
      </w:tr>
      <w:tr w14:paraId="7DBA9D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20"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B54B03">
            <w:pPr>
              <w:jc w:val="center"/>
              <w:rPr>
                <w:rFonts w:hint="eastAsia" w:ascii="宋体" w:hAnsi="宋体" w:eastAsia="宋体" w:cs="宋体"/>
                <w:i w:val="0"/>
                <w:iCs w:val="0"/>
                <w:color w:val="000000"/>
                <w:sz w:val="18"/>
                <w:szCs w:val="18"/>
                <w:u w:val="none"/>
              </w:rPr>
            </w:pPr>
          </w:p>
        </w:tc>
        <w:tc>
          <w:tcPr>
            <w:tcW w:w="3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10ADF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机构改革工作</w:t>
            </w:r>
          </w:p>
        </w:tc>
        <w:tc>
          <w:tcPr>
            <w:tcW w:w="50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D15D2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拟订全县行政体制改革和机构改革的总体方案，经批准后组织实施。全县事业单位管理体制改革和机构改革方案，经批准后组织实施；负责县直事业单位机构改革方案的审核和机构编制管理工作；审核全县事业单位机构设置和调整事宜。</w:t>
            </w:r>
          </w:p>
        </w:tc>
      </w:tr>
      <w:tr w14:paraId="37EC72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3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D5066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 xml:space="preserve">预算情况  </w:t>
            </w:r>
          </w:p>
        </w:tc>
        <w:tc>
          <w:tcPr>
            <w:tcW w:w="3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09626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部门预算总额（万元）</w:t>
            </w:r>
          </w:p>
        </w:tc>
        <w:tc>
          <w:tcPr>
            <w:tcW w:w="50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02C49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284.75</w:t>
            </w:r>
          </w:p>
        </w:tc>
      </w:tr>
      <w:tr w14:paraId="5A6016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117B08">
            <w:pPr>
              <w:jc w:val="center"/>
              <w:rPr>
                <w:rFonts w:hint="eastAsia" w:ascii="宋体" w:hAnsi="宋体" w:eastAsia="宋体" w:cs="宋体"/>
                <w:i w:val="0"/>
                <w:iCs w:val="0"/>
                <w:color w:val="000000"/>
                <w:sz w:val="18"/>
                <w:szCs w:val="18"/>
                <w:u w:val="none"/>
              </w:rPr>
            </w:pPr>
          </w:p>
        </w:tc>
        <w:tc>
          <w:tcPr>
            <w:tcW w:w="3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5CED4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1、资金来源：（1）政府预算资金</w:t>
            </w:r>
          </w:p>
        </w:tc>
        <w:tc>
          <w:tcPr>
            <w:tcW w:w="50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1D2FA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284.75</w:t>
            </w:r>
          </w:p>
        </w:tc>
      </w:tr>
      <w:tr w14:paraId="58B488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6BA594">
            <w:pPr>
              <w:jc w:val="center"/>
              <w:rPr>
                <w:rFonts w:hint="eastAsia" w:ascii="宋体" w:hAnsi="宋体" w:eastAsia="宋体" w:cs="宋体"/>
                <w:i w:val="0"/>
                <w:iCs w:val="0"/>
                <w:color w:val="000000"/>
                <w:sz w:val="18"/>
                <w:szCs w:val="18"/>
                <w:u w:val="none"/>
              </w:rPr>
            </w:pPr>
          </w:p>
        </w:tc>
        <w:tc>
          <w:tcPr>
            <w:tcW w:w="3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F34BB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 xml:space="preserve">       （2）财政专户管理资金</w:t>
            </w:r>
          </w:p>
        </w:tc>
        <w:tc>
          <w:tcPr>
            <w:tcW w:w="50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CDC593">
            <w:pPr>
              <w:jc w:val="center"/>
              <w:rPr>
                <w:rFonts w:hint="eastAsia" w:ascii="宋体" w:hAnsi="宋体" w:eastAsia="宋体" w:cs="宋体"/>
                <w:i w:val="0"/>
                <w:iCs w:val="0"/>
                <w:color w:val="000000"/>
                <w:sz w:val="18"/>
                <w:szCs w:val="18"/>
                <w:u w:val="none"/>
              </w:rPr>
            </w:pPr>
          </w:p>
        </w:tc>
      </w:tr>
      <w:tr w14:paraId="2F2153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C9C1B3">
            <w:pPr>
              <w:jc w:val="center"/>
              <w:rPr>
                <w:rFonts w:hint="eastAsia" w:ascii="宋体" w:hAnsi="宋体" w:eastAsia="宋体" w:cs="宋体"/>
                <w:i w:val="0"/>
                <w:iCs w:val="0"/>
                <w:color w:val="000000"/>
                <w:sz w:val="18"/>
                <w:szCs w:val="18"/>
                <w:u w:val="none"/>
              </w:rPr>
            </w:pPr>
          </w:p>
        </w:tc>
        <w:tc>
          <w:tcPr>
            <w:tcW w:w="3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28545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 xml:space="preserve">       （3）单位资金</w:t>
            </w:r>
          </w:p>
        </w:tc>
        <w:tc>
          <w:tcPr>
            <w:tcW w:w="50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8EE3EE">
            <w:pPr>
              <w:jc w:val="center"/>
              <w:rPr>
                <w:rFonts w:hint="eastAsia" w:ascii="宋体" w:hAnsi="宋体" w:eastAsia="宋体" w:cs="宋体"/>
                <w:i w:val="0"/>
                <w:iCs w:val="0"/>
                <w:color w:val="000000"/>
                <w:sz w:val="18"/>
                <w:szCs w:val="18"/>
                <w:u w:val="none"/>
              </w:rPr>
            </w:pPr>
          </w:p>
        </w:tc>
      </w:tr>
      <w:tr w14:paraId="2E241F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B0F8AF">
            <w:pPr>
              <w:jc w:val="center"/>
              <w:rPr>
                <w:rFonts w:hint="eastAsia" w:ascii="宋体" w:hAnsi="宋体" w:eastAsia="宋体" w:cs="宋体"/>
                <w:i w:val="0"/>
                <w:iCs w:val="0"/>
                <w:color w:val="000000"/>
                <w:sz w:val="18"/>
                <w:szCs w:val="18"/>
                <w:u w:val="none"/>
              </w:rPr>
            </w:pPr>
          </w:p>
        </w:tc>
        <w:tc>
          <w:tcPr>
            <w:tcW w:w="3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DC742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2、资金结构：（1）基本支出</w:t>
            </w:r>
          </w:p>
        </w:tc>
        <w:tc>
          <w:tcPr>
            <w:tcW w:w="50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E67B7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239.75</w:t>
            </w:r>
          </w:p>
        </w:tc>
      </w:tr>
      <w:tr w14:paraId="5B82A6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3AE210">
            <w:pPr>
              <w:jc w:val="center"/>
              <w:rPr>
                <w:rFonts w:hint="eastAsia" w:ascii="宋体" w:hAnsi="宋体" w:eastAsia="宋体" w:cs="宋体"/>
                <w:i w:val="0"/>
                <w:iCs w:val="0"/>
                <w:color w:val="000000"/>
                <w:sz w:val="18"/>
                <w:szCs w:val="18"/>
                <w:u w:val="none"/>
              </w:rPr>
            </w:pPr>
          </w:p>
        </w:tc>
        <w:tc>
          <w:tcPr>
            <w:tcW w:w="3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1330E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 xml:space="preserve">       （2）项目支出</w:t>
            </w:r>
          </w:p>
        </w:tc>
        <w:tc>
          <w:tcPr>
            <w:tcW w:w="50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FFF0A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45.00</w:t>
            </w:r>
          </w:p>
        </w:tc>
      </w:tr>
      <w:tr w14:paraId="6A3328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BE15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一级指标</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E093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二级指标</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03A8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三级指标</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7929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指标值</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847C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指标值说明</w:t>
            </w:r>
          </w:p>
        </w:tc>
      </w:tr>
      <w:tr w14:paraId="085C9F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30" w:hRule="atLeast"/>
        </w:trPr>
        <w:tc>
          <w:tcPr>
            <w:tcW w:w="13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7D394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 xml:space="preserve"> 投入管理指标  </w:t>
            </w:r>
          </w:p>
        </w:tc>
        <w:tc>
          <w:tcPr>
            <w:tcW w:w="14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4ADF0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 xml:space="preserve">工作目标管理  </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5789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年度履职目标相关性</w:t>
            </w:r>
          </w:p>
        </w:tc>
        <w:tc>
          <w:tcPr>
            <w:tcW w:w="1170" w:type="dxa"/>
            <w:tcBorders>
              <w:top w:val="single" w:color="000000" w:sz="4" w:space="0"/>
              <w:left w:val="single" w:color="000000" w:sz="4" w:space="0"/>
              <w:bottom w:val="nil"/>
              <w:right w:val="single" w:color="000000" w:sz="4" w:space="0"/>
            </w:tcBorders>
            <w:shd w:val="clear" w:color="auto" w:fill="auto"/>
            <w:vAlign w:val="center"/>
          </w:tcPr>
          <w:p w14:paraId="1FF1168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相关</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B014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年度履职目标是否符合国家、省委省政府战略部署和发展规划，与国家、省宏观政策、行业政策一致；2.年度履职目标是否与部门职责、工作规划和重点工作相关；3.确定的预算项目是否合理，是否与工作目标密切相关；4.工作任务和项目预算安排是否合理。</w:t>
            </w:r>
          </w:p>
        </w:tc>
      </w:tr>
      <w:tr w14:paraId="5A34BB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70"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657222">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EF66F2">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3A8889A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工作任务科学性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BA9F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科学</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56FE168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工作任务是否有明确的绩效目标，绩效目标是否与部门年度履职目标一致，是否能体现工作任务的产出和效果；2.工作任务对应的预算项目是否有明确的绩效目标，绩效目标是否与部门职责目标、工作任务目标一致，是否能体现预算项目的产出和效果</w:t>
            </w:r>
          </w:p>
        </w:tc>
      </w:tr>
      <w:tr w14:paraId="6B34CC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3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960BB9">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AA1DA9">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065BE07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绩效指标合理性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D062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合理</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3F6DB00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工作任务、预算项目绩效指标设置是否准确反映部门绩效完成情况；2.工作任务、预算项目绩效指标是否清晰、细化、可评价、可衡量；3.工作任务、预算项目绩效指标的评价标准是否清晰、可衡量；4.是否与部门年度的任务数或计划数相对应。</w:t>
            </w:r>
          </w:p>
        </w:tc>
      </w:tr>
      <w:tr w14:paraId="48563E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0"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3CF9CA">
            <w:pPr>
              <w:jc w:val="center"/>
              <w:rPr>
                <w:rFonts w:hint="eastAsia" w:ascii="宋体" w:hAnsi="宋体" w:eastAsia="宋体" w:cs="宋体"/>
                <w:i w:val="0"/>
                <w:iCs w:val="0"/>
                <w:color w:val="000000"/>
                <w:sz w:val="18"/>
                <w:szCs w:val="18"/>
                <w:u w:val="none"/>
              </w:rPr>
            </w:pPr>
          </w:p>
        </w:tc>
        <w:tc>
          <w:tcPr>
            <w:tcW w:w="14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983BD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 xml:space="preserve">预算和财务管理  </w:t>
            </w: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19ED266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预算编制完整性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8886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完整</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0F2C0B3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1.部门所有收入是否全部纳入部门预算；2.部门支出预算是否统筹各类资金来源，全部纳入部门预算管理。</w:t>
            </w:r>
          </w:p>
        </w:tc>
      </w:tr>
      <w:tr w14:paraId="4215B6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B1C736">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5E3FE9">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70AB988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专项资金细化率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6BF8E">
            <w:pPr>
              <w:keepNext w:val="0"/>
              <w:keepLines w:val="0"/>
              <w:widowControl/>
              <w:suppressLineNumbers w:val="0"/>
              <w:jc w:val="left"/>
              <w:textAlignment w:val="center"/>
              <w:rPr>
                <w:rFonts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lang w:val="en-US" w:eastAsia="zh-CN" w:bidi="ar"/>
              </w:rPr>
              <w:t>≥90%</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4780C24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专项资金细化率=（已细化到具体市县和承担单位的资金数/部门参与分配资金总数）×100%。</w:t>
            </w:r>
          </w:p>
        </w:tc>
      </w:tr>
      <w:tr w14:paraId="6AD343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61AA0B">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4917E2">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432E36E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预算执行率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83501">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lang w:val="en-US" w:eastAsia="zh-CN" w:bidi="ar"/>
              </w:rPr>
              <w:t>≥90%</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3D44B6B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预算执行率=（预算完成数/预算数）×100%。预算完成数指部门实际执行的预算数；预算数指财政部门批复的本年度部门的（调整）预算数。</w:t>
            </w:r>
          </w:p>
        </w:tc>
      </w:tr>
      <w:tr w14:paraId="541BC1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0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33B3AA">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DEAB6A">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7D89D0D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预算调整率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9BCEC">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lang w:val="en-US" w:eastAsia="zh-CN" w:bidi="ar"/>
              </w:rPr>
              <w:t>≤10%</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758E1F9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预算调整率=（预算调整数-年初预算数）/年初预算数×100%。预算调整数：部门在本年度内涉及预算的追加、追减或结构调整的资金总和（因落实国家政策、发生不可抗力、上级部门或本级党委政府临时交办而产生的调整除外）。</w:t>
            </w:r>
          </w:p>
        </w:tc>
      </w:tr>
      <w:tr w14:paraId="2720CE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5B8B3C">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1BACA9">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39000C1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结转结余率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E957D">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lang w:val="en-US" w:eastAsia="zh-CN" w:bidi="ar"/>
              </w:rPr>
              <w:t>≤10%</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681A795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结转结余率=结转结余总额/预算数*100%。结转结余总额是指部门本年度的结转结余资金之和。预算数是指财政部门批复的本年度部门的（调整）预算数。</w:t>
            </w:r>
          </w:p>
        </w:tc>
      </w:tr>
      <w:tr w14:paraId="6B7E1D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9CD612">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CA3563">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61783FC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“三公经费”控制率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73A5F">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lang w:val="en-US" w:eastAsia="zh-CN" w:bidi="ar"/>
              </w:rPr>
              <w:t>≤90%</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5376D40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“三公经费”控制率=本年度“三公经费”实际支出数/“三公经费”预算数*100%</w:t>
            </w:r>
          </w:p>
        </w:tc>
      </w:tr>
      <w:tr w14:paraId="6B5C7D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93CA72">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0FCBEA">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36476AC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政府采购执行率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D8164">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lang w:val="en-US" w:eastAsia="zh-CN" w:bidi="ar"/>
              </w:rPr>
              <w:t>≥90%</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598B27A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政府采购执行率=（实际政府采购金额/政府采购预算数）×100%。政府采购预算：采购机关根据事业发展计划和行政任务编制的、并经过规定程序批准的年度政府采购计划。</w:t>
            </w:r>
          </w:p>
        </w:tc>
      </w:tr>
      <w:tr w14:paraId="30FDB5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0"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E0ECDD">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96C781">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22639E7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决算真实性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16F0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真实</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6F977CB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反映本部门决算工作情况。决算编制数据是否账表一致，即决算报表数据与会计账簿数据是否一致。</w:t>
            </w:r>
          </w:p>
        </w:tc>
      </w:tr>
      <w:tr w14:paraId="71B976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3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291416">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410CD6">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419D74F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资金使用合规性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B53A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合规</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3DAD5F1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部门是否按照相关法律法规以及资金管理办法规定的用途使用预算资金，用以反映和考核部门(单位）预算资金的规范运行情况。1.是否符合国家财经法规和财务管理制度规定以及有关专项资金管理办法的规定；2.资金的拨付是否有完整的审批程序和手续；3.项目的重大开支是否经过评估论证；4.是否符合部门预算批复的用途；5.是否存在截留支出情况；6.是否存在挤占支出情况；7.是否存在挪用支出情况；8.是否存在虚列支出情况。</w:t>
            </w:r>
          </w:p>
        </w:tc>
      </w:tr>
      <w:tr w14:paraId="0C531E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3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4FD90F">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31B65B">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1A91343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管理制度健全性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4591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健全</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2E80D95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部门为加强预算管理，规范财务行为而制定的管理制度是否健全完整，用以反映和考核部门预算管理制度为完成主要职责或促成事业发展的保障情况。1.是否已制定或具有预算资金管理办法、内部管理制度、会计核算制度、会计岗位制度等管理制度；2.相关管理制度是否得到有效执行。</w:t>
            </w:r>
          </w:p>
        </w:tc>
      </w:tr>
      <w:tr w14:paraId="39F1F9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6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58C79E">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04D36C">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0A1671D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预决算信息公开性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C1F8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公开</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096F846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部门是否按照政府信息公开有关规定公开部门预算、执行、决算、监督、绩效等相关预决算信息，用以反映和考核部门预决算管理的公开透明情况。1.是否按规定内容公开预决算信息；2.是否按规定时限公开预决算信息。</w:t>
            </w:r>
          </w:p>
        </w:tc>
      </w:tr>
      <w:tr w14:paraId="7C5D9D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0"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E29415">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81DDEA">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56CD21A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资产管理规范性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F619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规范</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2BB851B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部门的资产配置、使用是否合规，处置是否规范，收入是否及时足额上缴，用以反映和考核部门资产管理的规范程度。1.资产是否及时规范入账，资产报表数据与会计账簿数据是否相符，资产实物与财务账、资产账是否相符；2.新增资产是否符合规定程序和规定标准，新增资产是否考虑闲置存量资产；3.资产对外有偿使用（出租出借等）、对外投资、担保、资产处置等事项是否按规定报批；4.资产收益是否及时足额上交财政。</w:t>
            </w:r>
          </w:p>
        </w:tc>
      </w:tr>
      <w:tr w14:paraId="4E72A8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F77AD3">
            <w:pPr>
              <w:jc w:val="center"/>
              <w:rPr>
                <w:rFonts w:hint="eastAsia" w:ascii="宋体" w:hAnsi="宋体" w:eastAsia="宋体" w:cs="宋体"/>
                <w:i w:val="0"/>
                <w:iCs w:val="0"/>
                <w:color w:val="000000"/>
                <w:sz w:val="18"/>
                <w:szCs w:val="18"/>
                <w:u w:val="none"/>
              </w:rPr>
            </w:pPr>
          </w:p>
        </w:tc>
        <w:tc>
          <w:tcPr>
            <w:tcW w:w="14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7CD45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 xml:space="preserve">绩效管理  </w:t>
            </w:r>
          </w:p>
        </w:tc>
        <w:tc>
          <w:tcPr>
            <w:tcW w:w="2205" w:type="dxa"/>
            <w:tcBorders>
              <w:top w:val="nil"/>
              <w:left w:val="nil"/>
              <w:bottom w:val="nil"/>
              <w:right w:val="nil"/>
            </w:tcBorders>
            <w:shd w:val="clear" w:color="auto" w:fill="auto"/>
            <w:vAlign w:val="center"/>
          </w:tcPr>
          <w:p w14:paraId="0974BE6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绩效目标编制完成率</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9E7C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100%</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03FB6AB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部门按要求编制绩效目标的项目数量占应编制绩效目标项目总数的比重。部门目标编制完成率=已完成绩效目标编制项目数量/部门应编制绩效目标项目总数*100%</w:t>
            </w:r>
          </w:p>
        </w:tc>
      </w:tr>
      <w:tr w14:paraId="5FA3F2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0"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528127">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553C6E">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2371F8F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绩效监控完成率</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4C06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100%</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6087B9A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部门按要求实施绩效监控的项目数量占应实施绩效监控项目总数的比重。部门绩效监控完成率=已完成绩效监控项目数量/部门项目总数*100%</w:t>
            </w:r>
          </w:p>
        </w:tc>
      </w:tr>
      <w:tr w14:paraId="11A84E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6632F5">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CA2754">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5B7D0B2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绩效自评完成率</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A00B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100%</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7EF9238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部门按要求实施绩效自评的项目数量占应实施绩效自评项目总数的比重。部门绩效自评完成率=已完成评价项目数量/部门项目总数*100%</w:t>
            </w:r>
          </w:p>
        </w:tc>
      </w:tr>
      <w:tr w14:paraId="1AA541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B078DC">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C9B884">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4C90387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部门绩效评价完成率</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E6EE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100%</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3F134A8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部门重点绩效评价项目评价完成情况。部门绩效评价完成率=已完成评价项目数量/部门重点绩效评价项目数*100%</w:t>
            </w:r>
          </w:p>
        </w:tc>
      </w:tr>
      <w:tr w14:paraId="173B84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0"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55B181">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914CE6">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2652E66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评价结果应用率</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B022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100%</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2050CA1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绩效监控、单位自评、部门绩效评价、财政重点绩效评价结果应用情况。评价结果应用率=评价提出的意见建议采纳数/提出的意见建议总数*100%</w:t>
            </w:r>
          </w:p>
        </w:tc>
      </w:tr>
      <w:tr w14:paraId="51E24B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3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2D15F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 xml:space="preserve">产出指标  </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A4AF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重点工作任务完成</w:t>
            </w: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5F7CC64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重点工作任务完成率</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DF8A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≥95%</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0D20CDA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反映本部门负责的重点工作任务进展情况。分项具体列示本部门重点工作任务推进情况，相关情况应予以细化、量化表述。</w:t>
            </w:r>
          </w:p>
        </w:tc>
      </w:tr>
      <w:tr w14:paraId="7DCE4E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F86324">
            <w:pPr>
              <w:jc w:val="center"/>
              <w:rPr>
                <w:rFonts w:hint="eastAsia" w:ascii="宋体" w:hAnsi="宋体" w:eastAsia="宋体" w:cs="宋体"/>
                <w:i w:val="0"/>
                <w:iCs w:val="0"/>
                <w:color w:val="000000"/>
                <w:sz w:val="18"/>
                <w:szCs w:val="18"/>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4A26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履职目标实现</w:t>
            </w: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109313B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履职目标实现率</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4D75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≥95%</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2756313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反映本部门制定的年度工作目标达成情况。分项具体列示本部门年度工作目标达成情况，相关情况应予以细化、量化表述。</w:t>
            </w:r>
          </w:p>
        </w:tc>
      </w:tr>
      <w:tr w14:paraId="7607B6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5" w:hRule="atLeast"/>
        </w:trPr>
        <w:tc>
          <w:tcPr>
            <w:tcW w:w="13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EC1F0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 xml:space="preserve">效益指标  </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9ECF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履职效益</w:t>
            </w: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52D0795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履职效益</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D9FE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稳步提高</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2F8ECC1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反映部门履职对经济社会发展等所带来的直接或间接影响。可根据部门实际情况有选择的进行设置，并将三级指标细化为相应的个性化指标。</w:t>
            </w:r>
          </w:p>
        </w:tc>
      </w:tr>
      <w:tr w14:paraId="778447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70"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5C67EA">
            <w:pPr>
              <w:jc w:val="center"/>
              <w:rPr>
                <w:rFonts w:hint="eastAsia" w:ascii="宋体" w:hAnsi="宋体" w:eastAsia="宋体" w:cs="宋体"/>
                <w:i w:val="0"/>
                <w:iCs w:val="0"/>
                <w:color w:val="000000"/>
                <w:sz w:val="18"/>
                <w:szCs w:val="18"/>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C600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满意度</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C178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社会满意度</w:t>
            </w:r>
          </w:p>
        </w:tc>
        <w:tc>
          <w:tcPr>
            <w:tcW w:w="1170" w:type="dxa"/>
            <w:tcBorders>
              <w:top w:val="nil"/>
              <w:left w:val="single" w:color="000000" w:sz="4" w:space="0"/>
              <w:bottom w:val="single" w:color="000000" w:sz="4" w:space="0"/>
              <w:right w:val="single" w:color="000000" w:sz="4" w:space="0"/>
            </w:tcBorders>
            <w:shd w:val="clear" w:color="auto" w:fill="auto"/>
            <w:vAlign w:val="center"/>
          </w:tcPr>
          <w:p w14:paraId="4F5DA3F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≥95%</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DC2B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反映社会公众或服务对象在部门履职效果、解决民众关心的热点问题等方面的满意程度。可根据部门实际情况有选择的进行设置，并将三级指标细化为相应的个性化指标。</w:t>
            </w:r>
          </w:p>
        </w:tc>
      </w:tr>
    </w:tbl>
    <w:p w14:paraId="59D556BB">
      <w:pPr>
        <w:spacing w:line="267" w:lineRule="auto"/>
        <w:rPr>
          <w:rFonts w:ascii="Arial"/>
          <w:sz w:val="21"/>
        </w:rPr>
      </w:pPr>
    </w:p>
    <w:p w14:paraId="2DAA4B93">
      <w:pPr>
        <w:spacing w:line="267" w:lineRule="auto"/>
        <w:rPr>
          <w:rFonts w:ascii="Arial"/>
          <w:sz w:val="21"/>
        </w:rPr>
      </w:pPr>
    </w:p>
    <w:p w14:paraId="69ADBAB5">
      <w:pPr>
        <w:spacing w:line="267" w:lineRule="auto"/>
        <w:rPr>
          <w:rFonts w:ascii="Arial"/>
          <w:sz w:val="21"/>
        </w:rPr>
      </w:pPr>
    </w:p>
    <w:p w14:paraId="2CACEFAF">
      <w:pPr>
        <w:spacing w:line="267" w:lineRule="auto"/>
        <w:rPr>
          <w:rFonts w:ascii="Arial"/>
          <w:sz w:val="21"/>
        </w:rPr>
      </w:pPr>
    </w:p>
    <w:p w14:paraId="0B6B3D38">
      <w:pPr>
        <w:spacing w:line="267" w:lineRule="auto"/>
        <w:rPr>
          <w:rFonts w:ascii="Arial"/>
          <w:sz w:val="21"/>
        </w:rPr>
      </w:pPr>
    </w:p>
    <w:p w14:paraId="62EA00F2">
      <w:pPr>
        <w:spacing w:line="267" w:lineRule="auto"/>
        <w:rPr>
          <w:rFonts w:ascii="Arial"/>
          <w:sz w:val="21"/>
        </w:rPr>
      </w:pPr>
    </w:p>
    <w:p w14:paraId="3A7A7479">
      <w:pPr>
        <w:spacing w:line="267" w:lineRule="auto"/>
        <w:rPr>
          <w:rFonts w:ascii="Arial"/>
          <w:sz w:val="21"/>
        </w:rPr>
      </w:pPr>
    </w:p>
    <w:p w14:paraId="093E405C">
      <w:pPr>
        <w:spacing w:line="267" w:lineRule="auto"/>
        <w:rPr>
          <w:rFonts w:ascii="Arial"/>
          <w:sz w:val="21"/>
        </w:rPr>
      </w:pPr>
    </w:p>
    <w:p w14:paraId="4ED48037">
      <w:pPr>
        <w:spacing w:line="267" w:lineRule="auto"/>
        <w:rPr>
          <w:rFonts w:ascii="Arial"/>
          <w:sz w:val="21"/>
        </w:rPr>
      </w:pPr>
    </w:p>
    <w:p w14:paraId="02E9DB10">
      <w:pPr>
        <w:spacing w:line="268" w:lineRule="auto"/>
        <w:rPr>
          <w:rFonts w:ascii="Arial"/>
          <w:sz w:val="21"/>
        </w:rPr>
      </w:pPr>
    </w:p>
    <w:p w14:paraId="25677003">
      <w:pPr>
        <w:spacing w:line="268" w:lineRule="auto"/>
        <w:rPr>
          <w:rFonts w:ascii="Arial"/>
          <w:sz w:val="21"/>
        </w:rPr>
      </w:pPr>
    </w:p>
    <w:tbl>
      <w:tblPr>
        <w:tblStyle w:val="3"/>
        <w:tblW w:w="1399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429"/>
        <w:gridCol w:w="2216"/>
        <w:gridCol w:w="855"/>
        <w:gridCol w:w="855"/>
        <w:gridCol w:w="1588"/>
        <w:gridCol w:w="750"/>
        <w:gridCol w:w="1542"/>
        <w:gridCol w:w="756"/>
        <w:gridCol w:w="749"/>
        <w:gridCol w:w="756"/>
        <w:gridCol w:w="749"/>
        <w:gridCol w:w="750"/>
      </w:tblGrid>
      <w:tr w14:paraId="3E4CB1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3995" w:type="dxa"/>
            <w:gridSpan w:val="12"/>
            <w:tcBorders>
              <w:top w:val="nil"/>
              <w:left w:val="nil"/>
              <w:bottom w:val="nil"/>
              <w:right w:val="nil"/>
            </w:tcBorders>
            <w:shd w:val="clear" w:color="auto" w:fill="auto"/>
            <w:vAlign w:val="center"/>
          </w:tcPr>
          <w:p w14:paraId="47E18D86">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ys12</w:t>
            </w:r>
          </w:p>
        </w:tc>
      </w:tr>
      <w:tr w14:paraId="58E9C1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3995" w:type="dxa"/>
            <w:gridSpan w:val="12"/>
            <w:tcBorders>
              <w:top w:val="nil"/>
              <w:left w:val="nil"/>
              <w:bottom w:val="nil"/>
              <w:right w:val="nil"/>
            </w:tcBorders>
            <w:shd w:val="clear" w:color="auto" w:fill="auto"/>
            <w:vAlign w:val="center"/>
          </w:tcPr>
          <w:p w14:paraId="28900E64">
            <w:pPr>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snapToGrid w:val="0"/>
                <w:color w:val="000000"/>
                <w:kern w:val="0"/>
                <w:sz w:val="38"/>
                <w:szCs w:val="38"/>
                <w:u w:val="none"/>
                <w:lang w:val="en-US" w:eastAsia="zh-CN" w:bidi="ar"/>
              </w:rPr>
              <w:t>2024年单位预算项目绩效目标汇总表</w:t>
            </w:r>
          </w:p>
        </w:tc>
      </w:tr>
      <w:tr w14:paraId="6005B6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3995" w:type="dxa"/>
            <w:gridSpan w:val="12"/>
            <w:tcBorders>
              <w:top w:val="nil"/>
              <w:left w:val="nil"/>
              <w:bottom w:val="nil"/>
              <w:right w:val="nil"/>
            </w:tcBorders>
            <w:shd w:val="clear" w:color="auto" w:fill="auto"/>
            <w:vAlign w:val="center"/>
          </w:tcPr>
          <w:p w14:paraId="4B35CDF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单位名称：中共渑池县委机构编制委员会办公室</w:t>
            </w:r>
          </w:p>
        </w:tc>
      </w:tr>
      <w:tr w14:paraId="145B37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4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788F24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单位编码（项目编码）</w:t>
            </w:r>
          </w:p>
        </w:tc>
        <w:tc>
          <w:tcPr>
            <w:tcW w:w="22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87C5B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项目单位 （项目名称）</w:t>
            </w:r>
          </w:p>
        </w:tc>
        <w:tc>
          <w:tcPr>
            <w:tcW w:w="171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3C38D6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项目金额（万元）</w:t>
            </w:r>
          </w:p>
        </w:tc>
        <w:tc>
          <w:tcPr>
            <w:tcW w:w="763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107D770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绩效目标</w:t>
            </w:r>
          </w:p>
        </w:tc>
      </w:tr>
      <w:tr w14:paraId="255678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2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C6BF31">
            <w:pPr>
              <w:jc w:val="center"/>
              <w:rPr>
                <w:rFonts w:hint="eastAsia" w:ascii="宋体" w:hAnsi="宋体" w:eastAsia="宋体" w:cs="宋体"/>
                <w:i w:val="0"/>
                <w:iCs w:val="0"/>
                <w:color w:val="000000"/>
                <w:sz w:val="18"/>
                <w:szCs w:val="18"/>
                <w:u w:val="none"/>
              </w:rPr>
            </w:pPr>
          </w:p>
        </w:tc>
        <w:tc>
          <w:tcPr>
            <w:tcW w:w="22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AD59A3">
            <w:pPr>
              <w:jc w:val="center"/>
              <w:rPr>
                <w:rFonts w:hint="eastAsia" w:ascii="宋体" w:hAnsi="宋体" w:eastAsia="宋体" w:cs="宋体"/>
                <w:i w:val="0"/>
                <w:iCs w:val="0"/>
                <w:color w:val="000000"/>
                <w:sz w:val="18"/>
                <w:szCs w:val="18"/>
                <w:u w:val="none"/>
              </w:rPr>
            </w:pPr>
          </w:p>
        </w:tc>
        <w:tc>
          <w:tcPr>
            <w:tcW w:w="17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BC9233">
            <w:pPr>
              <w:jc w:val="center"/>
              <w:rPr>
                <w:rFonts w:hint="eastAsia" w:ascii="宋体" w:hAnsi="宋体" w:eastAsia="宋体" w:cs="宋体"/>
                <w:i w:val="0"/>
                <w:iCs w:val="0"/>
                <w:color w:val="000000"/>
                <w:sz w:val="18"/>
                <w:szCs w:val="18"/>
                <w:u w:val="none"/>
              </w:rPr>
            </w:pPr>
          </w:p>
        </w:tc>
        <w:tc>
          <w:tcPr>
            <w:tcW w:w="23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A0BD1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 xml:space="preserve">成本指标  </w:t>
            </w:r>
          </w:p>
        </w:tc>
        <w:tc>
          <w:tcPr>
            <w:tcW w:w="22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C7CA9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 xml:space="preserve">产出指标  </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2C8B6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 xml:space="preserve">效益指标  </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89EC3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 xml:space="preserve">满意度指标  </w:t>
            </w:r>
          </w:p>
        </w:tc>
      </w:tr>
      <w:tr w14:paraId="166E09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2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545EB6">
            <w:pPr>
              <w:jc w:val="center"/>
              <w:rPr>
                <w:rFonts w:hint="eastAsia" w:ascii="宋体" w:hAnsi="宋体" w:eastAsia="宋体" w:cs="宋体"/>
                <w:i w:val="0"/>
                <w:iCs w:val="0"/>
                <w:color w:val="000000"/>
                <w:sz w:val="18"/>
                <w:szCs w:val="18"/>
                <w:u w:val="none"/>
              </w:rPr>
            </w:pPr>
          </w:p>
        </w:tc>
        <w:tc>
          <w:tcPr>
            <w:tcW w:w="22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7ACC4F">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AEF0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资金总额</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FCCA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政府预算资金</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AD94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三级指标</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A252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指标值</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FBBA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三级指标</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8301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指标值</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282C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三级指标</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5705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指标值</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27E9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三级指标</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2CB8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指标值</w:t>
            </w:r>
          </w:p>
        </w:tc>
      </w:tr>
      <w:tr w14:paraId="639837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6285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404</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D0694">
            <w:pPr>
              <w:jc w:val="left"/>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C7EF5">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45.00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87248">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45.00</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DDCBF">
            <w:pPr>
              <w:rPr>
                <w:rFonts w:hint="eastAsia" w:ascii="宋体" w:hAnsi="宋体" w:eastAsia="宋体" w:cs="宋体"/>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ED1F0">
            <w:pPr>
              <w:rPr>
                <w:rFonts w:hint="eastAsia" w:ascii="宋体" w:hAnsi="宋体" w:eastAsia="宋体" w:cs="宋体"/>
                <w:i w:val="0"/>
                <w:iCs w:val="0"/>
                <w:color w:val="000000"/>
                <w:sz w:val="18"/>
                <w:szCs w:val="18"/>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85635">
            <w:pPr>
              <w:rPr>
                <w:rFonts w:hint="eastAsia" w:ascii="宋体" w:hAnsi="宋体" w:eastAsia="宋体" w:cs="宋体"/>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EA138">
            <w:pPr>
              <w:rPr>
                <w:rFonts w:hint="eastAsia" w:ascii="宋体" w:hAnsi="宋体" w:eastAsia="宋体" w:cs="宋体"/>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F3AC5">
            <w:pPr>
              <w:rPr>
                <w:rFonts w:hint="eastAsia" w:ascii="宋体" w:hAnsi="宋体" w:eastAsia="宋体" w:cs="宋体"/>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41A0A">
            <w:pPr>
              <w:rPr>
                <w:rFonts w:hint="eastAsia" w:ascii="宋体" w:hAnsi="宋体" w:eastAsia="宋体" w:cs="宋体"/>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12F14">
            <w:pPr>
              <w:rPr>
                <w:rFonts w:hint="eastAsia" w:ascii="宋体" w:hAnsi="宋体" w:eastAsia="宋体" w:cs="宋体"/>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7416D">
            <w:pPr>
              <w:rPr>
                <w:rFonts w:hint="eastAsia" w:ascii="宋体" w:hAnsi="宋体" w:eastAsia="宋体" w:cs="宋体"/>
                <w:i w:val="0"/>
                <w:iCs w:val="0"/>
                <w:color w:val="000000"/>
                <w:sz w:val="18"/>
                <w:szCs w:val="18"/>
                <w:u w:val="none"/>
              </w:rPr>
            </w:pPr>
          </w:p>
        </w:tc>
      </w:tr>
      <w:tr w14:paraId="557EFA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685B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404001</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35ED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中共渑池县委机构编制委员会办公室</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4F496">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45.00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7FD42">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45.00</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5F6E7">
            <w:pPr>
              <w:rPr>
                <w:rFonts w:hint="eastAsia" w:ascii="宋体" w:hAnsi="宋体" w:eastAsia="宋体" w:cs="宋体"/>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DE172">
            <w:pPr>
              <w:rPr>
                <w:rFonts w:hint="eastAsia" w:ascii="宋体" w:hAnsi="宋体" w:eastAsia="宋体" w:cs="宋体"/>
                <w:i w:val="0"/>
                <w:iCs w:val="0"/>
                <w:color w:val="000000"/>
                <w:sz w:val="18"/>
                <w:szCs w:val="18"/>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453F3">
            <w:pPr>
              <w:rPr>
                <w:rFonts w:hint="eastAsia" w:ascii="宋体" w:hAnsi="宋体" w:eastAsia="宋体" w:cs="宋体"/>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40644">
            <w:pPr>
              <w:rPr>
                <w:rFonts w:hint="eastAsia" w:ascii="宋体" w:hAnsi="宋体" w:eastAsia="宋体" w:cs="宋体"/>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AA813">
            <w:pPr>
              <w:rPr>
                <w:rFonts w:hint="eastAsia" w:ascii="宋体" w:hAnsi="宋体" w:eastAsia="宋体" w:cs="宋体"/>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A3264">
            <w:pPr>
              <w:rPr>
                <w:rFonts w:hint="eastAsia" w:ascii="宋体" w:hAnsi="宋体" w:eastAsia="宋体" w:cs="宋体"/>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3A937">
            <w:pPr>
              <w:rPr>
                <w:rFonts w:hint="eastAsia" w:ascii="宋体" w:hAnsi="宋体" w:eastAsia="宋体" w:cs="宋体"/>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380E5">
            <w:pPr>
              <w:rPr>
                <w:rFonts w:hint="eastAsia" w:ascii="宋体" w:hAnsi="宋体" w:eastAsia="宋体" w:cs="宋体"/>
                <w:i w:val="0"/>
                <w:iCs w:val="0"/>
                <w:color w:val="000000"/>
                <w:sz w:val="18"/>
                <w:szCs w:val="18"/>
                <w:u w:val="none"/>
              </w:rPr>
            </w:pPr>
          </w:p>
        </w:tc>
      </w:tr>
      <w:tr w14:paraId="0FC1E4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24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5E405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411221240000000002449</w:t>
            </w:r>
          </w:p>
        </w:tc>
        <w:tc>
          <w:tcPr>
            <w:tcW w:w="22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A96C1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2024各项改革工作经费（权力清单和责任清单调整工作经费和重点领域事业单位改革工作经费）</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A8D1D3E">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20.00</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332544">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20.00</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2963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 xml:space="preserve">  工作部门及重点领域事业单位数量</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E183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≥37个</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F493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政府工作部门数量 事业单位数量</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6296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≥37个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2E30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服务对象</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82C3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676A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 xml:space="preserve">  服务对象满意度</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AA14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≥95%</w:t>
            </w:r>
          </w:p>
        </w:tc>
      </w:tr>
      <w:tr w14:paraId="0354C4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2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C3C366">
            <w:pPr>
              <w:jc w:val="center"/>
              <w:rPr>
                <w:rFonts w:hint="eastAsia" w:ascii="宋体" w:hAnsi="宋体" w:eastAsia="宋体" w:cs="宋体"/>
                <w:i w:val="0"/>
                <w:iCs w:val="0"/>
                <w:color w:val="000000"/>
                <w:sz w:val="18"/>
                <w:szCs w:val="18"/>
                <w:u w:val="none"/>
              </w:rPr>
            </w:pPr>
          </w:p>
        </w:tc>
        <w:tc>
          <w:tcPr>
            <w:tcW w:w="22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A67818">
            <w:pPr>
              <w:jc w:val="center"/>
              <w:rPr>
                <w:rFonts w:hint="eastAsia" w:ascii="宋体" w:hAnsi="宋体" w:eastAsia="宋体" w:cs="宋体"/>
                <w:i w:val="0"/>
                <w:iCs w:val="0"/>
                <w:color w:val="000000"/>
                <w:sz w:val="18"/>
                <w:szCs w:val="18"/>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65ACF2">
            <w:pPr>
              <w:jc w:val="right"/>
              <w:rPr>
                <w:rFonts w:hint="eastAsia" w:ascii="宋体" w:hAnsi="宋体" w:eastAsia="宋体" w:cs="宋体"/>
                <w:i w:val="0"/>
                <w:iCs w:val="0"/>
                <w:color w:val="000000"/>
                <w:sz w:val="18"/>
                <w:szCs w:val="18"/>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26CBF6">
            <w:pPr>
              <w:jc w:val="right"/>
              <w:rPr>
                <w:rFonts w:hint="eastAsia" w:ascii="宋体" w:hAnsi="宋体" w:eastAsia="宋体" w:cs="宋体"/>
                <w:i w:val="0"/>
                <w:iCs w:val="0"/>
                <w:color w:val="000000"/>
                <w:sz w:val="18"/>
                <w:szCs w:val="18"/>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DB40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 xml:space="preserve">  调研、培训、会议、印刷</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871D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≤20万元</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B07E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权责清单调整 事业单位改革</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CD7B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ECC6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 xml:space="preserve">  社会满意度</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2A34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8270A">
            <w:pPr>
              <w:rPr>
                <w:rFonts w:hint="eastAsia" w:ascii="宋体" w:hAnsi="宋体" w:eastAsia="宋体" w:cs="宋体"/>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1255A">
            <w:pPr>
              <w:rPr>
                <w:rFonts w:hint="eastAsia" w:ascii="宋体" w:hAnsi="宋体" w:eastAsia="宋体" w:cs="宋体"/>
                <w:i w:val="0"/>
                <w:iCs w:val="0"/>
                <w:color w:val="000000"/>
                <w:sz w:val="18"/>
                <w:szCs w:val="18"/>
                <w:u w:val="none"/>
              </w:rPr>
            </w:pPr>
          </w:p>
        </w:tc>
      </w:tr>
      <w:tr w14:paraId="79CFE8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9" w:hRule="atLeast"/>
        </w:trPr>
        <w:tc>
          <w:tcPr>
            <w:tcW w:w="24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F2CE0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411221240000000002450</w:t>
            </w:r>
          </w:p>
        </w:tc>
        <w:tc>
          <w:tcPr>
            <w:tcW w:w="22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3CF68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负责全县党政群机关统一社会信用代码赋码管理工作；负责全县事业单位法人年度公示工作；负责全县行政事业单位政务和公益域名注册工作经费。</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F35ECE">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21.00</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CA40AE">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21.00</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B5B7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 xml:space="preserve">  工作部门及重点领域事业单位数量</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3F03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≥37个</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AC63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 xml:space="preserve">  政府工作部门数量 事业单位数量</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B8E4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≥37个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B403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 xml:space="preserve">  服务对象</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E1C4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100  %</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8F00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 xml:space="preserve">  服务对象满意度</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A96C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&gt;95%</w:t>
            </w:r>
          </w:p>
        </w:tc>
      </w:tr>
      <w:tr w14:paraId="02B678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9" w:hRule="atLeast"/>
        </w:trPr>
        <w:tc>
          <w:tcPr>
            <w:tcW w:w="2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7BE49F">
            <w:pPr>
              <w:jc w:val="center"/>
              <w:rPr>
                <w:rFonts w:hint="eastAsia" w:ascii="宋体" w:hAnsi="宋体" w:eastAsia="宋体" w:cs="宋体"/>
                <w:i w:val="0"/>
                <w:iCs w:val="0"/>
                <w:color w:val="000000"/>
                <w:sz w:val="18"/>
                <w:szCs w:val="18"/>
                <w:u w:val="none"/>
              </w:rPr>
            </w:pPr>
          </w:p>
        </w:tc>
        <w:tc>
          <w:tcPr>
            <w:tcW w:w="22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AD8142">
            <w:pPr>
              <w:jc w:val="center"/>
              <w:rPr>
                <w:rFonts w:hint="eastAsia" w:ascii="宋体" w:hAnsi="宋体" w:eastAsia="宋体" w:cs="宋体"/>
                <w:i w:val="0"/>
                <w:iCs w:val="0"/>
                <w:color w:val="000000"/>
                <w:sz w:val="18"/>
                <w:szCs w:val="18"/>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BCBC58">
            <w:pPr>
              <w:jc w:val="right"/>
              <w:rPr>
                <w:rFonts w:hint="eastAsia" w:ascii="宋体" w:hAnsi="宋体" w:eastAsia="宋体" w:cs="宋体"/>
                <w:i w:val="0"/>
                <w:iCs w:val="0"/>
                <w:color w:val="000000"/>
                <w:sz w:val="18"/>
                <w:szCs w:val="18"/>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A34FAB">
            <w:pPr>
              <w:jc w:val="right"/>
              <w:rPr>
                <w:rFonts w:hint="eastAsia" w:ascii="宋体" w:hAnsi="宋体" w:eastAsia="宋体" w:cs="宋体"/>
                <w:i w:val="0"/>
                <w:iCs w:val="0"/>
                <w:color w:val="000000"/>
                <w:sz w:val="18"/>
                <w:szCs w:val="18"/>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82C3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 xml:space="preserve">  调研、培训、会议、印刷</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8C8F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≤25万元</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B8E4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 xml:space="preserve">  权责清单调整 事业单位改革</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81B3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100  %</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4DB9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 xml:space="preserve">  社会满意度</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0BBA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100  %</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2BDDD">
            <w:pPr>
              <w:rPr>
                <w:rFonts w:hint="eastAsia" w:ascii="宋体" w:hAnsi="宋体" w:eastAsia="宋体" w:cs="宋体"/>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3C3AC">
            <w:pPr>
              <w:rPr>
                <w:rFonts w:hint="eastAsia" w:ascii="宋体" w:hAnsi="宋体" w:eastAsia="宋体" w:cs="宋体"/>
                <w:i w:val="0"/>
                <w:iCs w:val="0"/>
                <w:color w:val="000000"/>
                <w:sz w:val="18"/>
                <w:szCs w:val="18"/>
                <w:u w:val="none"/>
              </w:rPr>
            </w:pPr>
          </w:p>
        </w:tc>
      </w:tr>
      <w:tr w14:paraId="619200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4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16878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411221240000000002803</w:t>
            </w:r>
          </w:p>
        </w:tc>
        <w:tc>
          <w:tcPr>
            <w:tcW w:w="22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66FCD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2024公务接待费</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023D88">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1.00</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90CA6D8">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1.00</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93AFC">
            <w:pPr>
              <w:rPr>
                <w:rFonts w:hint="eastAsia" w:ascii="宋体" w:hAnsi="宋体" w:eastAsia="宋体" w:cs="宋体"/>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66BDB">
            <w:pPr>
              <w:rPr>
                <w:rFonts w:hint="eastAsia" w:ascii="宋体" w:hAnsi="宋体" w:eastAsia="宋体" w:cs="宋体"/>
                <w:i w:val="0"/>
                <w:iCs w:val="0"/>
                <w:color w:val="000000"/>
                <w:sz w:val="18"/>
                <w:szCs w:val="18"/>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7520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接待数量</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9A87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≥20次</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A6DD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 xml:space="preserve">  每餐每人</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5E9F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≤40元</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B5645">
            <w:pPr>
              <w:rPr>
                <w:rFonts w:hint="eastAsia" w:ascii="宋体" w:hAnsi="宋体" w:eastAsia="宋体" w:cs="宋体"/>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DEAA1">
            <w:pPr>
              <w:rPr>
                <w:rFonts w:hint="eastAsia" w:ascii="宋体" w:hAnsi="宋体" w:eastAsia="宋体" w:cs="宋体"/>
                <w:i w:val="0"/>
                <w:iCs w:val="0"/>
                <w:color w:val="000000"/>
                <w:sz w:val="18"/>
                <w:szCs w:val="18"/>
                <w:u w:val="none"/>
              </w:rPr>
            </w:pPr>
          </w:p>
        </w:tc>
      </w:tr>
      <w:tr w14:paraId="1E26D3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BC53C7">
            <w:pPr>
              <w:jc w:val="center"/>
              <w:rPr>
                <w:rFonts w:hint="eastAsia" w:ascii="宋体" w:hAnsi="宋体" w:eastAsia="宋体" w:cs="宋体"/>
                <w:i w:val="0"/>
                <w:iCs w:val="0"/>
                <w:color w:val="000000"/>
                <w:sz w:val="18"/>
                <w:szCs w:val="18"/>
                <w:u w:val="none"/>
              </w:rPr>
            </w:pPr>
          </w:p>
        </w:tc>
        <w:tc>
          <w:tcPr>
            <w:tcW w:w="22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833079">
            <w:pPr>
              <w:jc w:val="center"/>
              <w:rPr>
                <w:rFonts w:hint="eastAsia" w:ascii="宋体" w:hAnsi="宋体" w:eastAsia="宋体" w:cs="宋体"/>
                <w:i w:val="0"/>
                <w:iCs w:val="0"/>
                <w:color w:val="000000"/>
                <w:sz w:val="18"/>
                <w:szCs w:val="18"/>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381C9C">
            <w:pPr>
              <w:jc w:val="right"/>
              <w:rPr>
                <w:rFonts w:hint="eastAsia" w:ascii="宋体" w:hAnsi="宋体" w:eastAsia="宋体" w:cs="宋体"/>
                <w:i w:val="0"/>
                <w:iCs w:val="0"/>
                <w:color w:val="000000"/>
                <w:sz w:val="18"/>
                <w:szCs w:val="18"/>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1B2AB7">
            <w:pPr>
              <w:jc w:val="right"/>
              <w:rPr>
                <w:rFonts w:hint="eastAsia" w:ascii="宋体" w:hAnsi="宋体" w:eastAsia="宋体" w:cs="宋体"/>
                <w:i w:val="0"/>
                <w:iCs w:val="0"/>
                <w:color w:val="000000"/>
                <w:sz w:val="18"/>
                <w:szCs w:val="18"/>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99E5C">
            <w:pPr>
              <w:rPr>
                <w:rFonts w:hint="eastAsia" w:ascii="宋体" w:hAnsi="宋体" w:eastAsia="宋体" w:cs="宋体"/>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4A5A1">
            <w:pPr>
              <w:rPr>
                <w:rFonts w:hint="eastAsia" w:ascii="宋体" w:hAnsi="宋体" w:eastAsia="宋体" w:cs="宋体"/>
                <w:i w:val="0"/>
                <w:iCs w:val="0"/>
                <w:color w:val="000000"/>
                <w:sz w:val="18"/>
                <w:szCs w:val="18"/>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8569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 xml:space="preserve">  厉行节约</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7A16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 xml:space="preserve">  厉行节约</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D043D">
            <w:pPr>
              <w:rPr>
                <w:rFonts w:hint="eastAsia" w:ascii="宋体" w:hAnsi="宋体" w:eastAsia="宋体" w:cs="宋体"/>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7700D">
            <w:pPr>
              <w:rPr>
                <w:rFonts w:hint="eastAsia" w:ascii="宋体" w:hAnsi="宋体" w:eastAsia="宋体" w:cs="宋体"/>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2D8BE">
            <w:pPr>
              <w:rPr>
                <w:rFonts w:hint="eastAsia" w:ascii="宋体" w:hAnsi="宋体" w:eastAsia="宋体" w:cs="宋体"/>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CDDAC">
            <w:pPr>
              <w:rPr>
                <w:rFonts w:hint="eastAsia" w:ascii="宋体" w:hAnsi="宋体" w:eastAsia="宋体" w:cs="宋体"/>
                <w:i w:val="0"/>
                <w:iCs w:val="0"/>
                <w:color w:val="000000"/>
                <w:sz w:val="18"/>
                <w:szCs w:val="18"/>
                <w:u w:val="none"/>
              </w:rPr>
            </w:pPr>
          </w:p>
        </w:tc>
      </w:tr>
      <w:tr w14:paraId="2C91CF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4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CE8423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411221240000000002804</w:t>
            </w:r>
          </w:p>
        </w:tc>
        <w:tc>
          <w:tcPr>
            <w:tcW w:w="22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7BA99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2024公务车运行费</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F894A5">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3.00</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AA5BDD">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3.00</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240CF">
            <w:pPr>
              <w:rPr>
                <w:rFonts w:hint="eastAsia" w:ascii="宋体" w:hAnsi="宋体" w:eastAsia="宋体" w:cs="宋体"/>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6D58C">
            <w:pPr>
              <w:rPr>
                <w:rFonts w:hint="eastAsia" w:ascii="宋体" w:hAnsi="宋体" w:eastAsia="宋体" w:cs="宋体"/>
                <w:i w:val="0"/>
                <w:iCs w:val="0"/>
                <w:color w:val="000000"/>
                <w:sz w:val="18"/>
                <w:szCs w:val="18"/>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E785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 xml:space="preserve">  全年保障车辆正常运行</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FD41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12月</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EC2C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 xml:space="preserve">  规范节约车辆运行</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BD88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1000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EF990">
            <w:pPr>
              <w:rPr>
                <w:rFonts w:hint="eastAsia" w:ascii="宋体" w:hAnsi="宋体" w:eastAsia="宋体" w:cs="宋体"/>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7A866">
            <w:pPr>
              <w:rPr>
                <w:rFonts w:hint="eastAsia" w:ascii="宋体" w:hAnsi="宋体" w:eastAsia="宋体" w:cs="宋体"/>
                <w:i w:val="0"/>
                <w:iCs w:val="0"/>
                <w:color w:val="000000"/>
                <w:sz w:val="18"/>
                <w:szCs w:val="18"/>
                <w:u w:val="none"/>
              </w:rPr>
            </w:pPr>
          </w:p>
        </w:tc>
      </w:tr>
      <w:tr w14:paraId="2EBD58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2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B676FA">
            <w:pPr>
              <w:jc w:val="center"/>
              <w:rPr>
                <w:rFonts w:hint="eastAsia" w:ascii="宋体" w:hAnsi="宋体" w:eastAsia="宋体" w:cs="宋体"/>
                <w:i w:val="0"/>
                <w:iCs w:val="0"/>
                <w:color w:val="000000"/>
                <w:sz w:val="18"/>
                <w:szCs w:val="18"/>
                <w:u w:val="none"/>
              </w:rPr>
            </w:pPr>
          </w:p>
        </w:tc>
        <w:tc>
          <w:tcPr>
            <w:tcW w:w="22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5331D5">
            <w:pPr>
              <w:jc w:val="center"/>
              <w:rPr>
                <w:rFonts w:hint="eastAsia" w:ascii="宋体" w:hAnsi="宋体" w:eastAsia="宋体" w:cs="宋体"/>
                <w:i w:val="0"/>
                <w:iCs w:val="0"/>
                <w:color w:val="000000"/>
                <w:sz w:val="18"/>
                <w:szCs w:val="18"/>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33DBA2">
            <w:pPr>
              <w:jc w:val="right"/>
              <w:rPr>
                <w:rFonts w:hint="eastAsia" w:ascii="宋体" w:hAnsi="宋体" w:eastAsia="宋体" w:cs="宋体"/>
                <w:i w:val="0"/>
                <w:iCs w:val="0"/>
                <w:color w:val="000000"/>
                <w:sz w:val="18"/>
                <w:szCs w:val="18"/>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ED3252">
            <w:pPr>
              <w:jc w:val="right"/>
              <w:rPr>
                <w:rFonts w:hint="eastAsia" w:ascii="宋体" w:hAnsi="宋体" w:eastAsia="宋体" w:cs="宋体"/>
                <w:i w:val="0"/>
                <w:iCs w:val="0"/>
                <w:color w:val="000000"/>
                <w:sz w:val="18"/>
                <w:szCs w:val="18"/>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268DC">
            <w:pPr>
              <w:rPr>
                <w:rFonts w:hint="eastAsia" w:ascii="宋体" w:hAnsi="宋体" w:eastAsia="宋体" w:cs="宋体"/>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22DE3">
            <w:pPr>
              <w:rPr>
                <w:rFonts w:hint="eastAsia" w:ascii="宋体" w:hAnsi="宋体" w:eastAsia="宋体" w:cs="宋体"/>
                <w:i w:val="0"/>
                <w:iCs w:val="0"/>
                <w:color w:val="000000"/>
                <w:sz w:val="18"/>
                <w:szCs w:val="18"/>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2494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坚持厉行节约</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A7BF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 xml:space="preserve">  达到厉行节约目标</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8BDB4">
            <w:pPr>
              <w:rPr>
                <w:rFonts w:hint="eastAsia" w:ascii="宋体" w:hAnsi="宋体" w:eastAsia="宋体" w:cs="宋体"/>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B9F28">
            <w:pPr>
              <w:rPr>
                <w:rFonts w:hint="eastAsia" w:ascii="宋体" w:hAnsi="宋体" w:eastAsia="宋体" w:cs="宋体"/>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92C00">
            <w:pPr>
              <w:rPr>
                <w:rFonts w:hint="eastAsia" w:ascii="宋体" w:hAnsi="宋体" w:eastAsia="宋体" w:cs="宋体"/>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57222">
            <w:pPr>
              <w:rPr>
                <w:rFonts w:hint="eastAsia" w:ascii="宋体" w:hAnsi="宋体" w:eastAsia="宋体" w:cs="宋体"/>
                <w:i w:val="0"/>
                <w:iCs w:val="0"/>
                <w:color w:val="000000"/>
                <w:sz w:val="18"/>
                <w:szCs w:val="18"/>
                <w:u w:val="none"/>
              </w:rPr>
            </w:pPr>
          </w:p>
        </w:tc>
      </w:tr>
      <w:tr w14:paraId="22E5CB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FF199C">
            <w:pPr>
              <w:jc w:val="center"/>
              <w:rPr>
                <w:rFonts w:hint="eastAsia" w:ascii="宋体" w:hAnsi="宋体" w:eastAsia="宋体" w:cs="宋体"/>
                <w:i w:val="0"/>
                <w:iCs w:val="0"/>
                <w:color w:val="000000"/>
                <w:sz w:val="18"/>
                <w:szCs w:val="18"/>
                <w:u w:val="none"/>
              </w:rPr>
            </w:pPr>
          </w:p>
        </w:tc>
        <w:tc>
          <w:tcPr>
            <w:tcW w:w="22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8F1BF4">
            <w:pPr>
              <w:jc w:val="center"/>
              <w:rPr>
                <w:rFonts w:hint="eastAsia" w:ascii="宋体" w:hAnsi="宋体" w:eastAsia="宋体" w:cs="宋体"/>
                <w:i w:val="0"/>
                <w:iCs w:val="0"/>
                <w:color w:val="000000"/>
                <w:sz w:val="18"/>
                <w:szCs w:val="18"/>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737425">
            <w:pPr>
              <w:jc w:val="right"/>
              <w:rPr>
                <w:rFonts w:hint="eastAsia" w:ascii="宋体" w:hAnsi="宋体" w:eastAsia="宋体" w:cs="宋体"/>
                <w:i w:val="0"/>
                <w:iCs w:val="0"/>
                <w:color w:val="000000"/>
                <w:sz w:val="18"/>
                <w:szCs w:val="18"/>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ADF2A6">
            <w:pPr>
              <w:jc w:val="right"/>
              <w:rPr>
                <w:rFonts w:hint="eastAsia" w:ascii="宋体" w:hAnsi="宋体" w:eastAsia="宋体" w:cs="宋体"/>
                <w:i w:val="0"/>
                <w:iCs w:val="0"/>
                <w:color w:val="000000"/>
                <w:sz w:val="18"/>
                <w:szCs w:val="18"/>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8F702">
            <w:pPr>
              <w:rPr>
                <w:rFonts w:hint="eastAsia" w:ascii="宋体" w:hAnsi="宋体" w:eastAsia="宋体" w:cs="宋体"/>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02726">
            <w:pPr>
              <w:rPr>
                <w:rFonts w:hint="eastAsia" w:ascii="宋体" w:hAnsi="宋体" w:eastAsia="宋体" w:cs="宋体"/>
                <w:i w:val="0"/>
                <w:iCs w:val="0"/>
                <w:color w:val="000000"/>
                <w:sz w:val="18"/>
                <w:szCs w:val="18"/>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3494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规范节约车辆运行</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0D1A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30天</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1FEA5">
            <w:pPr>
              <w:rPr>
                <w:rFonts w:hint="eastAsia" w:ascii="宋体" w:hAnsi="宋体" w:eastAsia="宋体" w:cs="宋体"/>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EE491">
            <w:pPr>
              <w:rPr>
                <w:rFonts w:hint="eastAsia" w:ascii="宋体" w:hAnsi="宋体" w:eastAsia="宋体" w:cs="宋体"/>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C09B1">
            <w:pPr>
              <w:rPr>
                <w:rFonts w:hint="eastAsia" w:ascii="宋体" w:hAnsi="宋体" w:eastAsia="宋体" w:cs="宋体"/>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1383E">
            <w:pPr>
              <w:rPr>
                <w:rFonts w:hint="eastAsia" w:ascii="宋体" w:hAnsi="宋体" w:eastAsia="宋体" w:cs="宋体"/>
                <w:i w:val="0"/>
                <w:iCs w:val="0"/>
                <w:color w:val="000000"/>
                <w:sz w:val="18"/>
                <w:szCs w:val="18"/>
                <w:u w:val="none"/>
              </w:rPr>
            </w:pPr>
          </w:p>
        </w:tc>
      </w:tr>
    </w:tbl>
    <w:p w14:paraId="541B7C28">
      <w:pPr>
        <w:spacing w:line="267" w:lineRule="auto"/>
        <w:rPr>
          <w:rFonts w:ascii="Arial"/>
          <w:sz w:val="21"/>
        </w:rPr>
      </w:pPr>
    </w:p>
    <w:p w14:paraId="7D8AF574">
      <w:pPr>
        <w:spacing w:line="267" w:lineRule="auto"/>
        <w:rPr>
          <w:rFonts w:ascii="Arial"/>
          <w:sz w:val="21"/>
        </w:rPr>
      </w:pPr>
    </w:p>
    <w:p w14:paraId="45CFCE9B">
      <w:pPr>
        <w:spacing w:line="267" w:lineRule="auto"/>
        <w:rPr>
          <w:rFonts w:ascii="Arial"/>
          <w:sz w:val="21"/>
        </w:rPr>
      </w:pPr>
    </w:p>
    <w:p w14:paraId="0A892C51">
      <w:pPr>
        <w:spacing w:line="268" w:lineRule="auto"/>
        <w:rPr>
          <w:rFonts w:ascii="Arial"/>
          <w:sz w:val="21"/>
        </w:rPr>
      </w:pPr>
    </w:p>
    <w:p w14:paraId="31851905">
      <w:pPr>
        <w:spacing w:line="268" w:lineRule="auto"/>
        <w:rPr>
          <w:rFonts w:ascii="Arial"/>
          <w:sz w:val="21"/>
        </w:rPr>
      </w:pPr>
    </w:p>
    <w:p w14:paraId="4ED6E7EC">
      <w:pPr>
        <w:spacing w:before="104" w:line="222" w:lineRule="auto"/>
        <w:ind w:left="5257"/>
        <w:outlineLvl w:val="1"/>
        <w:rPr>
          <w:rFonts w:ascii="黑体" w:hAnsi="黑体" w:eastAsia="黑体" w:cs="黑体"/>
          <w:sz w:val="32"/>
          <w:szCs w:val="32"/>
        </w:rPr>
      </w:pPr>
      <w:r>
        <w:rPr>
          <w:rFonts w:ascii="黑体" w:hAnsi="黑体" w:eastAsia="黑体" w:cs="黑体"/>
          <w:spacing w:val="-3"/>
          <w:sz w:val="32"/>
          <w:szCs w:val="32"/>
        </w:rPr>
        <w:t>国有资本经营支出预算表</w:t>
      </w:r>
    </w:p>
    <w:p w14:paraId="417F3E5A">
      <w:pPr>
        <w:spacing w:before="42" w:line="184" w:lineRule="auto"/>
        <w:ind w:left="13490"/>
        <w:rPr>
          <w:rFonts w:ascii="宋体" w:hAnsi="宋体" w:eastAsia="宋体" w:cs="宋体"/>
          <w:sz w:val="20"/>
          <w:szCs w:val="20"/>
        </w:rPr>
      </w:pPr>
      <w:r>
        <w:rPr>
          <w:rFonts w:ascii="宋体" w:hAnsi="宋体" w:eastAsia="宋体" w:cs="宋体"/>
          <w:spacing w:val="-1"/>
          <w:sz w:val="20"/>
          <w:szCs w:val="20"/>
        </w:rPr>
        <w:t>YS13</w:t>
      </w:r>
    </w:p>
    <w:p w14:paraId="4A4E9CBB">
      <w:pPr>
        <w:spacing w:before="28" w:line="211" w:lineRule="auto"/>
        <w:ind w:left="97"/>
        <w:rPr>
          <w:rFonts w:ascii="宋体" w:hAnsi="宋体" w:eastAsia="宋体" w:cs="宋体"/>
          <w:sz w:val="20"/>
          <w:szCs w:val="20"/>
        </w:rPr>
      </w:pPr>
      <w:r>
        <w:rPr>
          <w:rFonts w:ascii="宋体" w:hAnsi="宋体" w:eastAsia="宋体" w:cs="宋体"/>
          <w:sz w:val="20"/>
          <w:szCs w:val="20"/>
        </w:rPr>
        <w:t xml:space="preserve">部门：中共渑池县委机构编制委员会办公室                           2024年度                                                </w:t>
      </w:r>
      <w:r>
        <w:rPr>
          <w:rFonts w:ascii="宋体" w:hAnsi="宋体" w:eastAsia="宋体" w:cs="宋体"/>
          <w:spacing w:val="-1"/>
          <w:sz w:val="20"/>
          <w:szCs w:val="20"/>
        </w:rPr>
        <w:t xml:space="preserve">       单位：万元</w:t>
      </w:r>
    </w:p>
    <w:tbl>
      <w:tblPr>
        <w:tblStyle w:val="5"/>
        <w:tblW w:w="13952"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85"/>
        <w:gridCol w:w="380"/>
        <w:gridCol w:w="380"/>
        <w:gridCol w:w="1158"/>
        <w:gridCol w:w="1159"/>
        <w:gridCol w:w="1158"/>
        <w:gridCol w:w="1158"/>
        <w:gridCol w:w="1158"/>
        <w:gridCol w:w="1158"/>
        <w:gridCol w:w="1158"/>
        <w:gridCol w:w="1158"/>
        <w:gridCol w:w="1158"/>
        <w:gridCol w:w="1158"/>
        <w:gridCol w:w="1226"/>
      </w:tblGrid>
      <w:tr w14:paraId="289E411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2" w:hRule="atLeast"/>
        </w:trPr>
        <w:tc>
          <w:tcPr>
            <w:tcW w:w="1145" w:type="dxa"/>
            <w:gridSpan w:val="3"/>
            <w:vMerge w:val="restart"/>
            <w:tcBorders>
              <w:bottom w:val="nil"/>
            </w:tcBorders>
            <w:vAlign w:val="top"/>
          </w:tcPr>
          <w:p w14:paraId="2589E76C">
            <w:pPr>
              <w:pStyle w:val="6"/>
              <w:spacing w:before="207" w:line="219" w:lineRule="auto"/>
              <w:ind w:left="282"/>
              <w:rPr>
                <w:sz w:val="14"/>
                <w:szCs w:val="14"/>
              </w:rPr>
            </w:pPr>
            <w:r>
              <w:rPr>
                <w:color w:val="494949"/>
                <w:spacing w:val="-2"/>
                <w:sz w:val="14"/>
                <w:szCs w:val="14"/>
              </w:rPr>
              <w:t>科目编码</w:t>
            </w:r>
          </w:p>
        </w:tc>
        <w:tc>
          <w:tcPr>
            <w:tcW w:w="1158" w:type="dxa"/>
            <w:vMerge w:val="restart"/>
            <w:tcBorders>
              <w:bottom w:val="nil"/>
            </w:tcBorders>
            <w:vAlign w:val="top"/>
          </w:tcPr>
          <w:p w14:paraId="5D877839">
            <w:pPr>
              <w:spacing w:line="449" w:lineRule="auto"/>
              <w:rPr>
                <w:rFonts w:ascii="Arial"/>
                <w:sz w:val="21"/>
              </w:rPr>
            </w:pPr>
          </w:p>
          <w:p w14:paraId="22D14872">
            <w:pPr>
              <w:pStyle w:val="6"/>
              <w:spacing w:before="46" w:line="220" w:lineRule="auto"/>
              <w:ind w:left="289"/>
              <w:rPr>
                <w:sz w:val="14"/>
                <w:szCs w:val="14"/>
              </w:rPr>
            </w:pPr>
            <w:r>
              <w:rPr>
                <w:color w:val="494949"/>
                <w:spacing w:val="-2"/>
                <w:sz w:val="14"/>
                <w:szCs w:val="14"/>
              </w:rPr>
              <w:t>单位代码</w:t>
            </w:r>
          </w:p>
        </w:tc>
        <w:tc>
          <w:tcPr>
            <w:tcW w:w="1159" w:type="dxa"/>
            <w:vMerge w:val="restart"/>
            <w:tcBorders>
              <w:bottom w:val="nil"/>
            </w:tcBorders>
            <w:vAlign w:val="top"/>
          </w:tcPr>
          <w:p w14:paraId="7EFB5420">
            <w:pPr>
              <w:spacing w:line="362" w:lineRule="auto"/>
              <w:rPr>
                <w:rFonts w:ascii="Arial"/>
                <w:sz w:val="21"/>
              </w:rPr>
            </w:pPr>
          </w:p>
          <w:p w14:paraId="2E53FDFB">
            <w:pPr>
              <w:pStyle w:val="6"/>
              <w:spacing w:before="46" w:line="219" w:lineRule="auto"/>
              <w:ind w:left="81"/>
              <w:rPr>
                <w:sz w:val="14"/>
                <w:szCs w:val="14"/>
              </w:rPr>
            </w:pPr>
            <w:r>
              <w:rPr>
                <w:color w:val="494949"/>
                <w:spacing w:val="-1"/>
                <w:sz w:val="14"/>
                <w:szCs w:val="14"/>
              </w:rPr>
              <w:t>单位（科目名称</w:t>
            </w:r>
          </w:p>
          <w:p w14:paraId="4B09FC9C">
            <w:pPr>
              <w:pStyle w:val="6"/>
              <w:spacing w:before="10" w:line="222" w:lineRule="auto"/>
              <w:ind w:left="514"/>
              <w:rPr>
                <w:sz w:val="14"/>
                <w:szCs w:val="14"/>
              </w:rPr>
            </w:pPr>
            <w:r>
              <w:rPr>
                <w:color w:val="494949"/>
                <w:sz w:val="14"/>
                <w:szCs w:val="14"/>
              </w:rPr>
              <w:t>)</w:t>
            </w:r>
          </w:p>
        </w:tc>
        <w:tc>
          <w:tcPr>
            <w:tcW w:w="1158" w:type="dxa"/>
            <w:vMerge w:val="restart"/>
            <w:tcBorders>
              <w:bottom w:val="nil"/>
            </w:tcBorders>
            <w:vAlign w:val="top"/>
          </w:tcPr>
          <w:p w14:paraId="0B7363FF">
            <w:pPr>
              <w:spacing w:line="450" w:lineRule="auto"/>
              <w:rPr>
                <w:rFonts w:ascii="Arial"/>
                <w:sz w:val="21"/>
              </w:rPr>
            </w:pPr>
          </w:p>
          <w:p w14:paraId="17CAA6EB">
            <w:pPr>
              <w:pStyle w:val="6"/>
              <w:spacing w:before="45" w:line="221" w:lineRule="auto"/>
              <w:ind w:left="431"/>
              <w:rPr>
                <w:sz w:val="14"/>
                <w:szCs w:val="14"/>
              </w:rPr>
            </w:pPr>
            <w:r>
              <w:rPr>
                <w:color w:val="494949"/>
                <w:spacing w:val="-2"/>
                <w:sz w:val="14"/>
                <w:szCs w:val="14"/>
              </w:rPr>
              <w:t>合计</w:t>
            </w:r>
          </w:p>
        </w:tc>
        <w:tc>
          <w:tcPr>
            <w:tcW w:w="5790" w:type="dxa"/>
            <w:gridSpan w:val="5"/>
            <w:vAlign w:val="top"/>
          </w:tcPr>
          <w:p w14:paraId="729E795B">
            <w:pPr>
              <w:pStyle w:val="6"/>
              <w:spacing w:before="62" w:line="219" w:lineRule="auto"/>
              <w:ind w:left="2612"/>
              <w:rPr>
                <w:sz w:val="14"/>
                <w:szCs w:val="14"/>
              </w:rPr>
            </w:pPr>
            <w:r>
              <w:rPr>
                <w:color w:val="494949"/>
                <w:spacing w:val="-2"/>
                <w:sz w:val="14"/>
                <w:szCs w:val="14"/>
              </w:rPr>
              <w:t>基本支出</w:t>
            </w:r>
          </w:p>
        </w:tc>
        <w:tc>
          <w:tcPr>
            <w:tcW w:w="3542" w:type="dxa"/>
            <w:gridSpan w:val="3"/>
            <w:vAlign w:val="top"/>
          </w:tcPr>
          <w:p w14:paraId="46B78857">
            <w:pPr>
              <w:pStyle w:val="6"/>
              <w:spacing w:before="62" w:line="220" w:lineRule="auto"/>
              <w:ind w:left="1494"/>
              <w:rPr>
                <w:sz w:val="14"/>
                <w:szCs w:val="14"/>
              </w:rPr>
            </w:pPr>
            <w:r>
              <w:rPr>
                <w:color w:val="494949"/>
                <w:spacing w:val="-2"/>
                <w:sz w:val="14"/>
                <w:szCs w:val="14"/>
              </w:rPr>
              <w:t>项目支出</w:t>
            </w:r>
          </w:p>
        </w:tc>
      </w:tr>
      <w:tr w14:paraId="1E623B5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7" w:hRule="atLeast"/>
        </w:trPr>
        <w:tc>
          <w:tcPr>
            <w:tcW w:w="1145" w:type="dxa"/>
            <w:gridSpan w:val="3"/>
            <w:vMerge w:val="continue"/>
            <w:tcBorders>
              <w:top w:val="nil"/>
            </w:tcBorders>
            <w:vAlign w:val="top"/>
          </w:tcPr>
          <w:p w14:paraId="74CDC9DB">
            <w:pPr>
              <w:rPr>
                <w:rFonts w:ascii="Arial"/>
                <w:sz w:val="21"/>
              </w:rPr>
            </w:pPr>
          </w:p>
        </w:tc>
        <w:tc>
          <w:tcPr>
            <w:tcW w:w="1158" w:type="dxa"/>
            <w:vMerge w:val="continue"/>
            <w:tcBorders>
              <w:top w:val="nil"/>
              <w:bottom w:val="nil"/>
            </w:tcBorders>
            <w:vAlign w:val="top"/>
          </w:tcPr>
          <w:p w14:paraId="303A978D">
            <w:pPr>
              <w:rPr>
                <w:rFonts w:ascii="Arial"/>
                <w:sz w:val="21"/>
              </w:rPr>
            </w:pPr>
          </w:p>
        </w:tc>
        <w:tc>
          <w:tcPr>
            <w:tcW w:w="1159" w:type="dxa"/>
            <w:vMerge w:val="continue"/>
            <w:tcBorders>
              <w:top w:val="nil"/>
              <w:bottom w:val="nil"/>
            </w:tcBorders>
            <w:vAlign w:val="top"/>
          </w:tcPr>
          <w:p w14:paraId="7C30FEBD">
            <w:pPr>
              <w:rPr>
                <w:rFonts w:ascii="Arial"/>
                <w:sz w:val="21"/>
              </w:rPr>
            </w:pPr>
          </w:p>
        </w:tc>
        <w:tc>
          <w:tcPr>
            <w:tcW w:w="1158" w:type="dxa"/>
            <w:vMerge w:val="continue"/>
            <w:tcBorders>
              <w:top w:val="nil"/>
              <w:bottom w:val="nil"/>
            </w:tcBorders>
            <w:vAlign w:val="top"/>
          </w:tcPr>
          <w:p w14:paraId="093B2170">
            <w:pPr>
              <w:rPr>
                <w:rFonts w:ascii="Arial"/>
                <w:sz w:val="21"/>
              </w:rPr>
            </w:pPr>
          </w:p>
        </w:tc>
        <w:tc>
          <w:tcPr>
            <w:tcW w:w="1158" w:type="dxa"/>
            <w:vMerge w:val="restart"/>
            <w:tcBorders>
              <w:bottom w:val="nil"/>
            </w:tcBorders>
            <w:vAlign w:val="top"/>
          </w:tcPr>
          <w:p w14:paraId="7F48695E">
            <w:pPr>
              <w:spacing w:line="304" w:lineRule="auto"/>
              <w:rPr>
                <w:rFonts w:ascii="Arial"/>
                <w:sz w:val="21"/>
              </w:rPr>
            </w:pPr>
          </w:p>
          <w:p w14:paraId="7B219220">
            <w:pPr>
              <w:pStyle w:val="6"/>
              <w:spacing w:before="46" w:line="221" w:lineRule="auto"/>
              <w:ind w:left="436"/>
              <w:rPr>
                <w:sz w:val="14"/>
                <w:szCs w:val="14"/>
              </w:rPr>
            </w:pPr>
            <w:r>
              <w:rPr>
                <w:color w:val="494949"/>
                <w:spacing w:val="-3"/>
                <w:sz w:val="14"/>
                <w:szCs w:val="14"/>
              </w:rPr>
              <w:t>小计</w:t>
            </w:r>
          </w:p>
        </w:tc>
        <w:tc>
          <w:tcPr>
            <w:tcW w:w="2316" w:type="dxa"/>
            <w:gridSpan w:val="2"/>
            <w:vAlign w:val="top"/>
          </w:tcPr>
          <w:p w14:paraId="27933D74">
            <w:pPr>
              <w:pStyle w:val="6"/>
              <w:spacing w:before="61" w:line="220" w:lineRule="auto"/>
              <w:ind w:left="876"/>
              <w:rPr>
                <w:sz w:val="14"/>
                <w:szCs w:val="14"/>
              </w:rPr>
            </w:pPr>
            <w:r>
              <w:rPr>
                <w:color w:val="494949"/>
                <w:spacing w:val="-2"/>
                <w:sz w:val="14"/>
                <w:szCs w:val="14"/>
              </w:rPr>
              <w:t>人员经费</w:t>
            </w:r>
          </w:p>
        </w:tc>
        <w:tc>
          <w:tcPr>
            <w:tcW w:w="2316" w:type="dxa"/>
            <w:gridSpan w:val="2"/>
            <w:vAlign w:val="top"/>
          </w:tcPr>
          <w:p w14:paraId="45A085BB">
            <w:pPr>
              <w:pStyle w:val="6"/>
              <w:spacing w:before="61" w:line="220" w:lineRule="auto"/>
              <w:ind w:left="883"/>
              <w:rPr>
                <w:sz w:val="14"/>
                <w:szCs w:val="14"/>
              </w:rPr>
            </w:pPr>
            <w:r>
              <w:rPr>
                <w:color w:val="494949"/>
                <w:spacing w:val="-2"/>
                <w:sz w:val="14"/>
                <w:szCs w:val="14"/>
              </w:rPr>
              <w:t>公用经费</w:t>
            </w:r>
          </w:p>
        </w:tc>
        <w:tc>
          <w:tcPr>
            <w:tcW w:w="1158" w:type="dxa"/>
            <w:vMerge w:val="restart"/>
            <w:tcBorders>
              <w:bottom w:val="nil"/>
            </w:tcBorders>
            <w:vAlign w:val="top"/>
          </w:tcPr>
          <w:p w14:paraId="2F68394C">
            <w:pPr>
              <w:spacing w:line="304" w:lineRule="auto"/>
              <w:rPr>
                <w:rFonts w:ascii="Arial"/>
                <w:sz w:val="21"/>
              </w:rPr>
            </w:pPr>
          </w:p>
          <w:p w14:paraId="033C7E58">
            <w:pPr>
              <w:pStyle w:val="6"/>
              <w:spacing w:before="46" w:line="221" w:lineRule="auto"/>
              <w:ind w:left="446"/>
              <w:rPr>
                <w:sz w:val="14"/>
                <w:szCs w:val="14"/>
              </w:rPr>
            </w:pPr>
            <w:r>
              <w:rPr>
                <w:color w:val="494949"/>
                <w:spacing w:val="-3"/>
                <w:sz w:val="14"/>
                <w:szCs w:val="14"/>
              </w:rPr>
              <w:t>小计</w:t>
            </w:r>
          </w:p>
        </w:tc>
        <w:tc>
          <w:tcPr>
            <w:tcW w:w="1158" w:type="dxa"/>
            <w:vMerge w:val="restart"/>
            <w:tcBorders>
              <w:bottom w:val="nil"/>
            </w:tcBorders>
            <w:vAlign w:val="top"/>
          </w:tcPr>
          <w:p w14:paraId="6B57B1F2">
            <w:pPr>
              <w:spacing w:line="304" w:lineRule="auto"/>
              <w:rPr>
                <w:rFonts w:ascii="Arial"/>
                <w:sz w:val="21"/>
              </w:rPr>
            </w:pPr>
          </w:p>
          <w:p w14:paraId="5FE42FAD">
            <w:pPr>
              <w:pStyle w:val="6"/>
              <w:spacing w:before="45" w:line="220" w:lineRule="auto"/>
              <w:ind w:left="235"/>
              <w:rPr>
                <w:sz w:val="14"/>
                <w:szCs w:val="14"/>
              </w:rPr>
            </w:pPr>
            <w:r>
              <w:rPr>
                <w:color w:val="494949"/>
                <w:spacing w:val="-1"/>
                <w:sz w:val="14"/>
                <w:szCs w:val="14"/>
              </w:rPr>
              <w:t>其他运转类</w:t>
            </w:r>
          </w:p>
        </w:tc>
        <w:tc>
          <w:tcPr>
            <w:tcW w:w="1226" w:type="dxa"/>
            <w:vMerge w:val="restart"/>
            <w:tcBorders>
              <w:bottom w:val="nil"/>
            </w:tcBorders>
            <w:vAlign w:val="top"/>
          </w:tcPr>
          <w:p w14:paraId="33EE9A3B">
            <w:pPr>
              <w:spacing w:line="304" w:lineRule="auto"/>
              <w:rPr>
                <w:rFonts w:ascii="Arial"/>
                <w:sz w:val="21"/>
              </w:rPr>
            </w:pPr>
          </w:p>
          <w:p w14:paraId="7BD4A98E">
            <w:pPr>
              <w:pStyle w:val="6"/>
              <w:spacing w:before="45" w:line="220" w:lineRule="auto"/>
              <w:ind w:left="265"/>
              <w:rPr>
                <w:sz w:val="14"/>
                <w:szCs w:val="14"/>
              </w:rPr>
            </w:pPr>
            <w:r>
              <w:rPr>
                <w:color w:val="494949"/>
                <w:spacing w:val="-1"/>
                <w:sz w:val="14"/>
                <w:szCs w:val="14"/>
              </w:rPr>
              <w:t>特定目标类</w:t>
            </w:r>
          </w:p>
        </w:tc>
      </w:tr>
      <w:tr w14:paraId="4A72A35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5" w:hRule="atLeast"/>
        </w:trPr>
        <w:tc>
          <w:tcPr>
            <w:tcW w:w="385" w:type="dxa"/>
            <w:vAlign w:val="top"/>
          </w:tcPr>
          <w:p w14:paraId="3AFE12A7">
            <w:pPr>
              <w:pStyle w:val="6"/>
              <w:spacing w:before="209" w:line="220" w:lineRule="auto"/>
              <w:ind w:left="112"/>
              <w:rPr>
                <w:sz w:val="14"/>
                <w:szCs w:val="14"/>
              </w:rPr>
            </w:pPr>
            <w:r>
              <w:rPr>
                <w:color w:val="494949"/>
                <w:sz w:val="14"/>
                <w:szCs w:val="14"/>
              </w:rPr>
              <w:t>类</w:t>
            </w:r>
          </w:p>
        </w:tc>
        <w:tc>
          <w:tcPr>
            <w:tcW w:w="380" w:type="dxa"/>
            <w:vAlign w:val="top"/>
          </w:tcPr>
          <w:p w14:paraId="3D951208">
            <w:pPr>
              <w:pStyle w:val="6"/>
              <w:spacing w:before="210" w:line="221" w:lineRule="auto"/>
              <w:ind w:left="108"/>
              <w:rPr>
                <w:sz w:val="14"/>
                <w:szCs w:val="14"/>
              </w:rPr>
            </w:pPr>
            <w:r>
              <w:rPr>
                <w:color w:val="494949"/>
                <w:sz w:val="14"/>
                <w:szCs w:val="14"/>
              </w:rPr>
              <w:t>款</w:t>
            </w:r>
          </w:p>
        </w:tc>
        <w:tc>
          <w:tcPr>
            <w:tcW w:w="380" w:type="dxa"/>
            <w:vAlign w:val="top"/>
          </w:tcPr>
          <w:p w14:paraId="019836F2">
            <w:pPr>
              <w:pStyle w:val="6"/>
              <w:spacing w:before="210" w:line="220" w:lineRule="auto"/>
              <w:ind w:left="110"/>
              <w:rPr>
                <w:sz w:val="14"/>
                <w:szCs w:val="14"/>
              </w:rPr>
            </w:pPr>
            <w:r>
              <w:rPr>
                <w:color w:val="494949"/>
                <w:sz w:val="14"/>
                <w:szCs w:val="14"/>
              </w:rPr>
              <w:t>项</w:t>
            </w:r>
          </w:p>
        </w:tc>
        <w:tc>
          <w:tcPr>
            <w:tcW w:w="1158" w:type="dxa"/>
            <w:vMerge w:val="continue"/>
            <w:tcBorders>
              <w:top w:val="nil"/>
            </w:tcBorders>
            <w:vAlign w:val="top"/>
          </w:tcPr>
          <w:p w14:paraId="54615E2B">
            <w:pPr>
              <w:rPr>
                <w:rFonts w:ascii="Arial"/>
                <w:sz w:val="21"/>
              </w:rPr>
            </w:pPr>
          </w:p>
        </w:tc>
        <w:tc>
          <w:tcPr>
            <w:tcW w:w="1159" w:type="dxa"/>
            <w:vMerge w:val="continue"/>
            <w:tcBorders>
              <w:top w:val="nil"/>
            </w:tcBorders>
            <w:vAlign w:val="top"/>
          </w:tcPr>
          <w:p w14:paraId="507F1B95">
            <w:pPr>
              <w:rPr>
                <w:rFonts w:ascii="Arial"/>
                <w:sz w:val="21"/>
              </w:rPr>
            </w:pPr>
          </w:p>
        </w:tc>
        <w:tc>
          <w:tcPr>
            <w:tcW w:w="1158" w:type="dxa"/>
            <w:vMerge w:val="continue"/>
            <w:tcBorders>
              <w:top w:val="nil"/>
            </w:tcBorders>
            <w:vAlign w:val="top"/>
          </w:tcPr>
          <w:p w14:paraId="36A02EF0">
            <w:pPr>
              <w:rPr>
                <w:rFonts w:ascii="Arial"/>
                <w:sz w:val="21"/>
              </w:rPr>
            </w:pPr>
          </w:p>
        </w:tc>
        <w:tc>
          <w:tcPr>
            <w:tcW w:w="1158" w:type="dxa"/>
            <w:vMerge w:val="continue"/>
            <w:tcBorders>
              <w:top w:val="nil"/>
            </w:tcBorders>
            <w:vAlign w:val="top"/>
          </w:tcPr>
          <w:p w14:paraId="3489C7FD">
            <w:pPr>
              <w:rPr>
                <w:rFonts w:ascii="Arial"/>
                <w:sz w:val="21"/>
              </w:rPr>
            </w:pPr>
          </w:p>
        </w:tc>
        <w:tc>
          <w:tcPr>
            <w:tcW w:w="1158" w:type="dxa"/>
            <w:vAlign w:val="top"/>
          </w:tcPr>
          <w:p w14:paraId="25E55C0E">
            <w:pPr>
              <w:pStyle w:val="6"/>
              <w:spacing w:before="210" w:line="220" w:lineRule="auto"/>
              <w:ind w:left="156"/>
              <w:rPr>
                <w:sz w:val="14"/>
                <w:szCs w:val="14"/>
              </w:rPr>
            </w:pPr>
            <w:r>
              <w:rPr>
                <w:color w:val="494949"/>
                <w:spacing w:val="-1"/>
                <w:sz w:val="14"/>
                <w:szCs w:val="14"/>
              </w:rPr>
              <w:t>工资福利支出</w:t>
            </w:r>
          </w:p>
        </w:tc>
        <w:tc>
          <w:tcPr>
            <w:tcW w:w="1158" w:type="dxa"/>
            <w:vAlign w:val="top"/>
          </w:tcPr>
          <w:p w14:paraId="0087E6CC">
            <w:pPr>
              <w:pStyle w:val="6"/>
              <w:spacing w:before="121" w:line="220" w:lineRule="auto"/>
              <w:ind w:left="86"/>
              <w:rPr>
                <w:sz w:val="14"/>
                <w:szCs w:val="14"/>
              </w:rPr>
            </w:pPr>
            <w:r>
              <w:rPr>
                <w:color w:val="494949"/>
                <w:spacing w:val="-1"/>
                <w:sz w:val="14"/>
                <w:szCs w:val="14"/>
              </w:rPr>
              <w:t>对个人和家庭的</w:t>
            </w:r>
          </w:p>
          <w:p w14:paraId="2A42215A">
            <w:pPr>
              <w:pStyle w:val="6"/>
              <w:spacing w:before="9" w:line="220" w:lineRule="auto"/>
              <w:ind w:left="436"/>
              <w:rPr>
                <w:sz w:val="14"/>
                <w:szCs w:val="14"/>
              </w:rPr>
            </w:pPr>
            <w:r>
              <w:rPr>
                <w:color w:val="494949"/>
                <w:spacing w:val="-2"/>
                <w:sz w:val="14"/>
                <w:szCs w:val="14"/>
              </w:rPr>
              <w:t>补助</w:t>
            </w:r>
          </w:p>
        </w:tc>
        <w:tc>
          <w:tcPr>
            <w:tcW w:w="1158" w:type="dxa"/>
            <w:vAlign w:val="top"/>
          </w:tcPr>
          <w:p w14:paraId="01A50299">
            <w:pPr>
              <w:pStyle w:val="6"/>
              <w:spacing w:before="209" w:line="220" w:lineRule="auto"/>
              <w:ind w:left="91"/>
              <w:rPr>
                <w:sz w:val="14"/>
                <w:szCs w:val="14"/>
              </w:rPr>
            </w:pPr>
            <w:r>
              <w:rPr>
                <w:color w:val="494949"/>
                <w:spacing w:val="-2"/>
                <w:sz w:val="14"/>
                <w:szCs w:val="14"/>
              </w:rPr>
              <w:t>商品和服务支出</w:t>
            </w:r>
          </w:p>
        </w:tc>
        <w:tc>
          <w:tcPr>
            <w:tcW w:w="1158" w:type="dxa"/>
            <w:vAlign w:val="top"/>
          </w:tcPr>
          <w:p w14:paraId="58FBCF48">
            <w:pPr>
              <w:pStyle w:val="6"/>
              <w:spacing w:before="210" w:line="219" w:lineRule="auto"/>
              <w:ind w:left="236"/>
              <w:rPr>
                <w:sz w:val="14"/>
                <w:szCs w:val="14"/>
              </w:rPr>
            </w:pPr>
            <w:r>
              <w:rPr>
                <w:color w:val="494949"/>
                <w:spacing w:val="-2"/>
                <w:sz w:val="14"/>
                <w:szCs w:val="14"/>
              </w:rPr>
              <w:t>资本性支出</w:t>
            </w:r>
          </w:p>
        </w:tc>
        <w:tc>
          <w:tcPr>
            <w:tcW w:w="1158" w:type="dxa"/>
            <w:vMerge w:val="continue"/>
            <w:tcBorders>
              <w:top w:val="nil"/>
            </w:tcBorders>
            <w:vAlign w:val="top"/>
          </w:tcPr>
          <w:p w14:paraId="6B8CC8FD">
            <w:pPr>
              <w:rPr>
                <w:rFonts w:ascii="Arial"/>
                <w:sz w:val="21"/>
              </w:rPr>
            </w:pPr>
          </w:p>
        </w:tc>
        <w:tc>
          <w:tcPr>
            <w:tcW w:w="1158" w:type="dxa"/>
            <w:vMerge w:val="continue"/>
            <w:tcBorders>
              <w:top w:val="nil"/>
            </w:tcBorders>
            <w:vAlign w:val="top"/>
          </w:tcPr>
          <w:p w14:paraId="1D3C8D8C">
            <w:pPr>
              <w:rPr>
                <w:rFonts w:ascii="Arial"/>
                <w:sz w:val="21"/>
              </w:rPr>
            </w:pPr>
          </w:p>
        </w:tc>
        <w:tc>
          <w:tcPr>
            <w:tcW w:w="1226" w:type="dxa"/>
            <w:vMerge w:val="continue"/>
            <w:tcBorders>
              <w:top w:val="nil"/>
            </w:tcBorders>
            <w:vAlign w:val="top"/>
          </w:tcPr>
          <w:p w14:paraId="23FFC675">
            <w:pPr>
              <w:rPr>
                <w:rFonts w:ascii="Arial"/>
                <w:sz w:val="21"/>
              </w:rPr>
            </w:pPr>
          </w:p>
        </w:tc>
      </w:tr>
      <w:tr w14:paraId="50CBA68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8" w:hRule="atLeast"/>
        </w:trPr>
        <w:tc>
          <w:tcPr>
            <w:tcW w:w="385" w:type="dxa"/>
            <w:vAlign w:val="top"/>
          </w:tcPr>
          <w:p w14:paraId="3747C2D7">
            <w:pPr>
              <w:rPr>
                <w:rFonts w:ascii="Arial"/>
                <w:sz w:val="21"/>
              </w:rPr>
            </w:pPr>
          </w:p>
        </w:tc>
        <w:tc>
          <w:tcPr>
            <w:tcW w:w="380" w:type="dxa"/>
            <w:vAlign w:val="top"/>
          </w:tcPr>
          <w:p w14:paraId="2B57F24F">
            <w:pPr>
              <w:rPr>
                <w:rFonts w:ascii="Arial"/>
                <w:sz w:val="21"/>
              </w:rPr>
            </w:pPr>
          </w:p>
        </w:tc>
        <w:tc>
          <w:tcPr>
            <w:tcW w:w="380" w:type="dxa"/>
            <w:vAlign w:val="top"/>
          </w:tcPr>
          <w:p w14:paraId="2FFDEE4E">
            <w:pPr>
              <w:rPr>
                <w:rFonts w:ascii="Arial"/>
                <w:sz w:val="21"/>
              </w:rPr>
            </w:pPr>
          </w:p>
        </w:tc>
        <w:tc>
          <w:tcPr>
            <w:tcW w:w="1158" w:type="dxa"/>
            <w:vAlign w:val="top"/>
          </w:tcPr>
          <w:p w14:paraId="053D2B1F">
            <w:pPr>
              <w:rPr>
                <w:rFonts w:ascii="Arial"/>
                <w:sz w:val="21"/>
              </w:rPr>
            </w:pPr>
          </w:p>
        </w:tc>
        <w:tc>
          <w:tcPr>
            <w:tcW w:w="1159" w:type="dxa"/>
            <w:vAlign w:val="top"/>
          </w:tcPr>
          <w:p w14:paraId="3142D84C">
            <w:pPr>
              <w:rPr>
                <w:rFonts w:ascii="Arial"/>
                <w:sz w:val="21"/>
              </w:rPr>
            </w:pPr>
          </w:p>
        </w:tc>
        <w:tc>
          <w:tcPr>
            <w:tcW w:w="1158" w:type="dxa"/>
            <w:vAlign w:val="top"/>
          </w:tcPr>
          <w:p w14:paraId="342B19ED">
            <w:pPr>
              <w:rPr>
                <w:rFonts w:ascii="Arial"/>
                <w:sz w:val="21"/>
              </w:rPr>
            </w:pPr>
          </w:p>
        </w:tc>
        <w:tc>
          <w:tcPr>
            <w:tcW w:w="1158" w:type="dxa"/>
            <w:vAlign w:val="top"/>
          </w:tcPr>
          <w:p w14:paraId="1F38B448">
            <w:pPr>
              <w:rPr>
                <w:rFonts w:ascii="Arial"/>
                <w:sz w:val="21"/>
              </w:rPr>
            </w:pPr>
          </w:p>
        </w:tc>
        <w:tc>
          <w:tcPr>
            <w:tcW w:w="1158" w:type="dxa"/>
            <w:vAlign w:val="top"/>
          </w:tcPr>
          <w:p w14:paraId="4F15EC8D">
            <w:pPr>
              <w:rPr>
                <w:rFonts w:ascii="Arial"/>
                <w:sz w:val="21"/>
              </w:rPr>
            </w:pPr>
          </w:p>
        </w:tc>
        <w:tc>
          <w:tcPr>
            <w:tcW w:w="1158" w:type="dxa"/>
            <w:vAlign w:val="top"/>
          </w:tcPr>
          <w:p w14:paraId="060983A2">
            <w:pPr>
              <w:rPr>
                <w:rFonts w:ascii="Arial"/>
                <w:sz w:val="21"/>
              </w:rPr>
            </w:pPr>
          </w:p>
        </w:tc>
        <w:tc>
          <w:tcPr>
            <w:tcW w:w="1158" w:type="dxa"/>
            <w:vAlign w:val="top"/>
          </w:tcPr>
          <w:p w14:paraId="329D4C38">
            <w:pPr>
              <w:rPr>
                <w:rFonts w:ascii="Arial"/>
                <w:sz w:val="21"/>
              </w:rPr>
            </w:pPr>
          </w:p>
        </w:tc>
        <w:tc>
          <w:tcPr>
            <w:tcW w:w="1158" w:type="dxa"/>
            <w:vAlign w:val="top"/>
          </w:tcPr>
          <w:p w14:paraId="220F2C19">
            <w:pPr>
              <w:rPr>
                <w:rFonts w:ascii="Arial"/>
                <w:sz w:val="21"/>
              </w:rPr>
            </w:pPr>
          </w:p>
        </w:tc>
        <w:tc>
          <w:tcPr>
            <w:tcW w:w="1158" w:type="dxa"/>
            <w:vAlign w:val="top"/>
          </w:tcPr>
          <w:p w14:paraId="7FBA3C78">
            <w:pPr>
              <w:rPr>
                <w:rFonts w:ascii="Arial"/>
                <w:sz w:val="21"/>
              </w:rPr>
            </w:pPr>
          </w:p>
        </w:tc>
        <w:tc>
          <w:tcPr>
            <w:tcW w:w="1158" w:type="dxa"/>
            <w:vAlign w:val="top"/>
          </w:tcPr>
          <w:p w14:paraId="03D2C94D">
            <w:pPr>
              <w:rPr>
                <w:rFonts w:ascii="Arial"/>
                <w:sz w:val="21"/>
              </w:rPr>
            </w:pPr>
          </w:p>
        </w:tc>
        <w:tc>
          <w:tcPr>
            <w:tcW w:w="1226" w:type="dxa"/>
            <w:vAlign w:val="top"/>
          </w:tcPr>
          <w:p w14:paraId="12B27C99">
            <w:pPr>
              <w:rPr>
                <w:rFonts w:ascii="Arial"/>
                <w:sz w:val="21"/>
              </w:rPr>
            </w:pPr>
          </w:p>
        </w:tc>
      </w:tr>
      <w:tr w14:paraId="4BA6C06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7" w:hRule="atLeast"/>
        </w:trPr>
        <w:tc>
          <w:tcPr>
            <w:tcW w:w="385" w:type="dxa"/>
            <w:vAlign w:val="top"/>
          </w:tcPr>
          <w:p w14:paraId="44E45A70">
            <w:pPr>
              <w:rPr>
                <w:rFonts w:ascii="Arial"/>
                <w:sz w:val="21"/>
              </w:rPr>
            </w:pPr>
          </w:p>
        </w:tc>
        <w:tc>
          <w:tcPr>
            <w:tcW w:w="380" w:type="dxa"/>
            <w:vAlign w:val="top"/>
          </w:tcPr>
          <w:p w14:paraId="6028BAE9">
            <w:pPr>
              <w:rPr>
                <w:rFonts w:ascii="Arial"/>
                <w:sz w:val="21"/>
              </w:rPr>
            </w:pPr>
          </w:p>
        </w:tc>
        <w:tc>
          <w:tcPr>
            <w:tcW w:w="380" w:type="dxa"/>
            <w:vAlign w:val="top"/>
          </w:tcPr>
          <w:p w14:paraId="2E972CBE">
            <w:pPr>
              <w:rPr>
                <w:rFonts w:ascii="Arial"/>
                <w:sz w:val="21"/>
              </w:rPr>
            </w:pPr>
          </w:p>
        </w:tc>
        <w:tc>
          <w:tcPr>
            <w:tcW w:w="1158" w:type="dxa"/>
            <w:vAlign w:val="top"/>
          </w:tcPr>
          <w:p w14:paraId="4E16AEB4">
            <w:pPr>
              <w:rPr>
                <w:rFonts w:ascii="Arial"/>
                <w:sz w:val="21"/>
              </w:rPr>
            </w:pPr>
          </w:p>
        </w:tc>
        <w:tc>
          <w:tcPr>
            <w:tcW w:w="1159" w:type="dxa"/>
            <w:vAlign w:val="top"/>
          </w:tcPr>
          <w:p w14:paraId="504CD04E">
            <w:pPr>
              <w:rPr>
                <w:rFonts w:ascii="Arial"/>
                <w:sz w:val="21"/>
              </w:rPr>
            </w:pPr>
          </w:p>
        </w:tc>
        <w:tc>
          <w:tcPr>
            <w:tcW w:w="1158" w:type="dxa"/>
            <w:vAlign w:val="top"/>
          </w:tcPr>
          <w:p w14:paraId="23FD11CA">
            <w:pPr>
              <w:rPr>
                <w:rFonts w:ascii="Arial"/>
                <w:sz w:val="21"/>
              </w:rPr>
            </w:pPr>
          </w:p>
        </w:tc>
        <w:tc>
          <w:tcPr>
            <w:tcW w:w="1158" w:type="dxa"/>
            <w:vAlign w:val="top"/>
          </w:tcPr>
          <w:p w14:paraId="4394977F">
            <w:pPr>
              <w:rPr>
                <w:rFonts w:ascii="Arial"/>
                <w:sz w:val="21"/>
              </w:rPr>
            </w:pPr>
          </w:p>
        </w:tc>
        <w:tc>
          <w:tcPr>
            <w:tcW w:w="1158" w:type="dxa"/>
            <w:vAlign w:val="top"/>
          </w:tcPr>
          <w:p w14:paraId="0444D2D8">
            <w:pPr>
              <w:rPr>
                <w:rFonts w:ascii="Arial"/>
                <w:sz w:val="21"/>
              </w:rPr>
            </w:pPr>
          </w:p>
        </w:tc>
        <w:tc>
          <w:tcPr>
            <w:tcW w:w="1158" w:type="dxa"/>
            <w:vAlign w:val="top"/>
          </w:tcPr>
          <w:p w14:paraId="2CAFB321">
            <w:pPr>
              <w:rPr>
                <w:rFonts w:ascii="Arial"/>
                <w:sz w:val="21"/>
              </w:rPr>
            </w:pPr>
          </w:p>
        </w:tc>
        <w:tc>
          <w:tcPr>
            <w:tcW w:w="1158" w:type="dxa"/>
            <w:vAlign w:val="top"/>
          </w:tcPr>
          <w:p w14:paraId="7E001856">
            <w:pPr>
              <w:rPr>
                <w:rFonts w:ascii="Arial"/>
                <w:sz w:val="21"/>
              </w:rPr>
            </w:pPr>
          </w:p>
        </w:tc>
        <w:tc>
          <w:tcPr>
            <w:tcW w:w="1158" w:type="dxa"/>
            <w:vAlign w:val="top"/>
          </w:tcPr>
          <w:p w14:paraId="625533AC">
            <w:pPr>
              <w:rPr>
                <w:rFonts w:ascii="Arial"/>
                <w:sz w:val="21"/>
              </w:rPr>
            </w:pPr>
          </w:p>
        </w:tc>
        <w:tc>
          <w:tcPr>
            <w:tcW w:w="1158" w:type="dxa"/>
            <w:vAlign w:val="top"/>
          </w:tcPr>
          <w:p w14:paraId="7D668B66">
            <w:pPr>
              <w:rPr>
                <w:rFonts w:ascii="Arial"/>
                <w:sz w:val="21"/>
              </w:rPr>
            </w:pPr>
          </w:p>
        </w:tc>
        <w:tc>
          <w:tcPr>
            <w:tcW w:w="1158" w:type="dxa"/>
            <w:vAlign w:val="top"/>
          </w:tcPr>
          <w:p w14:paraId="185AECE8">
            <w:pPr>
              <w:rPr>
                <w:rFonts w:ascii="Arial"/>
                <w:sz w:val="21"/>
              </w:rPr>
            </w:pPr>
          </w:p>
        </w:tc>
        <w:tc>
          <w:tcPr>
            <w:tcW w:w="1226" w:type="dxa"/>
            <w:vAlign w:val="top"/>
          </w:tcPr>
          <w:p w14:paraId="15CF6A21">
            <w:pPr>
              <w:rPr>
                <w:rFonts w:ascii="Arial"/>
                <w:sz w:val="21"/>
              </w:rPr>
            </w:pPr>
          </w:p>
        </w:tc>
      </w:tr>
    </w:tbl>
    <w:p w14:paraId="04A07275">
      <w:pPr>
        <w:spacing w:line="280" w:lineRule="auto"/>
        <w:rPr>
          <w:rFonts w:ascii="Arial"/>
          <w:sz w:val="21"/>
        </w:rPr>
      </w:pPr>
    </w:p>
    <w:p w14:paraId="5E5674E1">
      <w:pPr>
        <w:spacing w:line="281" w:lineRule="auto"/>
        <w:rPr>
          <w:rFonts w:ascii="Arial"/>
          <w:sz w:val="21"/>
        </w:rPr>
      </w:pPr>
    </w:p>
    <w:p w14:paraId="1A5A9CDD">
      <w:pPr>
        <w:spacing w:before="69" w:line="219" w:lineRule="auto"/>
        <w:ind w:left="3952"/>
        <w:rPr>
          <w:rFonts w:ascii="宋体" w:hAnsi="宋体" w:eastAsia="宋体" w:cs="宋体"/>
          <w:sz w:val="21"/>
          <w:szCs w:val="21"/>
        </w:rPr>
      </w:pPr>
      <w:r>
        <w:rPr>
          <w:rFonts w:ascii="宋体" w:hAnsi="宋体" w:eastAsia="宋体" w:cs="宋体"/>
          <w:spacing w:val="-2"/>
          <w:sz w:val="21"/>
          <w:szCs w:val="21"/>
        </w:rPr>
        <w:t>说明：没有国有资本经营支出预算安排的部门单位，本表无数据。</w:t>
      </w:r>
    </w:p>
    <w:p w14:paraId="28F0D2A8">
      <w:pPr>
        <w:spacing w:line="219" w:lineRule="auto"/>
        <w:rPr>
          <w:rFonts w:ascii="宋体" w:hAnsi="宋体" w:eastAsia="宋体" w:cs="宋体"/>
          <w:sz w:val="21"/>
          <w:szCs w:val="21"/>
        </w:rPr>
        <w:sectPr>
          <w:pgSz w:w="16839" w:h="11906"/>
          <w:pgMar w:top="400" w:right="1432" w:bottom="400" w:left="1432" w:header="0" w:footer="0" w:gutter="0"/>
          <w:cols w:space="720" w:num="1"/>
        </w:sectPr>
      </w:pPr>
    </w:p>
    <w:p w14:paraId="58654649">
      <w:pPr>
        <w:spacing w:line="267" w:lineRule="auto"/>
        <w:rPr>
          <w:rFonts w:ascii="Arial"/>
          <w:sz w:val="21"/>
        </w:rPr>
      </w:pPr>
    </w:p>
    <w:p w14:paraId="30969AFA">
      <w:pPr>
        <w:spacing w:line="267" w:lineRule="auto"/>
        <w:rPr>
          <w:rFonts w:ascii="Arial"/>
          <w:sz w:val="21"/>
        </w:rPr>
      </w:pPr>
    </w:p>
    <w:p w14:paraId="0BB362F4">
      <w:pPr>
        <w:spacing w:line="267" w:lineRule="auto"/>
        <w:rPr>
          <w:rFonts w:ascii="Arial"/>
          <w:sz w:val="21"/>
        </w:rPr>
      </w:pPr>
    </w:p>
    <w:p w14:paraId="1753EE7B">
      <w:pPr>
        <w:spacing w:line="268" w:lineRule="auto"/>
        <w:rPr>
          <w:rFonts w:ascii="Arial"/>
          <w:sz w:val="21"/>
        </w:rPr>
      </w:pPr>
    </w:p>
    <w:p w14:paraId="67CE2649">
      <w:pPr>
        <w:spacing w:line="268" w:lineRule="auto"/>
        <w:rPr>
          <w:rFonts w:ascii="Arial"/>
          <w:sz w:val="21"/>
        </w:rPr>
      </w:pPr>
    </w:p>
    <w:p w14:paraId="7DFAB900">
      <w:pPr>
        <w:spacing w:before="104" w:line="222" w:lineRule="auto"/>
        <w:ind w:left="4598"/>
        <w:outlineLvl w:val="1"/>
        <w:rPr>
          <w:rFonts w:ascii="黑体" w:hAnsi="黑体" w:eastAsia="黑体" w:cs="黑体"/>
          <w:sz w:val="32"/>
          <w:szCs w:val="32"/>
        </w:rPr>
      </w:pPr>
      <w:r>
        <w:rPr>
          <w:rFonts w:ascii="黑体" w:hAnsi="黑体" w:eastAsia="黑体" w:cs="黑体"/>
          <w:spacing w:val="-1"/>
          <w:sz w:val="32"/>
          <w:szCs w:val="32"/>
        </w:rPr>
        <w:t>行政（事业）单位机构运行经费表</w:t>
      </w:r>
    </w:p>
    <w:p w14:paraId="7D0FA6BB">
      <w:pPr>
        <w:spacing w:before="42" w:line="184" w:lineRule="auto"/>
        <w:ind w:left="13488"/>
        <w:rPr>
          <w:rFonts w:ascii="宋体" w:hAnsi="宋体" w:eastAsia="宋体" w:cs="宋体"/>
          <w:sz w:val="20"/>
          <w:szCs w:val="20"/>
        </w:rPr>
      </w:pPr>
      <w:r>
        <w:rPr>
          <w:rFonts w:ascii="宋体" w:hAnsi="宋体" w:eastAsia="宋体" w:cs="宋体"/>
          <w:spacing w:val="-1"/>
          <w:sz w:val="20"/>
          <w:szCs w:val="20"/>
        </w:rPr>
        <w:t>YS14</w:t>
      </w:r>
    </w:p>
    <w:p w14:paraId="32778B55">
      <w:pPr>
        <w:spacing w:before="28" w:line="211" w:lineRule="auto"/>
        <w:ind w:left="98"/>
        <w:rPr>
          <w:rFonts w:ascii="宋体" w:hAnsi="宋体" w:eastAsia="宋体" w:cs="宋体"/>
          <w:sz w:val="20"/>
          <w:szCs w:val="20"/>
        </w:rPr>
      </w:pPr>
      <w:r>
        <w:rPr>
          <w:rFonts w:ascii="宋体" w:hAnsi="宋体" w:eastAsia="宋体" w:cs="宋体"/>
          <w:sz w:val="20"/>
          <w:szCs w:val="20"/>
        </w:rPr>
        <w:t xml:space="preserve">部门：中共渑池县委机构编制委员会办公室                           2024年度                                              </w:t>
      </w:r>
      <w:r>
        <w:rPr>
          <w:rFonts w:ascii="宋体" w:hAnsi="宋体" w:eastAsia="宋体" w:cs="宋体"/>
          <w:spacing w:val="-1"/>
          <w:sz w:val="20"/>
          <w:szCs w:val="20"/>
        </w:rPr>
        <w:t xml:space="preserve">         单位：万元</w:t>
      </w:r>
    </w:p>
    <w:tbl>
      <w:tblPr>
        <w:tblStyle w:val="5"/>
        <w:tblW w:w="13952"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979"/>
        <w:gridCol w:w="3974"/>
        <w:gridCol w:w="5999"/>
      </w:tblGrid>
      <w:tr w14:paraId="263CCB8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77" w:hRule="atLeast"/>
        </w:trPr>
        <w:tc>
          <w:tcPr>
            <w:tcW w:w="7953" w:type="dxa"/>
            <w:gridSpan w:val="2"/>
            <w:vAlign w:val="top"/>
          </w:tcPr>
          <w:p w14:paraId="010FE1B6">
            <w:pPr>
              <w:spacing w:line="254" w:lineRule="auto"/>
              <w:rPr>
                <w:rFonts w:ascii="Arial"/>
                <w:sz w:val="21"/>
              </w:rPr>
            </w:pPr>
          </w:p>
          <w:p w14:paraId="4EB27B07">
            <w:pPr>
              <w:pStyle w:val="6"/>
              <w:spacing w:before="91" w:line="220" w:lineRule="auto"/>
              <w:ind w:left="2301"/>
              <w:rPr>
                <w:sz w:val="28"/>
                <w:szCs w:val="28"/>
              </w:rPr>
            </w:pPr>
            <w:r>
              <w:rPr>
                <w:spacing w:val="-2"/>
                <w:sz w:val="28"/>
                <w:szCs w:val="28"/>
              </w:rPr>
              <w:t>部门预算支出经济分类项目</w:t>
            </w:r>
          </w:p>
        </w:tc>
        <w:tc>
          <w:tcPr>
            <w:tcW w:w="5999" w:type="dxa"/>
            <w:vAlign w:val="top"/>
          </w:tcPr>
          <w:p w14:paraId="16D3995E">
            <w:pPr>
              <w:spacing w:line="255" w:lineRule="auto"/>
              <w:rPr>
                <w:rFonts w:ascii="Arial"/>
                <w:sz w:val="21"/>
              </w:rPr>
            </w:pPr>
          </w:p>
          <w:p w14:paraId="42F44E6D">
            <w:pPr>
              <w:pStyle w:val="6"/>
              <w:spacing w:before="91" w:line="219" w:lineRule="auto"/>
              <w:ind w:left="1882"/>
              <w:rPr>
                <w:sz w:val="28"/>
                <w:szCs w:val="28"/>
              </w:rPr>
            </w:pPr>
            <w:r>
              <w:rPr>
                <w:spacing w:val="-2"/>
                <w:sz w:val="28"/>
                <w:szCs w:val="28"/>
              </w:rPr>
              <w:t>机构运行经费支出</w:t>
            </w:r>
          </w:p>
        </w:tc>
      </w:tr>
      <w:tr w14:paraId="2FA96B5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72" w:hRule="atLeast"/>
        </w:trPr>
        <w:tc>
          <w:tcPr>
            <w:tcW w:w="3979" w:type="dxa"/>
            <w:vAlign w:val="top"/>
          </w:tcPr>
          <w:p w14:paraId="37243866">
            <w:pPr>
              <w:spacing w:line="255" w:lineRule="auto"/>
              <w:rPr>
                <w:rFonts w:ascii="Arial"/>
                <w:sz w:val="21"/>
              </w:rPr>
            </w:pPr>
          </w:p>
          <w:p w14:paraId="17384FD1">
            <w:pPr>
              <w:pStyle w:val="6"/>
              <w:spacing w:before="91" w:line="219" w:lineRule="auto"/>
              <w:ind w:left="1428"/>
              <w:rPr>
                <w:sz w:val="28"/>
                <w:szCs w:val="28"/>
              </w:rPr>
            </w:pPr>
            <w:r>
              <w:rPr>
                <w:spacing w:val="-3"/>
                <w:sz w:val="28"/>
                <w:szCs w:val="28"/>
              </w:rPr>
              <w:t>科目编码</w:t>
            </w:r>
          </w:p>
        </w:tc>
        <w:tc>
          <w:tcPr>
            <w:tcW w:w="3974" w:type="dxa"/>
            <w:vAlign w:val="top"/>
          </w:tcPr>
          <w:p w14:paraId="6974A21D">
            <w:pPr>
              <w:spacing w:line="255" w:lineRule="auto"/>
              <w:rPr>
                <w:rFonts w:ascii="Arial"/>
                <w:sz w:val="21"/>
              </w:rPr>
            </w:pPr>
          </w:p>
          <w:p w14:paraId="3BC93967">
            <w:pPr>
              <w:pStyle w:val="6"/>
              <w:spacing w:before="91" w:line="219" w:lineRule="auto"/>
              <w:ind w:left="1429"/>
              <w:rPr>
                <w:sz w:val="28"/>
                <w:szCs w:val="28"/>
              </w:rPr>
            </w:pPr>
            <w:r>
              <w:rPr>
                <w:spacing w:val="-3"/>
                <w:sz w:val="28"/>
                <w:szCs w:val="28"/>
              </w:rPr>
              <w:t>科目名称</w:t>
            </w:r>
          </w:p>
        </w:tc>
        <w:tc>
          <w:tcPr>
            <w:tcW w:w="5999" w:type="dxa"/>
            <w:vAlign w:val="top"/>
          </w:tcPr>
          <w:p w14:paraId="252D558C">
            <w:pPr>
              <w:spacing w:line="255" w:lineRule="auto"/>
              <w:rPr>
                <w:rFonts w:ascii="Arial"/>
                <w:sz w:val="21"/>
              </w:rPr>
            </w:pPr>
          </w:p>
          <w:p w14:paraId="77B9830F">
            <w:pPr>
              <w:pStyle w:val="6"/>
              <w:spacing w:before="91" w:line="221" w:lineRule="auto"/>
              <w:ind w:left="2725"/>
              <w:rPr>
                <w:sz w:val="28"/>
                <w:szCs w:val="28"/>
              </w:rPr>
            </w:pPr>
            <w:r>
              <w:rPr>
                <w:spacing w:val="-4"/>
                <w:sz w:val="28"/>
                <w:szCs w:val="28"/>
              </w:rPr>
              <w:t>合计</w:t>
            </w:r>
          </w:p>
        </w:tc>
      </w:tr>
      <w:tr w14:paraId="42CC5C4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72" w:hRule="atLeast"/>
        </w:trPr>
        <w:tc>
          <w:tcPr>
            <w:tcW w:w="3979" w:type="dxa"/>
            <w:vAlign w:val="top"/>
          </w:tcPr>
          <w:p w14:paraId="33E96D2E">
            <w:pPr>
              <w:jc w:val="center"/>
              <w:rPr>
                <w:rFonts w:hint="default" w:ascii="Arial" w:eastAsia="宋体"/>
                <w:sz w:val="28"/>
                <w:szCs w:val="28"/>
                <w:lang w:val="en-US" w:eastAsia="zh-CN"/>
              </w:rPr>
            </w:pPr>
            <w:r>
              <w:rPr>
                <w:rFonts w:hint="eastAsia" w:eastAsia="宋体"/>
                <w:sz w:val="28"/>
                <w:szCs w:val="28"/>
                <w:lang w:val="en-US" w:eastAsia="zh-CN"/>
              </w:rPr>
              <w:t>2012901</w:t>
            </w:r>
          </w:p>
        </w:tc>
        <w:tc>
          <w:tcPr>
            <w:tcW w:w="3974" w:type="dxa"/>
            <w:vAlign w:val="top"/>
          </w:tcPr>
          <w:p w14:paraId="48877244">
            <w:pPr>
              <w:jc w:val="center"/>
              <w:rPr>
                <w:rFonts w:ascii="Arial"/>
                <w:sz w:val="28"/>
                <w:szCs w:val="28"/>
              </w:rPr>
            </w:pPr>
            <w:r>
              <w:rPr>
                <w:rFonts w:hint="eastAsia" w:ascii="Arial"/>
                <w:sz w:val="28"/>
                <w:szCs w:val="28"/>
              </w:rPr>
              <w:t>行政运行</w:t>
            </w:r>
          </w:p>
        </w:tc>
        <w:tc>
          <w:tcPr>
            <w:tcW w:w="5999" w:type="dxa"/>
            <w:vAlign w:val="top"/>
          </w:tcPr>
          <w:p w14:paraId="5D651843">
            <w:pPr>
              <w:jc w:val="center"/>
              <w:rPr>
                <w:rFonts w:hint="default" w:ascii="Arial" w:eastAsia="宋体"/>
                <w:sz w:val="28"/>
                <w:szCs w:val="28"/>
                <w:lang w:val="en-US" w:eastAsia="zh-CN"/>
              </w:rPr>
            </w:pPr>
            <w:r>
              <w:rPr>
                <w:rFonts w:hint="eastAsia" w:eastAsia="宋体"/>
                <w:sz w:val="28"/>
                <w:szCs w:val="28"/>
                <w:lang w:val="en-US" w:eastAsia="zh-CN"/>
              </w:rPr>
              <w:t>5.05</w:t>
            </w:r>
          </w:p>
        </w:tc>
      </w:tr>
      <w:tr w14:paraId="13CD051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81" w:hRule="atLeast"/>
        </w:trPr>
        <w:tc>
          <w:tcPr>
            <w:tcW w:w="3979" w:type="dxa"/>
            <w:vAlign w:val="top"/>
          </w:tcPr>
          <w:p w14:paraId="41BB015D">
            <w:pPr>
              <w:rPr>
                <w:rFonts w:ascii="Arial"/>
                <w:sz w:val="21"/>
              </w:rPr>
            </w:pPr>
          </w:p>
        </w:tc>
        <w:tc>
          <w:tcPr>
            <w:tcW w:w="3974" w:type="dxa"/>
            <w:vAlign w:val="top"/>
          </w:tcPr>
          <w:p w14:paraId="46246931">
            <w:pPr>
              <w:rPr>
                <w:rFonts w:ascii="Arial"/>
                <w:sz w:val="21"/>
              </w:rPr>
            </w:pPr>
          </w:p>
        </w:tc>
        <w:tc>
          <w:tcPr>
            <w:tcW w:w="5999" w:type="dxa"/>
            <w:vAlign w:val="top"/>
          </w:tcPr>
          <w:p w14:paraId="10898722">
            <w:pPr>
              <w:rPr>
                <w:rFonts w:ascii="Arial"/>
                <w:sz w:val="21"/>
              </w:rPr>
            </w:pPr>
          </w:p>
        </w:tc>
      </w:tr>
    </w:tbl>
    <w:p w14:paraId="02A3D9EA">
      <w:pPr>
        <w:rPr>
          <w:rFonts w:ascii="Arial"/>
          <w:sz w:val="21"/>
        </w:rPr>
      </w:pPr>
    </w:p>
    <w:sectPr>
      <w:footerReference r:id="rId7" w:type="default"/>
      <w:pgSz w:w="16837" w:h="11905"/>
      <w:pgMar w:top="400" w:right="1432" w:bottom="1642" w:left="1432" w:header="0" w:footer="1396"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A3B990">
    <w:pPr>
      <w:spacing w:line="14" w:lineRule="auto"/>
      <w:rPr>
        <w:rFonts w:ascii="Arial"/>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CEA795">
    <w:pPr>
      <w:spacing w:line="235" w:lineRule="exact"/>
      <w:ind w:left="6888"/>
      <w:rPr>
        <w:rFonts w:ascii="Arial" w:hAnsi="Arial" w:eastAsia="Arial" w:cs="Arial"/>
        <w:sz w:val="18"/>
        <w:szCs w:val="18"/>
      </w:rPr>
    </w:pPr>
    <w:r>
      <w:rPr>
        <w:rFonts w:ascii="Arial" w:hAnsi="Arial" w:eastAsia="Arial" w:cs="Arial"/>
        <w:spacing w:val="-2"/>
        <w:position w:val="1"/>
        <w:sz w:val="18"/>
        <w:szCs w:val="18"/>
      </w:rPr>
      <w:t>34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5FC2D9">
    <w:pPr>
      <w:spacing w:line="14" w:lineRule="auto"/>
      <w:rPr>
        <w:rFonts w:ascii="Arial"/>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compatSetting w:name="compatibilityMode" w:uri="http://schemas.microsoft.com/office/word" w:val="14"/>
  </w:compat>
  <w:rsids>
    <w:rsidRoot w:val="00000000"/>
    <w:rsid w:val="01942E86"/>
    <w:rsid w:val="140B53A6"/>
    <w:rsid w:val="17480065"/>
    <w:rsid w:val="3FCD518C"/>
    <w:rsid w:val="56614359"/>
    <w:rsid w:val="72075B25"/>
    <w:rsid w:val="799C484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1"/>
      <w:szCs w:val="31"/>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宋体" w:hAnsi="宋体" w:eastAsia="宋体" w:cs="宋体"/>
      <w:sz w:val="27"/>
      <w:szCs w:val="27"/>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Info spid="_x0000_s1027"/>
    <customShpInfo spid="_x0000_s1028"/>
    <customShpInfo spid="_x0000_s1029"/>
    <customShpInfo spid="_x0000_s103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36</Pages>
  <Words>8142</Words>
  <Characters>9298</Characters>
  <TotalTime>1</TotalTime>
  <ScaleCrop>false</ScaleCrop>
  <LinksUpToDate>false</LinksUpToDate>
  <CharactersWithSpaces>10327</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2024-03-27T07:17:00Z</dcterms:created>
  <dc:creator>NTKO</dc:creator>
  <cp:lastModifiedBy>我想</cp:lastModifiedBy>
  <dcterms:modified xsi:type="dcterms:W3CDTF">2025-07-18T07:21:39Z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2025-07-07T11:22:38Z</vt:filetime>
  </property>
  <property fmtid="{D5CDD505-2E9C-101B-9397-08002B2CF9AE}" pid="4" name="KSOTemplateDocerSaveRecord">
    <vt:lpwstr>eyJoZGlkIjoiZGZmMDU5N2U1ODhjZWE1MzcwOTYzY2E0ZGI4ZjIxMmYiLCJ1c2VySWQiOiI0NjIwODIzNjAifQ==</vt:lpwstr>
  </property>
  <property fmtid="{D5CDD505-2E9C-101B-9397-08002B2CF9AE}" pid="5" name="KSOProductBuildVer">
    <vt:lpwstr>2052-12.1.0.21915</vt:lpwstr>
  </property>
  <property fmtid="{D5CDD505-2E9C-101B-9397-08002B2CF9AE}" pid="6" name="ICV">
    <vt:lpwstr>6A37DD7E063B43728E43440358E492C4_12</vt:lpwstr>
  </property>
</Properties>
</file>