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2024年度渑池县国有资产监督管理委员会部门预算公开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223CE0EF">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65F8EE0A">
      <w:pPr>
        <w:spacing w:before="358" w:line="465" w:lineRule="exact"/>
        <w:ind w:left="9"/>
        <w:rPr>
          <w:rFonts w:ascii="微软雅黑" w:hAnsi="微软雅黑" w:eastAsia="微软雅黑" w:cs="微软雅黑"/>
          <w:sz w:val="46"/>
          <w:szCs w:val="46"/>
        </w:rPr>
      </w:pPr>
      <w:r>
        <w:rPr>
          <w:rFonts w:ascii="微软雅黑" w:hAnsi="微软雅黑" w:eastAsia="微软雅黑" w:cs="微软雅黑"/>
          <w:spacing w:val="-21"/>
          <w:w w:val="98"/>
          <w:position w:val="-2"/>
          <w:sz w:val="46"/>
          <w:szCs w:val="46"/>
        </w:rPr>
        <w:t>2024年渑池县国有资产监督管理委员会部门</w:t>
      </w:r>
    </w:p>
    <w:p w14:paraId="1E55ABC8">
      <w:pPr>
        <w:spacing w:before="113" w:line="464" w:lineRule="exact"/>
        <w:ind w:left="2599"/>
        <w:outlineLvl w:val="0"/>
        <w:rPr>
          <w:rFonts w:ascii="微软雅黑" w:hAnsi="微软雅黑" w:eastAsia="微软雅黑" w:cs="微软雅黑"/>
          <w:sz w:val="44"/>
          <w:szCs w:val="44"/>
        </w:rPr>
      </w:pPr>
      <w:r>
        <w:rPr>
          <w:rFonts w:ascii="微软雅黑" w:hAnsi="微软雅黑" w:eastAsia="微软雅黑" w:cs="微软雅黑"/>
          <w:color w:val="0F0F0F"/>
          <w:spacing w:val="12"/>
          <w:position w:val="-1"/>
          <w:sz w:val="46"/>
          <w:szCs w:val="46"/>
        </w:rPr>
        <w:t>预算公开</w:t>
      </w:r>
      <w:r>
        <w:rPr>
          <w:rFonts w:ascii="微软雅黑" w:hAnsi="微软雅黑" w:eastAsia="微软雅黑" w:cs="微软雅黑"/>
          <w:spacing w:val="-23"/>
          <w:position w:val="-1"/>
          <w:sz w:val="44"/>
          <w:szCs w:val="44"/>
        </w:rPr>
        <w:t>目录</w:t>
      </w:r>
    </w:p>
    <w:p w14:paraId="7459CC4A">
      <w:pPr>
        <w:spacing w:before="271" w:line="293" w:lineRule="auto"/>
        <w:ind w:left="28" w:right="128" w:hanging="2"/>
        <w:outlineLvl w:val="1"/>
        <w:rPr>
          <w:rFonts w:ascii="黑体" w:hAnsi="黑体" w:eastAsia="黑体" w:cs="黑体"/>
          <w:sz w:val="30"/>
          <w:szCs w:val="30"/>
        </w:rPr>
      </w:pPr>
      <w:r>
        <w:rPr>
          <w:rFonts w:ascii="黑体" w:hAnsi="黑体" w:eastAsia="黑体" w:cs="黑体"/>
          <w:spacing w:val="14"/>
          <w:sz w:val="30"/>
          <w:szCs w:val="30"/>
        </w:rPr>
        <w:t>第一部分  渑池县国有资产监督管理委员会部门概</w:t>
      </w:r>
      <w:r>
        <w:rPr>
          <w:rFonts w:ascii="黑体" w:hAnsi="黑体" w:eastAsia="黑体" w:cs="黑体"/>
          <w:sz w:val="30"/>
          <w:szCs w:val="30"/>
        </w:rPr>
        <w:t xml:space="preserve"> 况</w:t>
      </w:r>
    </w:p>
    <w:p w14:paraId="2D864733">
      <w:pPr>
        <w:pStyle w:val="2"/>
        <w:spacing w:before="227" w:line="231" w:lineRule="auto"/>
        <w:ind w:left="56"/>
      </w:pPr>
      <w:r>
        <w:rPr>
          <w:color w:val="313131"/>
          <w:spacing w:val="11"/>
        </w:rPr>
        <w:t>一、主要职责</w:t>
      </w:r>
    </w:p>
    <w:p w14:paraId="44D0E17F">
      <w:pPr>
        <w:pStyle w:val="2"/>
        <w:spacing w:before="205" w:line="229" w:lineRule="auto"/>
        <w:ind w:left="68"/>
      </w:pPr>
      <w:r>
        <w:rPr>
          <w:color w:val="313131"/>
          <w:spacing w:val="9"/>
        </w:rPr>
        <w:t>二、机构设置</w:t>
      </w:r>
    </w:p>
    <w:p w14:paraId="235BB050">
      <w:pPr>
        <w:pStyle w:val="2"/>
        <w:spacing w:before="207" w:line="227" w:lineRule="auto"/>
        <w:ind w:left="64"/>
      </w:pPr>
      <w:r>
        <w:rPr>
          <w:color w:val="313131"/>
          <w:spacing w:val="12"/>
        </w:rPr>
        <w:t>三</w:t>
      </w:r>
      <w:r>
        <w:rPr>
          <w:color w:val="313131"/>
          <w:spacing w:val="-84"/>
        </w:rPr>
        <w:t xml:space="preserve"> </w:t>
      </w:r>
      <w:r>
        <w:rPr>
          <w:color w:val="313131"/>
          <w:spacing w:val="12"/>
        </w:rPr>
        <w:t>、部门所属预算单位构成情况</w:t>
      </w:r>
    </w:p>
    <w:p w14:paraId="5014FD87">
      <w:pPr>
        <w:spacing w:before="218" w:line="291" w:lineRule="auto"/>
        <w:ind w:left="23" w:right="330" w:firstLine="2"/>
        <w:rPr>
          <w:rFonts w:ascii="黑体" w:hAnsi="黑体" w:eastAsia="黑体" w:cs="黑体"/>
          <w:sz w:val="30"/>
          <w:szCs w:val="30"/>
        </w:rPr>
      </w:pPr>
      <w:r>
        <w:rPr>
          <w:rFonts w:ascii="黑体" w:hAnsi="黑体" w:eastAsia="黑体" w:cs="黑体"/>
          <w:spacing w:val="18"/>
          <w:sz w:val="30"/>
          <w:szCs w:val="30"/>
        </w:rPr>
        <w:t>第二部分  渑池县国有资产监督管理委员会部门</w:t>
      </w:r>
      <w:r>
        <w:rPr>
          <w:rFonts w:ascii="黑体" w:hAnsi="黑体" w:eastAsia="黑体" w:cs="黑体"/>
          <w:spacing w:val="8"/>
          <w:sz w:val="30"/>
          <w:szCs w:val="30"/>
        </w:rPr>
        <w:t xml:space="preserve"> </w:t>
      </w:r>
      <w:r>
        <w:rPr>
          <w:rFonts w:ascii="黑体" w:hAnsi="黑体" w:eastAsia="黑体" w:cs="黑体"/>
          <w:spacing w:val="18"/>
          <w:sz w:val="30"/>
          <w:szCs w:val="30"/>
        </w:rPr>
        <w:t>2024年度部门预算情况说明</w:t>
      </w:r>
    </w:p>
    <w:p w14:paraId="46DA4A12">
      <w:pPr>
        <w:spacing w:before="218" w:line="228" w:lineRule="auto"/>
        <w:ind w:left="26"/>
        <w:rPr>
          <w:rFonts w:ascii="黑体" w:hAnsi="黑体" w:eastAsia="黑体" w:cs="黑体"/>
          <w:sz w:val="30"/>
          <w:szCs w:val="30"/>
        </w:rPr>
      </w:pPr>
      <w:r>
        <w:rPr>
          <w:rFonts w:ascii="黑体" w:hAnsi="黑体" w:eastAsia="黑体" w:cs="黑体"/>
          <w:spacing w:val="14"/>
          <w:sz w:val="30"/>
          <w:szCs w:val="30"/>
        </w:rPr>
        <w:t>第三部分</w:t>
      </w:r>
      <w:r>
        <w:rPr>
          <w:rFonts w:ascii="黑体" w:hAnsi="黑体" w:eastAsia="黑体" w:cs="黑体"/>
          <w:spacing w:val="31"/>
          <w:sz w:val="30"/>
          <w:szCs w:val="30"/>
        </w:rPr>
        <w:t xml:space="preserve">  </w:t>
      </w:r>
      <w:r>
        <w:rPr>
          <w:rFonts w:ascii="黑体" w:hAnsi="黑体" w:eastAsia="黑体" w:cs="黑体"/>
          <w:spacing w:val="14"/>
          <w:sz w:val="30"/>
          <w:szCs w:val="30"/>
        </w:rPr>
        <w:t>名词解释</w:t>
      </w:r>
    </w:p>
    <w:p w14:paraId="3DFA77C5">
      <w:pPr>
        <w:spacing w:before="219" w:line="355" w:lineRule="auto"/>
        <w:ind w:left="23" w:right="284" w:firstLine="19"/>
        <w:rPr>
          <w:rFonts w:ascii="黑体" w:hAnsi="黑体" w:eastAsia="黑体" w:cs="黑体"/>
          <w:sz w:val="30"/>
          <w:szCs w:val="30"/>
        </w:rPr>
      </w:pPr>
      <w:r>
        <w:rPr>
          <w:rFonts w:ascii="黑体" w:hAnsi="黑体" w:eastAsia="黑体" w:cs="黑体"/>
          <w:spacing w:val="19"/>
          <w:sz w:val="30"/>
          <w:szCs w:val="30"/>
        </w:rPr>
        <w:t>附件：渑池县国有资产监督管理委员会20</w:t>
      </w:r>
      <w:r>
        <w:rPr>
          <w:rFonts w:ascii="黑体" w:hAnsi="黑体" w:eastAsia="黑体" w:cs="黑体"/>
          <w:spacing w:val="18"/>
          <w:sz w:val="30"/>
          <w:szCs w:val="30"/>
        </w:rPr>
        <w:t>24年度部门（单</w:t>
      </w:r>
      <w:r>
        <w:rPr>
          <w:rFonts w:ascii="黑体" w:hAnsi="黑体" w:eastAsia="黑体" w:cs="黑体"/>
          <w:sz w:val="30"/>
          <w:szCs w:val="30"/>
        </w:rPr>
        <w:t xml:space="preserve"> </w:t>
      </w:r>
      <w:r>
        <w:rPr>
          <w:rFonts w:ascii="黑体" w:hAnsi="黑体" w:eastAsia="黑体" w:cs="黑体"/>
          <w:spacing w:val="16"/>
          <w:sz w:val="30"/>
          <w:szCs w:val="30"/>
        </w:rPr>
        <w:t>位）预算表</w:t>
      </w:r>
    </w:p>
    <w:p w14:paraId="3641E042">
      <w:pPr>
        <w:pStyle w:val="2"/>
        <w:spacing w:before="21" w:line="228" w:lineRule="auto"/>
        <w:ind w:left="56"/>
      </w:pPr>
      <w:r>
        <w:rPr>
          <w:spacing w:val="16"/>
        </w:rPr>
        <w:t>一、部门收支总体情况表</w:t>
      </w:r>
    </w:p>
    <w:p w14:paraId="43ED301C">
      <w:pPr>
        <w:pStyle w:val="2"/>
        <w:spacing w:before="206" w:line="228" w:lineRule="auto"/>
        <w:ind w:left="68"/>
      </w:pPr>
      <w:r>
        <w:rPr>
          <w:spacing w:val="14"/>
        </w:rPr>
        <w:t>二、部门收入总体情况表</w:t>
      </w:r>
    </w:p>
    <w:p w14:paraId="006E62C6">
      <w:pPr>
        <w:pStyle w:val="2"/>
        <w:spacing w:before="210" w:line="228" w:lineRule="auto"/>
        <w:ind w:left="64"/>
      </w:pPr>
      <w:r>
        <w:rPr>
          <w:spacing w:val="15"/>
        </w:rPr>
        <w:t>三、部门支出总体情况表</w:t>
      </w:r>
    </w:p>
    <w:p w14:paraId="23FB3AEA">
      <w:pPr>
        <w:pStyle w:val="2"/>
        <w:spacing w:before="205" w:line="229" w:lineRule="auto"/>
        <w:ind w:left="121"/>
      </w:pPr>
      <w:r>
        <w:rPr>
          <w:spacing w:val="12"/>
        </w:rPr>
        <w:t>四、财政拨款收支总体情况表</w:t>
      </w:r>
    </w:p>
    <w:p w14:paraId="207CBEAF">
      <w:pPr>
        <w:pStyle w:val="2"/>
        <w:spacing w:before="209" w:line="228" w:lineRule="auto"/>
        <w:ind w:left="56"/>
      </w:pPr>
      <w:r>
        <w:rPr>
          <w:spacing w:val="12"/>
        </w:rPr>
        <w:t>五</w:t>
      </w:r>
      <w:r>
        <w:rPr>
          <w:spacing w:val="-85"/>
        </w:rPr>
        <w:t xml:space="preserve"> </w:t>
      </w:r>
      <w:r>
        <w:rPr>
          <w:spacing w:val="12"/>
        </w:rPr>
        <w:t>、一般公共预算支出情况表</w:t>
      </w:r>
    </w:p>
    <w:p w14:paraId="48D85D51">
      <w:pPr>
        <w:pStyle w:val="2"/>
        <w:spacing w:before="208" w:line="228" w:lineRule="auto"/>
        <w:ind w:left="53"/>
      </w:pPr>
      <w:r>
        <w:rPr>
          <w:spacing w:val="17"/>
        </w:rPr>
        <w:t>六、一般公共预算基本支出情况表</w:t>
      </w:r>
    </w:p>
    <w:p w14:paraId="7673AE74">
      <w:pPr>
        <w:pStyle w:val="2"/>
        <w:spacing w:before="218" w:line="227" w:lineRule="auto"/>
        <w:ind w:left="59"/>
      </w:pPr>
      <w:r>
        <w:rPr>
          <w:spacing w:val="15"/>
        </w:rPr>
        <w:t>七、支出经济分类汇总表</w:t>
      </w:r>
    </w:p>
    <w:p w14:paraId="1C2BB52C">
      <w:pPr>
        <w:pStyle w:val="2"/>
        <w:spacing w:before="211" w:line="228" w:lineRule="auto"/>
        <w:ind w:left="45"/>
      </w:pPr>
      <w:r>
        <w:rPr>
          <w:spacing w:val="11"/>
        </w:rPr>
        <w:t>八</w:t>
      </w:r>
      <w:r>
        <w:rPr>
          <w:spacing w:val="-87"/>
        </w:rPr>
        <w:t xml:space="preserve"> </w:t>
      </w:r>
      <w:r>
        <w:rPr>
          <w:spacing w:val="11"/>
        </w:rPr>
        <w:t>、一般公共预算“</w:t>
      </w:r>
      <w:r>
        <w:rPr>
          <w:spacing w:val="-109"/>
        </w:rPr>
        <w:t xml:space="preserve"> </w:t>
      </w:r>
      <w:r>
        <w:rPr>
          <w:spacing w:val="11"/>
        </w:rPr>
        <w:t>三公</w:t>
      </w:r>
      <w:r>
        <w:rPr>
          <w:spacing w:val="-100"/>
        </w:rPr>
        <w:t xml:space="preserve"> </w:t>
      </w:r>
      <w:r>
        <w:rPr>
          <w:spacing w:val="11"/>
        </w:rPr>
        <w:t>”经费支出情况表</w:t>
      </w:r>
    </w:p>
    <w:p w14:paraId="3F6AE122">
      <w:pPr>
        <w:pStyle w:val="2"/>
        <w:spacing w:before="214" w:line="226" w:lineRule="auto"/>
        <w:ind w:left="69"/>
      </w:pPr>
      <w:r>
        <w:rPr>
          <w:spacing w:val="16"/>
        </w:rPr>
        <w:t>九、政府性基金预算支出情况表</w:t>
      </w:r>
    </w:p>
    <w:p w14:paraId="12ADCDBF">
      <w:pPr>
        <w:spacing w:line="226" w:lineRule="auto"/>
        <w:sectPr>
          <w:pgSz w:w="11906" w:h="16839"/>
          <w:pgMar w:top="1431" w:right="1785" w:bottom="0" w:left="1785" w:header="0" w:footer="0" w:gutter="0"/>
          <w:cols w:space="720" w:num="1"/>
        </w:sectPr>
      </w:pPr>
    </w:p>
    <w:p w14:paraId="015E165C">
      <w:pPr>
        <w:pStyle w:val="2"/>
        <w:spacing w:before="230" w:line="228" w:lineRule="auto"/>
        <w:ind w:left="64"/>
      </w:pPr>
      <w:r>
        <w:rPr>
          <w:spacing w:val="13"/>
        </w:rPr>
        <w:t>十、项目支出预算表</w:t>
      </w:r>
    </w:p>
    <w:p w14:paraId="42E2E6CD">
      <w:pPr>
        <w:pStyle w:val="2"/>
        <w:spacing w:before="231" w:line="227" w:lineRule="auto"/>
        <w:ind w:left="64"/>
      </w:pPr>
      <w:r>
        <w:rPr>
          <w:spacing w:val="12"/>
        </w:rPr>
        <w:t>十</w:t>
      </w:r>
      <w:r>
        <w:rPr>
          <w:rFonts w:hint="eastAsia"/>
          <w:spacing w:val="12"/>
          <w:lang w:val="en-US" w:eastAsia="zh-CN"/>
        </w:rPr>
        <w:t>一</w:t>
      </w:r>
      <w:r>
        <w:rPr>
          <w:spacing w:val="-87"/>
        </w:rPr>
        <w:t xml:space="preserve"> </w:t>
      </w:r>
      <w:r>
        <w:rPr>
          <w:spacing w:val="12"/>
        </w:rPr>
        <w:t>、部门</w:t>
      </w:r>
      <w:bookmarkStart w:id="0" w:name="_GoBack"/>
      <w:bookmarkEnd w:id="0"/>
      <w:r>
        <w:rPr>
          <w:spacing w:val="12"/>
        </w:rPr>
        <w:t>整体绩效目标表</w:t>
      </w:r>
    </w:p>
    <w:p w14:paraId="42781F63">
      <w:pPr>
        <w:pStyle w:val="2"/>
        <w:spacing w:before="211" w:line="228" w:lineRule="auto"/>
        <w:ind w:left="64"/>
      </w:pPr>
      <w:r>
        <w:rPr>
          <w:spacing w:val="17"/>
        </w:rPr>
        <w:t>十</w:t>
      </w:r>
      <w:r>
        <w:rPr>
          <w:rFonts w:hint="eastAsia"/>
          <w:spacing w:val="17"/>
          <w:lang w:val="en-US" w:eastAsia="zh-CN"/>
        </w:rPr>
        <w:t>二</w:t>
      </w:r>
      <w:r>
        <w:rPr>
          <w:spacing w:val="17"/>
        </w:rPr>
        <w:t>、部门预算项目绩效目标汇总表</w:t>
      </w:r>
    </w:p>
    <w:p w14:paraId="494B8996">
      <w:pPr>
        <w:pStyle w:val="2"/>
        <w:spacing w:before="224" w:line="228" w:lineRule="auto"/>
        <w:ind w:left="64"/>
      </w:pPr>
      <w:r>
        <w:rPr>
          <w:spacing w:val="10"/>
        </w:rPr>
        <w:t>十</w:t>
      </w:r>
      <w:r>
        <w:rPr>
          <w:rFonts w:hint="eastAsia"/>
          <w:spacing w:val="10"/>
          <w:lang w:val="en-US" w:eastAsia="zh-CN"/>
        </w:rPr>
        <w:t>三</w:t>
      </w:r>
      <w:r>
        <w:rPr>
          <w:spacing w:val="10"/>
        </w:rPr>
        <w:t>、</w:t>
      </w:r>
      <w:r>
        <w:rPr>
          <w:spacing w:val="-78"/>
        </w:rPr>
        <w:t xml:space="preserve"> </w:t>
      </w:r>
      <w:r>
        <w:rPr>
          <w:spacing w:val="10"/>
        </w:rPr>
        <w:t>国有资本经营支出预算表</w:t>
      </w:r>
    </w:p>
    <w:p w14:paraId="5B931FA5">
      <w:pPr>
        <w:pStyle w:val="2"/>
        <w:spacing w:before="227" w:line="227" w:lineRule="auto"/>
        <w:ind w:left="64"/>
      </w:pPr>
      <w:r>
        <w:rPr>
          <w:spacing w:val="15"/>
        </w:rPr>
        <w:t>十</w:t>
      </w:r>
      <w:r>
        <w:rPr>
          <w:rFonts w:hint="eastAsia"/>
          <w:spacing w:val="15"/>
          <w:lang w:val="en-US" w:eastAsia="zh-CN"/>
        </w:rPr>
        <w:t>四</w:t>
      </w:r>
      <w:r>
        <w:rPr>
          <w:spacing w:val="15"/>
        </w:rPr>
        <w:t>、行政（事业）单位机构运行经费表</w:t>
      </w:r>
    </w:p>
    <w:p w14:paraId="77D66C42">
      <w:pPr>
        <w:spacing w:line="228" w:lineRule="auto"/>
        <w:sectPr>
          <w:pgSz w:w="11906" w:h="16839"/>
          <w:pgMar w:top="1431" w:right="1785" w:bottom="0" w:left="1785" w:header="0" w:footer="0" w:gutter="0"/>
          <w:cols w:space="720" w:num="1"/>
        </w:sectPr>
      </w:pPr>
    </w:p>
    <w:p w14:paraId="2072DF74">
      <w:pPr>
        <w:spacing w:before="230" w:line="228" w:lineRule="auto"/>
        <w:ind w:left="3520"/>
        <w:rPr>
          <w:rFonts w:ascii="黑体" w:hAnsi="黑体" w:eastAsia="黑体" w:cs="黑体"/>
          <w:sz w:val="30"/>
          <w:szCs w:val="30"/>
        </w:rPr>
      </w:pPr>
      <w:r>
        <w:rPr>
          <w:rFonts w:ascii="黑体" w:hAnsi="黑体" w:eastAsia="黑体" w:cs="黑体"/>
          <w:spacing w:val="21"/>
          <w:sz w:val="30"/>
          <w:szCs w:val="30"/>
        </w:rPr>
        <w:t>第一部分</w:t>
      </w:r>
    </w:p>
    <w:p w14:paraId="67B35A5D">
      <w:pPr>
        <w:spacing w:before="208" w:line="227" w:lineRule="auto"/>
        <w:ind w:left="647"/>
        <w:rPr>
          <w:rFonts w:ascii="黑体" w:hAnsi="黑体" w:eastAsia="黑体" w:cs="黑体"/>
          <w:sz w:val="30"/>
          <w:szCs w:val="30"/>
        </w:rPr>
      </w:pPr>
      <w:r>
        <w:rPr>
          <w:rFonts w:ascii="黑体" w:hAnsi="黑体" w:eastAsia="黑体" w:cs="黑体"/>
          <w:spacing w:val="27"/>
          <w:sz w:val="30"/>
          <w:szCs w:val="30"/>
        </w:rPr>
        <w:t>渑池县国有资产监督管理委员会部门概况</w:t>
      </w:r>
    </w:p>
    <w:p w14:paraId="48A1CFE7">
      <w:pPr>
        <w:spacing w:before="176" w:line="285" w:lineRule="auto"/>
        <w:ind w:left="26" w:right="117" w:firstLine="636"/>
        <w:outlineLvl w:val="2"/>
        <w:rPr>
          <w:rFonts w:ascii="黑体" w:hAnsi="黑体" w:eastAsia="黑体" w:cs="黑体"/>
          <w:sz w:val="31"/>
          <w:szCs w:val="31"/>
        </w:rPr>
      </w:pPr>
      <w:r>
        <w:rPr>
          <w:rFonts w:ascii="黑体" w:hAnsi="黑体" w:eastAsia="黑体" w:cs="黑体"/>
          <w:spacing w:val="9"/>
          <w:sz w:val="31"/>
          <w:szCs w:val="31"/>
        </w:rPr>
        <w:t>一、渑池县国有资产监督管理委员会部门主要</w:t>
      </w:r>
      <w:r>
        <w:rPr>
          <w:rFonts w:ascii="黑体" w:hAnsi="黑体" w:eastAsia="黑体" w:cs="黑体"/>
          <w:sz w:val="31"/>
          <w:szCs w:val="31"/>
        </w:rPr>
        <w:t xml:space="preserve"> </w:t>
      </w:r>
      <w:r>
        <w:rPr>
          <w:rFonts w:ascii="黑体" w:hAnsi="黑体" w:eastAsia="黑体" w:cs="黑体"/>
          <w:spacing w:val="1"/>
          <w:sz w:val="31"/>
          <w:szCs w:val="31"/>
        </w:rPr>
        <w:t>职责</w:t>
      </w:r>
    </w:p>
    <w:p w14:paraId="2F12C557">
      <w:pPr>
        <w:pStyle w:val="2"/>
        <w:spacing w:before="197" w:line="344" w:lineRule="auto"/>
        <w:ind w:left="34" w:right="424" w:firstLine="640"/>
        <w:rPr>
          <w:sz w:val="31"/>
          <w:szCs w:val="31"/>
        </w:rPr>
      </w:pPr>
      <w:r>
        <w:rPr>
          <w:spacing w:val="9"/>
          <w:sz w:val="31"/>
          <w:szCs w:val="31"/>
        </w:rPr>
        <w:t>渑池县国有资产监督管理委员会部门的主要</w:t>
      </w:r>
      <w:r>
        <w:rPr>
          <w:sz w:val="31"/>
          <w:szCs w:val="31"/>
        </w:rPr>
        <w:t xml:space="preserve"> </w:t>
      </w:r>
      <w:r>
        <w:rPr>
          <w:spacing w:val="2"/>
          <w:sz w:val="31"/>
          <w:szCs w:val="31"/>
        </w:rPr>
        <w:t>职责是：</w:t>
      </w:r>
    </w:p>
    <w:p w14:paraId="413BABAB">
      <w:pPr>
        <w:pStyle w:val="2"/>
        <w:spacing w:line="226" w:lineRule="auto"/>
        <w:ind w:left="39"/>
        <w:rPr>
          <w:sz w:val="31"/>
          <w:szCs w:val="31"/>
        </w:rPr>
      </w:pPr>
      <w:r>
        <w:rPr>
          <w:spacing w:val="8"/>
          <w:sz w:val="31"/>
          <w:szCs w:val="31"/>
        </w:rPr>
        <w:t>（一）根据县政府授权，依照《中华人民共和国公司法》</w:t>
      </w:r>
    </w:p>
    <w:p w14:paraId="31A2D219">
      <w:pPr>
        <w:pStyle w:val="2"/>
        <w:spacing w:before="196" w:line="321" w:lineRule="auto"/>
        <w:ind w:left="38" w:hanging="6"/>
        <w:rPr>
          <w:sz w:val="31"/>
          <w:szCs w:val="31"/>
        </w:rPr>
      </w:pPr>
      <w:r>
        <w:rPr>
          <w:spacing w:val="-3"/>
          <w:sz w:val="31"/>
          <w:szCs w:val="31"/>
        </w:rPr>
        <w:t>《中华人民共和国企业国有资产法》、《企业国有资</w:t>
      </w:r>
      <w:r>
        <w:rPr>
          <w:spacing w:val="-4"/>
          <w:sz w:val="31"/>
          <w:szCs w:val="31"/>
        </w:rPr>
        <w:t>产监督</w:t>
      </w:r>
      <w:r>
        <w:rPr>
          <w:sz w:val="31"/>
          <w:szCs w:val="31"/>
        </w:rPr>
        <w:t xml:space="preserve">   </w:t>
      </w:r>
      <w:r>
        <w:rPr>
          <w:spacing w:val="-10"/>
          <w:sz w:val="31"/>
          <w:szCs w:val="31"/>
        </w:rPr>
        <w:t>管理暂行条例》、《河南省行政事业单位国有资产管理办</w:t>
      </w:r>
      <w:r>
        <w:rPr>
          <w:spacing w:val="-11"/>
          <w:sz w:val="31"/>
          <w:szCs w:val="31"/>
        </w:rPr>
        <w:t>法》、</w:t>
      </w:r>
      <w:r>
        <w:rPr>
          <w:sz w:val="31"/>
          <w:szCs w:val="31"/>
        </w:rPr>
        <w:t xml:space="preserve"> </w:t>
      </w:r>
      <w:r>
        <w:rPr>
          <w:spacing w:val="10"/>
          <w:sz w:val="31"/>
          <w:szCs w:val="31"/>
        </w:rPr>
        <w:t>财政部《行政、事业单位国有资产管理暂行办法》等法律、</w:t>
      </w:r>
      <w:r>
        <w:rPr>
          <w:spacing w:val="8"/>
          <w:sz w:val="31"/>
          <w:szCs w:val="31"/>
        </w:rPr>
        <w:t xml:space="preserve"> </w:t>
      </w:r>
      <w:r>
        <w:rPr>
          <w:spacing w:val="9"/>
          <w:sz w:val="31"/>
          <w:szCs w:val="31"/>
        </w:rPr>
        <w:t>法规履行出资人职责，监管县属行政事业单位和县</w:t>
      </w:r>
      <w:r>
        <w:rPr>
          <w:spacing w:val="8"/>
          <w:sz w:val="31"/>
          <w:szCs w:val="31"/>
        </w:rPr>
        <w:t>属企业</w:t>
      </w:r>
      <w:r>
        <w:rPr>
          <w:sz w:val="31"/>
          <w:szCs w:val="31"/>
        </w:rPr>
        <w:t xml:space="preserve">   </w:t>
      </w:r>
      <w:r>
        <w:rPr>
          <w:spacing w:val="8"/>
          <w:sz w:val="31"/>
          <w:szCs w:val="31"/>
        </w:rPr>
        <w:t>（含经营性事业单位，下同）的国有资产。</w:t>
      </w:r>
    </w:p>
    <w:p w14:paraId="7CA99E30">
      <w:pPr>
        <w:pStyle w:val="2"/>
        <w:spacing w:before="196" w:line="305" w:lineRule="auto"/>
        <w:ind w:left="34" w:right="424" w:firstLine="5"/>
        <w:rPr>
          <w:sz w:val="31"/>
          <w:szCs w:val="31"/>
        </w:rPr>
      </w:pPr>
      <w:r>
        <w:rPr>
          <w:spacing w:val="9"/>
          <w:sz w:val="31"/>
          <w:szCs w:val="31"/>
        </w:rPr>
        <w:t>（二）指导推进国有企业改革和重组，推动国有企</w:t>
      </w:r>
      <w:r>
        <w:rPr>
          <w:spacing w:val="8"/>
          <w:sz w:val="31"/>
          <w:szCs w:val="31"/>
        </w:rPr>
        <w:t>业完善</w:t>
      </w:r>
      <w:r>
        <w:rPr>
          <w:sz w:val="31"/>
          <w:szCs w:val="31"/>
        </w:rPr>
        <w:t xml:space="preserve"> </w:t>
      </w:r>
      <w:r>
        <w:rPr>
          <w:spacing w:val="9"/>
          <w:sz w:val="31"/>
          <w:szCs w:val="31"/>
        </w:rPr>
        <w:t>现代企业制度、健全公司法人治理结构，推动国有经济布</w:t>
      </w:r>
      <w:r>
        <w:rPr>
          <w:spacing w:val="2"/>
          <w:sz w:val="31"/>
          <w:szCs w:val="31"/>
        </w:rPr>
        <w:t xml:space="preserve"> </w:t>
      </w:r>
      <w:r>
        <w:rPr>
          <w:spacing w:val="8"/>
          <w:sz w:val="31"/>
          <w:szCs w:val="31"/>
        </w:rPr>
        <w:t>局和结构战略性调整，促进国有资本合理流动。</w:t>
      </w:r>
    </w:p>
    <w:p w14:paraId="56449FD7">
      <w:pPr>
        <w:pStyle w:val="2"/>
        <w:spacing w:before="202" w:line="314" w:lineRule="auto"/>
        <w:ind w:left="31" w:right="152" w:firstLine="8"/>
        <w:rPr>
          <w:sz w:val="31"/>
          <w:szCs w:val="31"/>
        </w:rPr>
      </w:pPr>
      <w:r>
        <w:rPr>
          <w:spacing w:val="7"/>
          <w:sz w:val="31"/>
          <w:szCs w:val="31"/>
        </w:rPr>
        <w:t>（三）贯彻落实国家有关法律、法规、政策及标准等工作。</w:t>
      </w:r>
      <w:r>
        <w:rPr>
          <w:spacing w:val="2"/>
          <w:sz w:val="31"/>
          <w:szCs w:val="31"/>
        </w:rPr>
        <w:t xml:space="preserve"> </w:t>
      </w:r>
      <w:r>
        <w:rPr>
          <w:spacing w:val="9"/>
          <w:sz w:val="31"/>
          <w:szCs w:val="31"/>
        </w:rPr>
        <w:t>负责所监管行政、企事业单位国有资产基础管理，拟订国</w:t>
      </w:r>
      <w:r>
        <w:rPr>
          <w:spacing w:val="2"/>
          <w:sz w:val="31"/>
          <w:szCs w:val="31"/>
        </w:rPr>
        <w:t xml:space="preserve">  </w:t>
      </w:r>
      <w:r>
        <w:rPr>
          <w:spacing w:val="9"/>
          <w:sz w:val="31"/>
          <w:szCs w:val="31"/>
        </w:rPr>
        <w:t>有资产监管规范性文件和规章制度，并对执行情况进行监</w:t>
      </w:r>
      <w:r>
        <w:rPr>
          <w:spacing w:val="2"/>
          <w:sz w:val="31"/>
          <w:szCs w:val="31"/>
        </w:rPr>
        <w:t xml:space="preserve">  </w:t>
      </w:r>
      <w:r>
        <w:rPr>
          <w:spacing w:val="3"/>
          <w:sz w:val="31"/>
          <w:szCs w:val="31"/>
        </w:rPr>
        <w:t>督检查。</w:t>
      </w:r>
    </w:p>
    <w:p w14:paraId="49655379">
      <w:pPr>
        <w:pStyle w:val="2"/>
        <w:spacing w:before="198" w:line="315" w:lineRule="auto"/>
        <w:ind w:left="34" w:right="424" w:firstLine="5"/>
        <w:rPr>
          <w:sz w:val="31"/>
          <w:szCs w:val="31"/>
        </w:rPr>
      </w:pPr>
      <w:r>
        <w:rPr>
          <w:spacing w:val="9"/>
          <w:sz w:val="31"/>
          <w:szCs w:val="31"/>
        </w:rPr>
        <w:t>（四）建立和完善国有资产保值增值指标体系，制</w:t>
      </w:r>
      <w:r>
        <w:rPr>
          <w:spacing w:val="8"/>
          <w:sz w:val="31"/>
          <w:szCs w:val="31"/>
        </w:rPr>
        <w:t>订考核</w:t>
      </w:r>
      <w:r>
        <w:rPr>
          <w:sz w:val="31"/>
          <w:szCs w:val="31"/>
        </w:rPr>
        <w:t xml:space="preserve"> </w:t>
      </w:r>
      <w:r>
        <w:rPr>
          <w:spacing w:val="9"/>
          <w:sz w:val="31"/>
          <w:szCs w:val="31"/>
        </w:rPr>
        <w:t>标准，通过统计、稽核对所监管企业国有资产的保值增值</w:t>
      </w:r>
      <w:r>
        <w:rPr>
          <w:spacing w:val="2"/>
          <w:sz w:val="31"/>
          <w:szCs w:val="31"/>
        </w:rPr>
        <w:t xml:space="preserve"> </w:t>
      </w:r>
      <w:r>
        <w:rPr>
          <w:spacing w:val="9"/>
          <w:sz w:val="31"/>
          <w:szCs w:val="31"/>
        </w:rPr>
        <w:t>情况进行监管。负责所监管企业工资分配管理工作，拟订</w:t>
      </w:r>
      <w:r>
        <w:rPr>
          <w:spacing w:val="2"/>
          <w:sz w:val="31"/>
          <w:szCs w:val="31"/>
        </w:rPr>
        <w:t xml:space="preserve"> </w:t>
      </w:r>
      <w:r>
        <w:rPr>
          <w:spacing w:val="8"/>
          <w:sz w:val="31"/>
          <w:szCs w:val="31"/>
        </w:rPr>
        <w:t>所监管企业负责人收入分配政策并组织实施。</w:t>
      </w:r>
    </w:p>
    <w:p w14:paraId="0D435740">
      <w:pPr>
        <w:pStyle w:val="2"/>
        <w:spacing w:before="199" w:line="228" w:lineRule="auto"/>
        <w:ind w:left="39"/>
        <w:rPr>
          <w:sz w:val="31"/>
          <w:szCs w:val="31"/>
        </w:rPr>
      </w:pPr>
      <w:r>
        <w:rPr>
          <w:spacing w:val="9"/>
          <w:sz w:val="31"/>
          <w:szCs w:val="31"/>
        </w:rPr>
        <w:t>（五）按照管理权限，通过法定程序对所监管企业</w:t>
      </w:r>
      <w:r>
        <w:rPr>
          <w:spacing w:val="8"/>
          <w:sz w:val="31"/>
          <w:szCs w:val="31"/>
        </w:rPr>
        <w:t>负责人</w:t>
      </w:r>
    </w:p>
    <w:p w14:paraId="73CAC4AD">
      <w:pPr>
        <w:spacing w:line="228" w:lineRule="auto"/>
        <w:rPr>
          <w:sz w:val="31"/>
          <w:szCs w:val="31"/>
        </w:rPr>
        <w:sectPr>
          <w:pgSz w:w="11906" w:h="16839"/>
          <w:pgMar w:top="1431" w:right="1682" w:bottom="0" w:left="1785" w:header="0" w:footer="0" w:gutter="0"/>
          <w:cols w:space="720" w:num="1"/>
        </w:sectPr>
      </w:pPr>
    </w:p>
    <w:p w14:paraId="187C67A2">
      <w:pPr>
        <w:pStyle w:val="2"/>
        <w:spacing w:before="199" w:line="344" w:lineRule="auto"/>
        <w:ind w:left="35" w:right="321" w:firstLine="18"/>
        <w:jc w:val="both"/>
        <w:rPr>
          <w:sz w:val="31"/>
          <w:szCs w:val="31"/>
        </w:rPr>
      </w:pPr>
      <w:r>
        <w:rPr>
          <w:spacing w:val="8"/>
          <w:sz w:val="31"/>
          <w:szCs w:val="31"/>
        </w:rPr>
        <w:t>的任免、考核，建立与社会主义市场经济体制和现代企业</w:t>
      </w:r>
      <w:r>
        <w:rPr>
          <w:spacing w:val="7"/>
          <w:sz w:val="31"/>
          <w:szCs w:val="31"/>
        </w:rPr>
        <w:t xml:space="preserve"> </w:t>
      </w:r>
      <w:r>
        <w:rPr>
          <w:spacing w:val="9"/>
          <w:sz w:val="31"/>
          <w:szCs w:val="31"/>
        </w:rPr>
        <w:t>制度相适应的选人、用人机制，完善经营者激励和约束制</w:t>
      </w:r>
      <w:r>
        <w:rPr>
          <w:spacing w:val="1"/>
          <w:sz w:val="31"/>
          <w:szCs w:val="31"/>
        </w:rPr>
        <w:t xml:space="preserve"> </w:t>
      </w:r>
      <w:r>
        <w:rPr>
          <w:spacing w:val="9"/>
          <w:sz w:val="31"/>
          <w:szCs w:val="31"/>
        </w:rPr>
        <w:t>度；负责所监管企业党的建设，强化党建考核评价，研究</w:t>
      </w:r>
      <w:r>
        <w:rPr>
          <w:spacing w:val="1"/>
          <w:sz w:val="31"/>
          <w:szCs w:val="31"/>
        </w:rPr>
        <w:t xml:space="preserve"> </w:t>
      </w:r>
      <w:r>
        <w:rPr>
          <w:spacing w:val="8"/>
          <w:sz w:val="31"/>
          <w:szCs w:val="31"/>
        </w:rPr>
        <w:t>制定所监管企业党的建设高质量考核评价体系。</w:t>
      </w:r>
    </w:p>
    <w:p w14:paraId="373A1056">
      <w:pPr>
        <w:pStyle w:val="2"/>
        <w:spacing w:line="285" w:lineRule="auto"/>
        <w:ind w:left="44" w:right="321" w:hanging="5"/>
        <w:rPr>
          <w:sz w:val="31"/>
          <w:szCs w:val="31"/>
        </w:rPr>
      </w:pPr>
      <w:r>
        <w:rPr>
          <w:spacing w:val="9"/>
          <w:sz w:val="31"/>
          <w:szCs w:val="31"/>
        </w:rPr>
        <w:t>（六）按照有关规定，代表县政府向所监管企业派</w:t>
      </w:r>
      <w:r>
        <w:rPr>
          <w:spacing w:val="8"/>
          <w:sz w:val="31"/>
          <w:szCs w:val="31"/>
        </w:rPr>
        <w:t>出监事</w:t>
      </w:r>
      <w:r>
        <w:rPr>
          <w:sz w:val="31"/>
          <w:szCs w:val="31"/>
        </w:rPr>
        <w:t xml:space="preserve"> </w:t>
      </w:r>
      <w:r>
        <w:rPr>
          <w:spacing w:val="7"/>
          <w:sz w:val="31"/>
          <w:szCs w:val="31"/>
        </w:rPr>
        <w:t>会，负责监事会的日常管理工作。</w:t>
      </w:r>
    </w:p>
    <w:p w14:paraId="250FB66B">
      <w:pPr>
        <w:pStyle w:val="2"/>
        <w:spacing w:before="196" w:line="315" w:lineRule="auto"/>
        <w:ind w:left="37" w:right="321" w:firstLine="1"/>
        <w:rPr>
          <w:sz w:val="31"/>
          <w:szCs w:val="31"/>
        </w:rPr>
      </w:pPr>
      <w:r>
        <w:rPr>
          <w:spacing w:val="9"/>
          <w:sz w:val="31"/>
          <w:szCs w:val="31"/>
        </w:rPr>
        <w:t>（七）负责组织所监管企业上缴国有资本收益，参</w:t>
      </w:r>
      <w:r>
        <w:rPr>
          <w:spacing w:val="8"/>
          <w:sz w:val="31"/>
          <w:szCs w:val="31"/>
        </w:rPr>
        <w:t>与拟订</w:t>
      </w:r>
      <w:r>
        <w:rPr>
          <w:sz w:val="31"/>
          <w:szCs w:val="31"/>
        </w:rPr>
        <w:t xml:space="preserve"> </w:t>
      </w:r>
      <w:r>
        <w:rPr>
          <w:spacing w:val="9"/>
          <w:sz w:val="31"/>
          <w:szCs w:val="31"/>
        </w:rPr>
        <w:t>国有资本经营预算有关管理制度和办法，按照有关规定负</w:t>
      </w:r>
      <w:r>
        <w:rPr>
          <w:sz w:val="31"/>
          <w:szCs w:val="31"/>
        </w:rPr>
        <w:t xml:space="preserve"> </w:t>
      </w:r>
      <w:r>
        <w:rPr>
          <w:spacing w:val="9"/>
          <w:sz w:val="31"/>
          <w:szCs w:val="31"/>
        </w:rPr>
        <w:t>责国有资本经营预决算编制和执行等工作；负责行政事业</w:t>
      </w:r>
      <w:r>
        <w:rPr>
          <w:sz w:val="31"/>
          <w:szCs w:val="31"/>
        </w:rPr>
        <w:t xml:space="preserve"> </w:t>
      </w:r>
      <w:r>
        <w:rPr>
          <w:spacing w:val="7"/>
          <w:sz w:val="31"/>
          <w:szCs w:val="31"/>
        </w:rPr>
        <w:t>单位国有资产收益的监督和管理。</w:t>
      </w:r>
    </w:p>
    <w:p w14:paraId="6066672A">
      <w:pPr>
        <w:pStyle w:val="2"/>
        <w:spacing w:before="202" w:line="324" w:lineRule="auto"/>
        <w:ind w:left="35" w:right="321" w:firstLine="4"/>
        <w:rPr>
          <w:sz w:val="31"/>
          <w:szCs w:val="31"/>
        </w:rPr>
      </w:pPr>
      <w:r>
        <w:rPr>
          <w:spacing w:val="9"/>
          <w:sz w:val="31"/>
          <w:szCs w:val="31"/>
        </w:rPr>
        <w:t>（八）负责会同有关部门研究制定行政事业单位国</w:t>
      </w:r>
      <w:r>
        <w:rPr>
          <w:spacing w:val="8"/>
          <w:sz w:val="31"/>
          <w:szCs w:val="31"/>
        </w:rPr>
        <w:t>有资产</w:t>
      </w:r>
      <w:r>
        <w:rPr>
          <w:sz w:val="31"/>
          <w:szCs w:val="31"/>
        </w:rPr>
        <w:t xml:space="preserve"> </w:t>
      </w:r>
      <w:r>
        <w:rPr>
          <w:spacing w:val="9"/>
          <w:sz w:val="31"/>
          <w:szCs w:val="31"/>
        </w:rPr>
        <w:t>的配备及使用标准；负责资产配置事项的审批；负责按规</w:t>
      </w:r>
      <w:r>
        <w:rPr>
          <w:spacing w:val="1"/>
          <w:sz w:val="31"/>
          <w:szCs w:val="31"/>
        </w:rPr>
        <w:t xml:space="preserve"> </w:t>
      </w:r>
      <w:r>
        <w:rPr>
          <w:spacing w:val="9"/>
          <w:sz w:val="31"/>
          <w:szCs w:val="31"/>
        </w:rPr>
        <w:t>定进行资产处置和产权变动事项的审批；负责国有资产出</w:t>
      </w:r>
      <w:r>
        <w:rPr>
          <w:spacing w:val="1"/>
          <w:sz w:val="31"/>
          <w:szCs w:val="31"/>
        </w:rPr>
        <w:t xml:space="preserve"> </w:t>
      </w:r>
      <w:r>
        <w:rPr>
          <w:spacing w:val="6"/>
          <w:sz w:val="31"/>
          <w:szCs w:val="31"/>
        </w:rPr>
        <w:t>租、</w:t>
      </w:r>
      <w:r>
        <w:rPr>
          <w:spacing w:val="-79"/>
          <w:sz w:val="31"/>
          <w:szCs w:val="31"/>
        </w:rPr>
        <w:t xml:space="preserve"> </w:t>
      </w:r>
      <w:r>
        <w:rPr>
          <w:spacing w:val="6"/>
          <w:sz w:val="31"/>
          <w:szCs w:val="31"/>
        </w:rPr>
        <w:t>出借的审批；负责闲置资产的调剂，对各部门的固定</w:t>
      </w:r>
      <w:r>
        <w:rPr>
          <w:sz w:val="31"/>
          <w:szCs w:val="31"/>
        </w:rPr>
        <w:t xml:space="preserve"> </w:t>
      </w:r>
      <w:r>
        <w:rPr>
          <w:spacing w:val="9"/>
          <w:sz w:val="31"/>
          <w:szCs w:val="31"/>
        </w:rPr>
        <w:t>资产管理进行指导和监督；负责组织产权界定、资产统计</w:t>
      </w:r>
      <w:r>
        <w:rPr>
          <w:spacing w:val="1"/>
          <w:sz w:val="31"/>
          <w:szCs w:val="31"/>
        </w:rPr>
        <w:t xml:space="preserve"> </w:t>
      </w:r>
      <w:r>
        <w:rPr>
          <w:spacing w:val="8"/>
          <w:sz w:val="31"/>
          <w:szCs w:val="31"/>
        </w:rPr>
        <w:t>报告、资产评估、资产清查等工作。</w:t>
      </w:r>
    </w:p>
    <w:p w14:paraId="5C7E2544">
      <w:pPr>
        <w:pStyle w:val="2"/>
        <w:spacing w:before="199" w:line="227" w:lineRule="auto"/>
        <w:ind w:left="39"/>
        <w:rPr>
          <w:sz w:val="31"/>
          <w:szCs w:val="31"/>
        </w:rPr>
      </w:pPr>
      <w:r>
        <w:rPr>
          <w:spacing w:val="7"/>
          <w:sz w:val="31"/>
          <w:szCs w:val="31"/>
        </w:rPr>
        <w:t>（九）承办县政府交办的其他事项。</w:t>
      </w:r>
    </w:p>
    <w:p w14:paraId="62533B1C">
      <w:pPr>
        <w:spacing w:before="197" w:line="227" w:lineRule="auto"/>
        <w:ind w:left="662"/>
        <w:outlineLvl w:val="2"/>
        <w:rPr>
          <w:rFonts w:ascii="黑体" w:hAnsi="黑体" w:eastAsia="黑体" w:cs="黑体"/>
          <w:sz w:val="31"/>
          <w:szCs w:val="31"/>
        </w:rPr>
      </w:pPr>
      <w:r>
        <w:rPr>
          <w:rFonts w:ascii="黑体" w:hAnsi="黑体" w:eastAsia="黑体" w:cs="黑体"/>
          <w:spacing w:val="5"/>
          <w:sz w:val="31"/>
          <w:szCs w:val="31"/>
        </w:rPr>
        <w:t>二、机构设置</w:t>
      </w:r>
    </w:p>
    <w:p w14:paraId="4C259DEE">
      <w:pPr>
        <w:pStyle w:val="2"/>
        <w:spacing w:before="195" w:line="344" w:lineRule="auto"/>
        <w:ind w:left="35" w:right="160" w:firstLine="639"/>
        <w:jc w:val="both"/>
        <w:rPr>
          <w:sz w:val="31"/>
          <w:szCs w:val="31"/>
        </w:rPr>
      </w:pPr>
      <w:r>
        <w:rPr>
          <w:spacing w:val="7"/>
          <w:sz w:val="31"/>
          <w:szCs w:val="31"/>
        </w:rPr>
        <w:t>渑池县国资委共设</w:t>
      </w:r>
      <w:r>
        <w:rPr>
          <w:spacing w:val="-56"/>
          <w:sz w:val="31"/>
          <w:szCs w:val="31"/>
        </w:rPr>
        <w:t xml:space="preserve"> </w:t>
      </w:r>
      <w:r>
        <w:rPr>
          <w:spacing w:val="7"/>
          <w:sz w:val="31"/>
          <w:szCs w:val="31"/>
        </w:rPr>
        <w:t>5</w:t>
      </w:r>
      <w:r>
        <w:rPr>
          <w:spacing w:val="-52"/>
          <w:sz w:val="31"/>
          <w:szCs w:val="31"/>
        </w:rPr>
        <w:t xml:space="preserve"> </w:t>
      </w:r>
      <w:r>
        <w:rPr>
          <w:spacing w:val="7"/>
          <w:sz w:val="31"/>
          <w:szCs w:val="31"/>
        </w:rPr>
        <w:t>个股室.分别为办公室（法</w:t>
      </w:r>
      <w:r>
        <w:rPr>
          <w:spacing w:val="6"/>
          <w:sz w:val="31"/>
          <w:szCs w:val="31"/>
        </w:rPr>
        <w:t>规法务</w:t>
      </w:r>
      <w:r>
        <w:rPr>
          <w:sz w:val="31"/>
          <w:szCs w:val="31"/>
        </w:rPr>
        <w:t xml:space="preserve"> </w:t>
      </w:r>
      <w:r>
        <w:rPr>
          <w:spacing w:val="3"/>
          <w:sz w:val="31"/>
          <w:szCs w:val="31"/>
        </w:rPr>
        <w:t>股）、资本运营和考核评价股、企业发展改革股、资产管理</w:t>
      </w:r>
      <w:r>
        <w:rPr>
          <w:sz w:val="31"/>
          <w:szCs w:val="31"/>
        </w:rPr>
        <w:t xml:space="preserve"> </w:t>
      </w:r>
      <w:r>
        <w:rPr>
          <w:spacing w:val="1"/>
          <w:sz w:val="31"/>
          <w:szCs w:val="31"/>
        </w:rPr>
        <w:t>股（渑池县国有资产运营服务中心）、监督检查股。</w:t>
      </w:r>
    </w:p>
    <w:p w14:paraId="0C3D2136">
      <w:pPr>
        <w:spacing w:before="3" w:line="226" w:lineRule="auto"/>
        <w:ind w:left="664"/>
        <w:outlineLvl w:val="2"/>
        <w:rPr>
          <w:rFonts w:ascii="黑体" w:hAnsi="黑体" w:eastAsia="黑体" w:cs="黑体"/>
          <w:sz w:val="31"/>
          <w:szCs w:val="31"/>
        </w:rPr>
      </w:pPr>
      <w:r>
        <w:rPr>
          <w:rFonts w:ascii="黑体" w:hAnsi="黑体" w:eastAsia="黑体" w:cs="黑体"/>
          <w:spacing w:val="7"/>
          <w:sz w:val="31"/>
          <w:szCs w:val="31"/>
        </w:rPr>
        <w:t>三、渑池县国有资产监督管理委员会预算单位构成情况</w:t>
      </w:r>
    </w:p>
    <w:p w14:paraId="30D0AC02">
      <w:pPr>
        <w:pStyle w:val="2"/>
        <w:spacing w:before="197" w:line="344" w:lineRule="auto"/>
        <w:ind w:left="34" w:right="160"/>
        <w:jc w:val="both"/>
        <w:rPr>
          <w:sz w:val="31"/>
          <w:szCs w:val="31"/>
        </w:rPr>
      </w:pPr>
      <w:r>
        <w:rPr>
          <w:spacing w:val="9"/>
          <w:sz w:val="31"/>
          <w:szCs w:val="31"/>
        </w:rPr>
        <w:t>根据部门预算管理有关规定，本预算为本级预</w:t>
      </w:r>
      <w:r>
        <w:rPr>
          <w:spacing w:val="8"/>
          <w:sz w:val="31"/>
          <w:szCs w:val="31"/>
        </w:rPr>
        <w:t>算，具</w:t>
      </w:r>
      <w:r>
        <w:rPr>
          <w:sz w:val="31"/>
          <w:szCs w:val="31"/>
        </w:rPr>
        <w:t xml:space="preserve"> </w:t>
      </w:r>
      <w:r>
        <w:rPr>
          <w:spacing w:val="9"/>
          <w:sz w:val="31"/>
          <w:szCs w:val="31"/>
        </w:rPr>
        <w:t>体包括：渑池县国资委部门预算包括局机关本级</w:t>
      </w:r>
      <w:r>
        <w:rPr>
          <w:rFonts w:hint="eastAsia"/>
          <w:spacing w:val="9"/>
          <w:sz w:val="31"/>
          <w:szCs w:val="31"/>
          <w:lang w:val="en-US" w:eastAsia="zh-CN"/>
        </w:rPr>
        <w:t>预算</w:t>
      </w:r>
      <w:r>
        <w:rPr>
          <w:spacing w:val="-3"/>
          <w:sz w:val="31"/>
          <w:szCs w:val="31"/>
        </w:rPr>
        <w:t>。</w:t>
      </w:r>
    </w:p>
    <w:p w14:paraId="62F64943">
      <w:pPr>
        <w:spacing w:line="344" w:lineRule="auto"/>
        <w:rPr>
          <w:sz w:val="31"/>
          <w:szCs w:val="31"/>
        </w:rPr>
        <w:sectPr>
          <w:pgSz w:w="11906" w:h="16839"/>
          <w:pgMar w:top="1431" w:right="1785" w:bottom="0" w:left="1785" w:header="0" w:footer="0" w:gutter="0"/>
          <w:cols w:space="720" w:num="1"/>
        </w:sectPr>
      </w:pPr>
    </w:p>
    <w:p w14:paraId="64C2E546">
      <w:pPr>
        <w:spacing w:before="230" w:line="228" w:lineRule="auto"/>
        <w:ind w:left="3520"/>
        <w:rPr>
          <w:rFonts w:ascii="黑体" w:hAnsi="黑体" w:eastAsia="黑体" w:cs="黑体"/>
          <w:sz w:val="30"/>
          <w:szCs w:val="30"/>
        </w:rPr>
      </w:pPr>
      <w:r>
        <w:rPr>
          <w:rFonts w:ascii="黑体" w:hAnsi="黑体" w:eastAsia="黑体" w:cs="黑体"/>
          <w:spacing w:val="21"/>
          <w:sz w:val="30"/>
          <w:szCs w:val="30"/>
        </w:rPr>
        <w:t>第二部分</w:t>
      </w:r>
    </w:p>
    <w:p w14:paraId="22E24522">
      <w:pPr>
        <w:spacing w:before="208" w:line="227" w:lineRule="auto"/>
        <w:ind w:left="299"/>
        <w:rPr>
          <w:rFonts w:ascii="黑体" w:hAnsi="黑体" w:eastAsia="黑体" w:cs="黑体"/>
          <w:sz w:val="30"/>
          <w:szCs w:val="30"/>
        </w:rPr>
      </w:pPr>
      <w:r>
        <w:rPr>
          <w:rFonts w:ascii="黑体" w:hAnsi="黑体" w:eastAsia="黑体" w:cs="黑体"/>
          <w:spacing w:val="24"/>
          <w:sz w:val="30"/>
          <w:szCs w:val="30"/>
        </w:rPr>
        <w:t>渑池县国有资产监督管理委员会2024年部门</w:t>
      </w:r>
      <w:r>
        <w:rPr>
          <w:rFonts w:ascii="黑体" w:hAnsi="黑体" w:eastAsia="黑体" w:cs="黑体"/>
          <w:spacing w:val="-65"/>
          <w:sz w:val="30"/>
          <w:szCs w:val="30"/>
        </w:rPr>
        <w:t xml:space="preserve"> </w:t>
      </w:r>
      <w:r>
        <w:rPr>
          <w:rFonts w:ascii="黑体" w:hAnsi="黑体" w:eastAsia="黑体" w:cs="黑体"/>
          <w:spacing w:val="24"/>
          <w:sz w:val="30"/>
          <w:szCs w:val="30"/>
        </w:rPr>
        <w:t>预</w:t>
      </w:r>
    </w:p>
    <w:p w14:paraId="3E1A10C2">
      <w:pPr>
        <w:spacing w:before="209" w:line="227" w:lineRule="auto"/>
        <w:ind w:left="3354"/>
        <w:rPr>
          <w:rFonts w:ascii="黑体" w:hAnsi="黑体" w:eastAsia="黑体" w:cs="黑体"/>
          <w:sz w:val="30"/>
          <w:szCs w:val="30"/>
        </w:rPr>
      </w:pPr>
      <w:r>
        <w:rPr>
          <w:rFonts w:ascii="黑体" w:hAnsi="黑体" w:eastAsia="黑体" w:cs="黑体"/>
          <w:spacing w:val="22"/>
          <w:sz w:val="30"/>
          <w:szCs w:val="30"/>
        </w:rPr>
        <w:t>算情况说明</w:t>
      </w:r>
    </w:p>
    <w:p w14:paraId="172D5355">
      <w:pPr>
        <w:spacing w:before="175" w:line="226" w:lineRule="auto"/>
        <w:ind w:left="662"/>
        <w:outlineLvl w:val="2"/>
        <w:rPr>
          <w:rFonts w:ascii="黑体" w:hAnsi="黑体" w:eastAsia="黑体" w:cs="黑体"/>
          <w:sz w:val="31"/>
          <w:szCs w:val="31"/>
        </w:rPr>
      </w:pPr>
      <w:r>
        <w:rPr>
          <w:rFonts w:ascii="黑体" w:hAnsi="黑体" w:eastAsia="黑体" w:cs="黑体"/>
          <w:spacing w:val="6"/>
          <w:sz w:val="31"/>
          <w:szCs w:val="31"/>
        </w:rPr>
        <w:t>一、收入支出预算总体情况说明</w:t>
      </w:r>
    </w:p>
    <w:p w14:paraId="36F80451">
      <w:pPr>
        <w:pStyle w:val="2"/>
        <w:spacing w:before="199" w:line="344" w:lineRule="auto"/>
        <w:ind w:left="35" w:right="13" w:firstLine="634"/>
        <w:jc w:val="both"/>
        <w:rPr>
          <w:sz w:val="31"/>
          <w:szCs w:val="31"/>
        </w:rPr>
      </w:pPr>
      <w:r>
        <w:rPr>
          <w:spacing w:val="15"/>
          <w:sz w:val="31"/>
          <w:szCs w:val="31"/>
        </w:rPr>
        <w:t>2024</w:t>
      </w:r>
      <w:r>
        <w:rPr>
          <w:spacing w:val="-35"/>
          <w:sz w:val="31"/>
          <w:szCs w:val="31"/>
        </w:rPr>
        <w:t xml:space="preserve"> </w:t>
      </w:r>
      <w:r>
        <w:rPr>
          <w:spacing w:val="15"/>
          <w:sz w:val="31"/>
          <w:szCs w:val="31"/>
        </w:rPr>
        <w:t>年渑池县国有资产监督管理委员会部门</w:t>
      </w:r>
      <w:r>
        <w:rPr>
          <w:sz w:val="31"/>
          <w:szCs w:val="31"/>
        </w:rPr>
        <w:t xml:space="preserve"> </w:t>
      </w:r>
      <w:r>
        <w:rPr>
          <w:spacing w:val="7"/>
          <w:sz w:val="31"/>
          <w:szCs w:val="31"/>
        </w:rPr>
        <w:t>收入总计</w:t>
      </w:r>
      <w:r>
        <w:rPr>
          <w:spacing w:val="-61"/>
          <w:sz w:val="31"/>
          <w:szCs w:val="31"/>
        </w:rPr>
        <w:t xml:space="preserve"> </w:t>
      </w:r>
      <w:r>
        <w:rPr>
          <w:spacing w:val="7"/>
          <w:sz w:val="31"/>
          <w:szCs w:val="31"/>
        </w:rPr>
        <w:t>428.90</w:t>
      </w:r>
      <w:r>
        <w:rPr>
          <w:spacing w:val="-41"/>
          <w:sz w:val="31"/>
          <w:szCs w:val="31"/>
        </w:rPr>
        <w:t xml:space="preserve"> </w:t>
      </w:r>
      <w:r>
        <w:rPr>
          <w:spacing w:val="7"/>
          <w:sz w:val="31"/>
          <w:szCs w:val="31"/>
        </w:rPr>
        <w:t>万元，支出总计</w:t>
      </w:r>
      <w:r>
        <w:rPr>
          <w:spacing w:val="-61"/>
          <w:sz w:val="31"/>
          <w:szCs w:val="31"/>
        </w:rPr>
        <w:t xml:space="preserve"> </w:t>
      </w:r>
      <w:r>
        <w:rPr>
          <w:spacing w:val="7"/>
          <w:sz w:val="31"/>
          <w:szCs w:val="31"/>
        </w:rPr>
        <w:t>42</w:t>
      </w:r>
      <w:r>
        <w:rPr>
          <w:spacing w:val="6"/>
          <w:sz w:val="31"/>
          <w:szCs w:val="31"/>
        </w:rPr>
        <w:t>8.90</w:t>
      </w:r>
      <w:r>
        <w:rPr>
          <w:spacing w:val="-44"/>
          <w:sz w:val="31"/>
          <w:szCs w:val="31"/>
        </w:rPr>
        <w:t xml:space="preserve"> </w:t>
      </w:r>
      <w:r>
        <w:rPr>
          <w:spacing w:val="6"/>
          <w:sz w:val="31"/>
          <w:szCs w:val="31"/>
        </w:rPr>
        <w:t>万元，与</w:t>
      </w:r>
      <w:r>
        <w:rPr>
          <w:spacing w:val="-53"/>
          <w:sz w:val="31"/>
          <w:szCs w:val="31"/>
        </w:rPr>
        <w:t xml:space="preserve"> </w:t>
      </w:r>
      <w:r>
        <w:rPr>
          <w:spacing w:val="6"/>
          <w:sz w:val="31"/>
          <w:szCs w:val="31"/>
        </w:rPr>
        <w:t>2023</w:t>
      </w:r>
      <w:r>
        <w:rPr>
          <w:spacing w:val="-40"/>
          <w:sz w:val="31"/>
          <w:szCs w:val="31"/>
        </w:rPr>
        <w:t xml:space="preserve"> </w:t>
      </w:r>
      <w:r>
        <w:rPr>
          <w:spacing w:val="6"/>
          <w:sz w:val="31"/>
          <w:szCs w:val="31"/>
        </w:rPr>
        <w:t>年</w:t>
      </w:r>
      <w:r>
        <w:rPr>
          <w:sz w:val="31"/>
          <w:szCs w:val="31"/>
        </w:rPr>
        <w:t xml:space="preserve"> </w:t>
      </w:r>
      <w:r>
        <w:rPr>
          <w:spacing w:val="12"/>
          <w:sz w:val="31"/>
          <w:szCs w:val="31"/>
        </w:rPr>
        <w:t>预算相比，收入增加</w:t>
      </w:r>
      <w:r>
        <w:rPr>
          <w:spacing w:val="-54"/>
          <w:sz w:val="31"/>
          <w:szCs w:val="31"/>
        </w:rPr>
        <w:t xml:space="preserve"> </w:t>
      </w:r>
      <w:r>
        <w:rPr>
          <w:spacing w:val="12"/>
          <w:sz w:val="31"/>
          <w:szCs w:val="31"/>
        </w:rPr>
        <w:t>297.00</w:t>
      </w:r>
      <w:r>
        <w:rPr>
          <w:spacing w:val="-41"/>
          <w:sz w:val="31"/>
          <w:szCs w:val="31"/>
        </w:rPr>
        <w:t xml:space="preserve"> </w:t>
      </w:r>
      <w:r>
        <w:rPr>
          <w:spacing w:val="12"/>
          <w:sz w:val="31"/>
          <w:szCs w:val="31"/>
        </w:rPr>
        <w:t>万元，增长</w:t>
      </w:r>
      <w:r>
        <w:rPr>
          <w:spacing w:val="-51"/>
          <w:sz w:val="31"/>
          <w:szCs w:val="31"/>
        </w:rPr>
        <w:t xml:space="preserve"> </w:t>
      </w:r>
      <w:r>
        <w:rPr>
          <w:spacing w:val="12"/>
          <w:sz w:val="31"/>
          <w:szCs w:val="31"/>
        </w:rPr>
        <w:t>225.17</w:t>
      </w:r>
      <w:r>
        <w:rPr>
          <w:spacing w:val="11"/>
          <w:sz w:val="31"/>
          <w:szCs w:val="31"/>
        </w:rPr>
        <w:t>%，主要原</w:t>
      </w:r>
      <w:r>
        <w:rPr>
          <w:sz w:val="31"/>
          <w:szCs w:val="31"/>
        </w:rPr>
        <w:t xml:space="preserve"> </w:t>
      </w:r>
      <w:r>
        <w:rPr>
          <w:spacing w:val="16"/>
          <w:sz w:val="31"/>
          <w:szCs w:val="31"/>
        </w:rPr>
        <w:t>因是：僵尸企业漏报42</w:t>
      </w:r>
      <w:r>
        <w:rPr>
          <w:spacing w:val="-37"/>
          <w:sz w:val="31"/>
          <w:szCs w:val="31"/>
        </w:rPr>
        <w:t xml:space="preserve"> </w:t>
      </w:r>
      <w:r>
        <w:rPr>
          <w:spacing w:val="16"/>
          <w:sz w:val="31"/>
          <w:szCs w:val="31"/>
        </w:rPr>
        <w:t>人养老金退还及人员工资支出；支</w:t>
      </w:r>
      <w:r>
        <w:rPr>
          <w:sz w:val="31"/>
          <w:szCs w:val="31"/>
        </w:rPr>
        <w:t xml:space="preserve"> </w:t>
      </w:r>
      <w:r>
        <w:rPr>
          <w:spacing w:val="12"/>
          <w:sz w:val="31"/>
          <w:szCs w:val="31"/>
        </w:rPr>
        <w:t>出增加</w:t>
      </w:r>
      <w:r>
        <w:rPr>
          <w:spacing w:val="-54"/>
          <w:sz w:val="31"/>
          <w:szCs w:val="31"/>
        </w:rPr>
        <w:t xml:space="preserve"> </w:t>
      </w:r>
      <w:r>
        <w:rPr>
          <w:spacing w:val="12"/>
          <w:sz w:val="31"/>
          <w:szCs w:val="31"/>
        </w:rPr>
        <w:t>297.00</w:t>
      </w:r>
      <w:r>
        <w:rPr>
          <w:spacing w:val="-38"/>
          <w:sz w:val="31"/>
          <w:szCs w:val="31"/>
        </w:rPr>
        <w:t xml:space="preserve"> </w:t>
      </w:r>
      <w:r>
        <w:rPr>
          <w:spacing w:val="12"/>
          <w:sz w:val="31"/>
          <w:szCs w:val="31"/>
        </w:rPr>
        <w:t>万元，增长</w:t>
      </w:r>
      <w:r>
        <w:rPr>
          <w:spacing w:val="-54"/>
          <w:sz w:val="31"/>
          <w:szCs w:val="31"/>
        </w:rPr>
        <w:t xml:space="preserve"> </w:t>
      </w:r>
      <w:r>
        <w:rPr>
          <w:spacing w:val="12"/>
          <w:sz w:val="31"/>
          <w:szCs w:val="31"/>
        </w:rPr>
        <w:t>225.17%，主要原因</w:t>
      </w:r>
      <w:r>
        <w:rPr>
          <w:spacing w:val="11"/>
          <w:sz w:val="31"/>
          <w:szCs w:val="31"/>
        </w:rPr>
        <w:t>是：僵尸企</w:t>
      </w:r>
      <w:r>
        <w:rPr>
          <w:sz w:val="31"/>
          <w:szCs w:val="31"/>
        </w:rPr>
        <w:t xml:space="preserve"> </w:t>
      </w:r>
      <w:r>
        <w:rPr>
          <w:spacing w:val="10"/>
          <w:sz w:val="31"/>
          <w:szCs w:val="31"/>
        </w:rPr>
        <w:t>业漏报42</w:t>
      </w:r>
      <w:r>
        <w:rPr>
          <w:spacing w:val="-39"/>
          <w:sz w:val="31"/>
          <w:szCs w:val="31"/>
        </w:rPr>
        <w:t xml:space="preserve"> </w:t>
      </w:r>
      <w:r>
        <w:rPr>
          <w:spacing w:val="10"/>
          <w:sz w:val="31"/>
          <w:szCs w:val="31"/>
        </w:rPr>
        <w:t>人养老金退还及人员工资支出。</w:t>
      </w:r>
    </w:p>
    <w:p w14:paraId="18673808">
      <w:pPr>
        <w:spacing w:before="2" w:line="226" w:lineRule="auto"/>
        <w:ind w:left="662"/>
        <w:outlineLvl w:val="2"/>
        <w:rPr>
          <w:rFonts w:ascii="黑体" w:hAnsi="黑体" w:eastAsia="黑体" w:cs="黑体"/>
          <w:sz w:val="31"/>
          <w:szCs w:val="31"/>
        </w:rPr>
      </w:pPr>
      <w:r>
        <w:rPr>
          <w:rFonts w:ascii="黑体" w:hAnsi="黑体" w:eastAsia="黑体" w:cs="黑体"/>
          <w:spacing w:val="6"/>
          <w:sz w:val="31"/>
          <w:szCs w:val="31"/>
        </w:rPr>
        <w:t>二、收入预算总体情况说明</w:t>
      </w:r>
    </w:p>
    <w:p w14:paraId="433FB535">
      <w:pPr>
        <w:pStyle w:val="2"/>
        <w:spacing w:before="197" w:line="344" w:lineRule="auto"/>
        <w:ind w:left="52" w:right="41" w:firstLine="617"/>
        <w:rPr>
          <w:sz w:val="31"/>
          <w:szCs w:val="31"/>
        </w:rPr>
      </w:pPr>
      <w:r>
        <w:rPr>
          <w:spacing w:val="15"/>
          <w:sz w:val="31"/>
          <w:szCs w:val="31"/>
        </w:rPr>
        <w:t>2024</w:t>
      </w:r>
      <w:r>
        <w:rPr>
          <w:spacing w:val="-35"/>
          <w:sz w:val="31"/>
          <w:szCs w:val="31"/>
        </w:rPr>
        <w:t xml:space="preserve"> </w:t>
      </w:r>
      <w:r>
        <w:rPr>
          <w:spacing w:val="15"/>
          <w:sz w:val="31"/>
          <w:szCs w:val="31"/>
        </w:rPr>
        <w:t>年渑池县国有资产监督管理委员会部门</w:t>
      </w:r>
      <w:r>
        <w:rPr>
          <w:sz w:val="31"/>
          <w:szCs w:val="31"/>
        </w:rPr>
        <w:t xml:space="preserve"> </w:t>
      </w:r>
      <w:r>
        <w:rPr>
          <w:spacing w:val="-5"/>
          <w:sz w:val="31"/>
          <w:szCs w:val="31"/>
        </w:rPr>
        <w:t>收入</w:t>
      </w:r>
      <w:r>
        <w:rPr>
          <w:rFonts w:hint="eastAsia"/>
          <w:spacing w:val="-5"/>
          <w:sz w:val="31"/>
          <w:szCs w:val="31"/>
          <w:lang w:val="en-US" w:eastAsia="zh-CN"/>
        </w:rPr>
        <w:t>合计428.9万元</w:t>
      </w:r>
      <w:r>
        <w:rPr>
          <w:spacing w:val="-5"/>
          <w:sz w:val="31"/>
          <w:szCs w:val="31"/>
        </w:rPr>
        <w:t>，其中：</w:t>
      </w:r>
      <w:r>
        <w:rPr>
          <w:rFonts w:hint="eastAsia"/>
          <w:spacing w:val="-5"/>
          <w:sz w:val="31"/>
          <w:szCs w:val="31"/>
          <w:lang w:val="en-US" w:eastAsia="zh-CN"/>
        </w:rPr>
        <w:t>一般公共预算收入428.9万元</w:t>
      </w:r>
      <w:r>
        <w:rPr>
          <w:spacing w:val="-5"/>
          <w:sz w:val="31"/>
          <w:szCs w:val="31"/>
        </w:rPr>
        <w:t>。</w:t>
      </w:r>
    </w:p>
    <w:p w14:paraId="1B5BBE53">
      <w:pPr>
        <w:spacing w:before="1" w:line="226" w:lineRule="auto"/>
        <w:ind w:left="664"/>
        <w:outlineLvl w:val="2"/>
        <w:rPr>
          <w:rFonts w:ascii="黑体" w:hAnsi="黑体" w:eastAsia="黑体" w:cs="黑体"/>
          <w:sz w:val="31"/>
          <w:szCs w:val="31"/>
        </w:rPr>
      </w:pPr>
      <w:r>
        <w:rPr>
          <w:rFonts w:ascii="黑体" w:hAnsi="黑体" w:eastAsia="黑体" w:cs="黑体"/>
          <w:spacing w:val="6"/>
          <w:sz w:val="31"/>
          <w:szCs w:val="31"/>
        </w:rPr>
        <w:t>三、支出预算总体情况说明</w:t>
      </w:r>
    </w:p>
    <w:p w14:paraId="1F608506">
      <w:pPr>
        <w:pStyle w:val="2"/>
        <w:spacing w:before="200" w:line="344" w:lineRule="auto"/>
        <w:ind w:left="31" w:right="15" w:firstLine="638"/>
        <w:jc w:val="both"/>
        <w:rPr>
          <w:sz w:val="31"/>
          <w:szCs w:val="31"/>
        </w:rPr>
      </w:pPr>
      <w:r>
        <w:rPr>
          <w:spacing w:val="15"/>
          <w:sz w:val="31"/>
          <w:szCs w:val="31"/>
        </w:rPr>
        <w:t>2024</w:t>
      </w:r>
      <w:r>
        <w:rPr>
          <w:spacing w:val="-35"/>
          <w:sz w:val="31"/>
          <w:szCs w:val="31"/>
        </w:rPr>
        <w:t xml:space="preserve"> </w:t>
      </w:r>
      <w:r>
        <w:rPr>
          <w:spacing w:val="15"/>
          <w:sz w:val="31"/>
          <w:szCs w:val="31"/>
        </w:rPr>
        <w:t>年渑池县国有资产监督管理委员会部门</w:t>
      </w:r>
      <w:r>
        <w:rPr>
          <w:sz w:val="31"/>
          <w:szCs w:val="31"/>
        </w:rPr>
        <w:t xml:space="preserve"> </w:t>
      </w:r>
      <w:r>
        <w:rPr>
          <w:spacing w:val="2"/>
          <w:sz w:val="31"/>
          <w:szCs w:val="31"/>
        </w:rPr>
        <w:t>支出合计</w:t>
      </w:r>
      <w:r>
        <w:rPr>
          <w:spacing w:val="-47"/>
          <w:sz w:val="31"/>
          <w:szCs w:val="31"/>
        </w:rPr>
        <w:t xml:space="preserve"> </w:t>
      </w:r>
      <w:r>
        <w:rPr>
          <w:spacing w:val="2"/>
          <w:sz w:val="31"/>
          <w:szCs w:val="31"/>
        </w:rPr>
        <w:t>428.90</w:t>
      </w:r>
      <w:r>
        <w:rPr>
          <w:spacing w:val="-46"/>
          <w:sz w:val="31"/>
          <w:szCs w:val="31"/>
        </w:rPr>
        <w:t xml:space="preserve"> </w:t>
      </w:r>
      <w:r>
        <w:rPr>
          <w:spacing w:val="2"/>
          <w:sz w:val="31"/>
          <w:szCs w:val="31"/>
        </w:rPr>
        <w:t>万元，其中：基本支出</w:t>
      </w:r>
      <w:r>
        <w:rPr>
          <w:spacing w:val="-36"/>
          <w:sz w:val="31"/>
          <w:szCs w:val="31"/>
        </w:rPr>
        <w:t xml:space="preserve"> </w:t>
      </w:r>
      <w:r>
        <w:rPr>
          <w:spacing w:val="2"/>
          <w:sz w:val="31"/>
          <w:szCs w:val="31"/>
        </w:rPr>
        <w:t>108.90</w:t>
      </w:r>
      <w:r>
        <w:rPr>
          <w:spacing w:val="-46"/>
          <w:sz w:val="31"/>
          <w:szCs w:val="31"/>
        </w:rPr>
        <w:t xml:space="preserve"> </w:t>
      </w:r>
      <w:r>
        <w:rPr>
          <w:spacing w:val="2"/>
          <w:sz w:val="31"/>
          <w:szCs w:val="31"/>
        </w:rPr>
        <w:t>万元，</w:t>
      </w:r>
      <w:r>
        <w:rPr>
          <w:spacing w:val="-68"/>
          <w:sz w:val="31"/>
          <w:szCs w:val="31"/>
        </w:rPr>
        <w:t xml:space="preserve"> </w:t>
      </w:r>
      <w:r>
        <w:rPr>
          <w:spacing w:val="2"/>
          <w:sz w:val="31"/>
          <w:szCs w:val="31"/>
        </w:rPr>
        <w:t>占</w:t>
      </w:r>
      <w:r>
        <w:rPr>
          <w:spacing w:val="-58"/>
          <w:sz w:val="31"/>
          <w:szCs w:val="31"/>
        </w:rPr>
        <w:t xml:space="preserve"> </w:t>
      </w:r>
      <w:r>
        <w:rPr>
          <w:spacing w:val="2"/>
          <w:sz w:val="31"/>
          <w:szCs w:val="31"/>
        </w:rPr>
        <w:t>2</w:t>
      </w:r>
      <w:r>
        <w:rPr>
          <w:sz w:val="31"/>
          <w:szCs w:val="31"/>
        </w:rPr>
        <w:t xml:space="preserve"> 5.39%；项目支出</w:t>
      </w:r>
      <w:r>
        <w:rPr>
          <w:spacing w:val="-44"/>
          <w:sz w:val="31"/>
          <w:szCs w:val="31"/>
        </w:rPr>
        <w:t xml:space="preserve"> </w:t>
      </w:r>
      <w:r>
        <w:rPr>
          <w:sz w:val="31"/>
          <w:szCs w:val="31"/>
        </w:rPr>
        <w:t>320.00</w:t>
      </w:r>
      <w:r>
        <w:rPr>
          <w:spacing w:val="-50"/>
          <w:sz w:val="31"/>
          <w:szCs w:val="31"/>
        </w:rPr>
        <w:t xml:space="preserve"> </w:t>
      </w:r>
      <w:r>
        <w:rPr>
          <w:sz w:val="31"/>
          <w:szCs w:val="31"/>
        </w:rPr>
        <w:t>万元，</w:t>
      </w:r>
      <w:r>
        <w:rPr>
          <w:spacing w:val="-73"/>
          <w:sz w:val="31"/>
          <w:szCs w:val="31"/>
        </w:rPr>
        <w:t xml:space="preserve"> </w:t>
      </w:r>
      <w:r>
        <w:rPr>
          <w:sz w:val="31"/>
          <w:szCs w:val="31"/>
        </w:rPr>
        <w:t>占</w:t>
      </w:r>
      <w:r>
        <w:rPr>
          <w:spacing w:val="-57"/>
          <w:sz w:val="31"/>
          <w:szCs w:val="31"/>
        </w:rPr>
        <w:t xml:space="preserve"> </w:t>
      </w:r>
      <w:r>
        <w:rPr>
          <w:sz w:val="31"/>
          <w:szCs w:val="31"/>
        </w:rPr>
        <w:t>74.61%。</w:t>
      </w:r>
    </w:p>
    <w:p w14:paraId="6574F159">
      <w:pPr>
        <w:spacing w:before="1" w:line="226" w:lineRule="auto"/>
        <w:ind w:left="676"/>
        <w:outlineLvl w:val="2"/>
        <w:rPr>
          <w:rFonts w:ascii="黑体" w:hAnsi="黑体" w:eastAsia="黑体" w:cs="黑体"/>
          <w:sz w:val="31"/>
          <w:szCs w:val="31"/>
        </w:rPr>
      </w:pPr>
      <w:r>
        <w:rPr>
          <w:rFonts w:ascii="黑体" w:hAnsi="黑体" w:eastAsia="黑体" w:cs="黑体"/>
          <w:spacing w:val="6"/>
          <w:sz w:val="31"/>
          <w:szCs w:val="31"/>
        </w:rPr>
        <w:t>四、财政拨款收入支出预算总体情况说明</w:t>
      </w:r>
    </w:p>
    <w:p w14:paraId="1D03C276">
      <w:pPr>
        <w:pStyle w:val="2"/>
        <w:spacing w:before="199" w:line="344" w:lineRule="auto"/>
        <w:ind w:left="27" w:right="16" w:firstLine="642"/>
        <w:jc w:val="both"/>
        <w:rPr>
          <w:sz w:val="31"/>
          <w:szCs w:val="31"/>
        </w:rPr>
      </w:pPr>
      <w:r>
        <w:rPr>
          <w:spacing w:val="15"/>
          <w:sz w:val="31"/>
          <w:szCs w:val="31"/>
        </w:rPr>
        <w:t>2024</w:t>
      </w:r>
      <w:r>
        <w:rPr>
          <w:spacing w:val="-35"/>
          <w:sz w:val="31"/>
          <w:szCs w:val="31"/>
        </w:rPr>
        <w:t xml:space="preserve"> </w:t>
      </w:r>
      <w:r>
        <w:rPr>
          <w:spacing w:val="15"/>
          <w:sz w:val="31"/>
          <w:szCs w:val="31"/>
        </w:rPr>
        <w:t>年渑池县国有资产监督管理委员会部门</w:t>
      </w:r>
      <w:r>
        <w:rPr>
          <w:sz w:val="31"/>
          <w:szCs w:val="31"/>
        </w:rPr>
        <w:t xml:space="preserve"> </w:t>
      </w:r>
      <w:r>
        <w:rPr>
          <w:spacing w:val="15"/>
          <w:sz w:val="31"/>
          <w:szCs w:val="31"/>
        </w:rPr>
        <w:t>一般公共预算收支预算428.90</w:t>
      </w:r>
      <w:r>
        <w:rPr>
          <w:spacing w:val="-36"/>
          <w:sz w:val="31"/>
          <w:szCs w:val="31"/>
        </w:rPr>
        <w:t xml:space="preserve"> </w:t>
      </w:r>
      <w:r>
        <w:rPr>
          <w:spacing w:val="15"/>
          <w:sz w:val="31"/>
          <w:szCs w:val="31"/>
        </w:rPr>
        <w:t>万元，政府性基金收支预算</w:t>
      </w:r>
      <w:r>
        <w:rPr>
          <w:sz w:val="31"/>
          <w:szCs w:val="31"/>
        </w:rPr>
        <w:t xml:space="preserve"> </w:t>
      </w:r>
      <w:r>
        <w:rPr>
          <w:spacing w:val="6"/>
          <w:sz w:val="31"/>
          <w:szCs w:val="31"/>
        </w:rPr>
        <w:t>0.00</w:t>
      </w:r>
      <w:r>
        <w:rPr>
          <w:spacing w:val="-27"/>
          <w:sz w:val="31"/>
          <w:szCs w:val="31"/>
        </w:rPr>
        <w:t xml:space="preserve"> </w:t>
      </w:r>
      <w:r>
        <w:rPr>
          <w:spacing w:val="6"/>
          <w:sz w:val="31"/>
          <w:szCs w:val="31"/>
        </w:rPr>
        <w:t>万元，</w:t>
      </w:r>
      <w:r>
        <w:rPr>
          <w:spacing w:val="-86"/>
          <w:sz w:val="31"/>
          <w:szCs w:val="31"/>
        </w:rPr>
        <w:t xml:space="preserve"> </w:t>
      </w:r>
      <w:r>
        <w:rPr>
          <w:spacing w:val="6"/>
          <w:sz w:val="31"/>
          <w:szCs w:val="31"/>
        </w:rPr>
        <w:t>国有资本经营预算收支预算</w:t>
      </w:r>
      <w:r>
        <w:rPr>
          <w:spacing w:val="-55"/>
          <w:sz w:val="31"/>
          <w:szCs w:val="31"/>
        </w:rPr>
        <w:t xml:space="preserve"> </w:t>
      </w:r>
      <w:r>
        <w:rPr>
          <w:spacing w:val="6"/>
          <w:sz w:val="31"/>
          <w:szCs w:val="31"/>
        </w:rPr>
        <w:t>0.00</w:t>
      </w:r>
      <w:r>
        <w:rPr>
          <w:spacing w:val="-44"/>
          <w:sz w:val="31"/>
          <w:szCs w:val="31"/>
        </w:rPr>
        <w:t xml:space="preserve"> </w:t>
      </w:r>
      <w:r>
        <w:rPr>
          <w:spacing w:val="6"/>
          <w:sz w:val="31"/>
          <w:szCs w:val="31"/>
        </w:rPr>
        <w:t>万元。与</w:t>
      </w:r>
      <w:r>
        <w:rPr>
          <w:spacing w:val="-53"/>
          <w:sz w:val="31"/>
          <w:szCs w:val="31"/>
        </w:rPr>
        <w:t xml:space="preserve"> </w:t>
      </w:r>
      <w:r>
        <w:rPr>
          <w:spacing w:val="6"/>
          <w:sz w:val="31"/>
          <w:szCs w:val="31"/>
        </w:rPr>
        <w:t>202</w:t>
      </w:r>
      <w:r>
        <w:rPr>
          <w:sz w:val="31"/>
          <w:szCs w:val="31"/>
        </w:rPr>
        <w:t xml:space="preserve"> </w:t>
      </w:r>
      <w:r>
        <w:rPr>
          <w:spacing w:val="12"/>
          <w:sz w:val="31"/>
          <w:szCs w:val="31"/>
        </w:rPr>
        <w:t>3</w:t>
      </w:r>
      <w:r>
        <w:rPr>
          <w:spacing w:val="-23"/>
          <w:sz w:val="31"/>
          <w:szCs w:val="31"/>
        </w:rPr>
        <w:t xml:space="preserve"> </w:t>
      </w:r>
      <w:r>
        <w:rPr>
          <w:spacing w:val="12"/>
          <w:sz w:val="31"/>
          <w:szCs w:val="31"/>
        </w:rPr>
        <w:t>年相比，一般公共预算收支预算增加</w:t>
      </w:r>
      <w:r>
        <w:rPr>
          <w:spacing w:val="-46"/>
          <w:sz w:val="31"/>
          <w:szCs w:val="31"/>
        </w:rPr>
        <w:t xml:space="preserve"> </w:t>
      </w:r>
      <w:r>
        <w:rPr>
          <w:spacing w:val="12"/>
          <w:sz w:val="31"/>
          <w:szCs w:val="31"/>
        </w:rPr>
        <w:t>315.80</w:t>
      </w:r>
      <w:r>
        <w:rPr>
          <w:spacing w:val="-38"/>
          <w:sz w:val="31"/>
          <w:szCs w:val="31"/>
        </w:rPr>
        <w:t xml:space="preserve"> </w:t>
      </w:r>
      <w:r>
        <w:rPr>
          <w:spacing w:val="12"/>
          <w:sz w:val="31"/>
          <w:szCs w:val="31"/>
        </w:rPr>
        <w:t>万元，增长</w:t>
      </w:r>
      <w:r>
        <w:rPr>
          <w:sz w:val="31"/>
          <w:szCs w:val="31"/>
        </w:rPr>
        <w:t xml:space="preserve"> </w:t>
      </w:r>
      <w:r>
        <w:rPr>
          <w:spacing w:val="16"/>
          <w:sz w:val="31"/>
          <w:szCs w:val="31"/>
        </w:rPr>
        <w:t>279.22%，主要原因是：僵尸企业漏报</w:t>
      </w:r>
      <w:r>
        <w:rPr>
          <w:spacing w:val="-47"/>
          <w:sz w:val="31"/>
          <w:szCs w:val="31"/>
        </w:rPr>
        <w:t xml:space="preserve"> </w:t>
      </w:r>
      <w:r>
        <w:rPr>
          <w:spacing w:val="16"/>
          <w:sz w:val="31"/>
          <w:szCs w:val="31"/>
        </w:rPr>
        <w:t>42</w:t>
      </w:r>
      <w:r>
        <w:rPr>
          <w:spacing w:val="-33"/>
          <w:sz w:val="31"/>
          <w:szCs w:val="31"/>
        </w:rPr>
        <w:t xml:space="preserve"> </w:t>
      </w:r>
      <w:r>
        <w:rPr>
          <w:spacing w:val="16"/>
          <w:sz w:val="31"/>
          <w:szCs w:val="31"/>
        </w:rPr>
        <w:t>人养老金退还及</w:t>
      </w:r>
      <w:r>
        <w:rPr>
          <w:sz w:val="31"/>
          <w:szCs w:val="31"/>
        </w:rPr>
        <w:t xml:space="preserve"> </w:t>
      </w:r>
      <w:r>
        <w:rPr>
          <w:spacing w:val="20"/>
          <w:sz w:val="31"/>
          <w:szCs w:val="31"/>
        </w:rPr>
        <w:t>人员工资支出；政府性基金收支预算持平，主要原因是：</w:t>
      </w:r>
    </w:p>
    <w:p w14:paraId="524D9A32">
      <w:pPr>
        <w:spacing w:line="344" w:lineRule="auto"/>
        <w:rPr>
          <w:sz w:val="31"/>
          <w:szCs w:val="31"/>
        </w:rPr>
        <w:sectPr>
          <w:pgSz w:w="11906" w:h="16839"/>
          <w:pgMar w:top="1431" w:right="1785" w:bottom="0" w:left="1785" w:header="0" w:footer="0" w:gutter="0"/>
          <w:cols w:space="720" w:num="1"/>
        </w:sectPr>
      </w:pPr>
    </w:p>
    <w:p w14:paraId="51E46419">
      <w:pPr>
        <w:pStyle w:val="2"/>
        <w:spacing w:before="198" w:line="344" w:lineRule="auto"/>
        <w:ind w:left="36" w:right="198" w:firstLine="2"/>
        <w:rPr>
          <w:sz w:val="31"/>
          <w:szCs w:val="31"/>
        </w:rPr>
      </w:pPr>
      <w:r>
        <w:rPr>
          <w:spacing w:val="18"/>
          <w:sz w:val="31"/>
          <w:szCs w:val="31"/>
        </w:rPr>
        <w:t>无此项支出；</w:t>
      </w:r>
      <w:r>
        <w:rPr>
          <w:spacing w:val="-77"/>
          <w:sz w:val="31"/>
          <w:szCs w:val="31"/>
        </w:rPr>
        <w:t xml:space="preserve"> </w:t>
      </w:r>
      <w:r>
        <w:rPr>
          <w:spacing w:val="18"/>
          <w:sz w:val="31"/>
          <w:szCs w:val="31"/>
        </w:rPr>
        <w:t>国有资本经营预算收支预算持平，主要原因</w:t>
      </w:r>
      <w:r>
        <w:rPr>
          <w:sz w:val="31"/>
          <w:szCs w:val="31"/>
        </w:rPr>
        <w:t xml:space="preserve"> </w:t>
      </w:r>
      <w:r>
        <w:rPr>
          <w:spacing w:val="5"/>
          <w:sz w:val="31"/>
          <w:szCs w:val="31"/>
        </w:rPr>
        <w:t>是：无此项支出。</w:t>
      </w:r>
    </w:p>
    <w:p w14:paraId="7BC3182F">
      <w:pPr>
        <w:spacing w:line="226" w:lineRule="auto"/>
        <w:ind w:left="666"/>
        <w:outlineLvl w:val="2"/>
        <w:rPr>
          <w:rFonts w:ascii="黑体" w:hAnsi="黑体" w:eastAsia="黑体" w:cs="黑体"/>
          <w:sz w:val="31"/>
          <w:szCs w:val="31"/>
        </w:rPr>
      </w:pPr>
      <w:r>
        <w:rPr>
          <w:rFonts w:ascii="黑体" w:hAnsi="黑体" w:eastAsia="黑体" w:cs="黑体"/>
          <w:spacing w:val="6"/>
          <w:sz w:val="31"/>
          <w:szCs w:val="31"/>
        </w:rPr>
        <w:t>五、一般公共预算支出预算情况说明</w:t>
      </w:r>
    </w:p>
    <w:p w14:paraId="37152BCE">
      <w:pPr>
        <w:pStyle w:val="2"/>
        <w:spacing w:before="201" w:line="344" w:lineRule="auto"/>
        <w:ind w:left="26" w:right="197" w:firstLine="643"/>
        <w:jc w:val="both"/>
        <w:rPr>
          <w:sz w:val="31"/>
          <w:szCs w:val="31"/>
        </w:rPr>
      </w:pPr>
      <w:r>
        <w:rPr>
          <w:spacing w:val="15"/>
          <w:sz w:val="31"/>
          <w:szCs w:val="31"/>
        </w:rPr>
        <w:t>2024</w:t>
      </w:r>
      <w:r>
        <w:rPr>
          <w:spacing w:val="-37"/>
          <w:sz w:val="31"/>
          <w:szCs w:val="31"/>
        </w:rPr>
        <w:t xml:space="preserve"> </w:t>
      </w:r>
      <w:r>
        <w:rPr>
          <w:spacing w:val="15"/>
          <w:sz w:val="31"/>
          <w:szCs w:val="31"/>
        </w:rPr>
        <w:t>年渑池县国有资产监督管理委员会部门</w:t>
      </w:r>
      <w:r>
        <w:rPr>
          <w:sz w:val="31"/>
          <w:szCs w:val="31"/>
        </w:rPr>
        <w:t xml:space="preserve"> </w:t>
      </w:r>
      <w:r>
        <w:rPr>
          <w:spacing w:val="15"/>
          <w:sz w:val="31"/>
          <w:szCs w:val="31"/>
        </w:rPr>
        <w:t>一般公共预算支出年初预算为428.90</w:t>
      </w:r>
      <w:r>
        <w:rPr>
          <w:spacing w:val="-35"/>
          <w:sz w:val="31"/>
          <w:szCs w:val="31"/>
        </w:rPr>
        <w:t xml:space="preserve"> </w:t>
      </w:r>
      <w:r>
        <w:rPr>
          <w:spacing w:val="15"/>
          <w:sz w:val="31"/>
          <w:szCs w:val="31"/>
        </w:rPr>
        <w:t>万元。其中基本支出</w:t>
      </w:r>
      <w:r>
        <w:rPr>
          <w:sz w:val="31"/>
          <w:szCs w:val="31"/>
        </w:rPr>
        <w:t xml:space="preserve"> </w:t>
      </w:r>
      <w:r>
        <w:rPr>
          <w:spacing w:val="-11"/>
          <w:sz w:val="31"/>
          <w:szCs w:val="31"/>
        </w:rPr>
        <w:t>108.90 万</w:t>
      </w:r>
      <w:r>
        <w:rPr>
          <w:spacing w:val="-57"/>
          <w:sz w:val="31"/>
          <w:szCs w:val="31"/>
        </w:rPr>
        <w:t xml:space="preserve"> </w:t>
      </w:r>
      <w:r>
        <w:rPr>
          <w:spacing w:val="-11"/>
          <w:sz w:val="31"/>
          <w:szCs w:val="31"/>
        </w:rPr>
        <w:t>元</w:t>
      </w:r>
      <w:r>
        <w:rPr>
          <w:spacing w:val="-49"/>
          <w:sz w:val="31"/>
          <w:szCs w:val="31"/>
        </w:rPr>
        <w:t xml:space="preserve"> </w:t>
      </w:r>
      <w:r>
        <w:rPr>
          <w:spacing w:val="-11"/>
          <w:sz w:val="31"/>
          <w:szCs w:val="31"/>
        </w:rPr>
        <w:t>， 占 25.39%</w:t>
      </w:r>
      <w:r>
        <w:rPr>
          <w:spacing w:val="-50"/>
          <w:sz w:val="31"/>
          <w:szCs w:val="31"/>
        </w:rPr>
        <w:t xml:space="preserve"> </w:t>
      </w:r>
      <w:r>
        <w:rPr>
          <w:spacing w:val="-11"/>
          <w:sz w:val="31"/>
          <w:szCs w:val="31"/>
        </w:rPr>
        <w:t>；</w:t>
      </w:r>
      <w:r>
        <w:rPr>
          <w:spacing w:val="-61"/>
          <w:sz w:val="31"/>
          <w:szCs w:val="31"/>
        </w:rPr>
        <w:t xml:space="preserve"> </w:t>
      </w:r>
      <w:r>
        <w:rPr>
          <w:spacing w:val="-11"/>
          <w:sz w:val="31"/>
          <w:szCs w:val="31"/>
        </w:rPr>
        <w:t>项 目</w:t>
      </w:r>
      <w:r>
        <w:rPr>
          <w:spacing w:val="-69"/>
          <w:sz w:val="31"/>
          <w:szCs w:val="31"/>
        </w:rPr>
        <w:t xml:space="preserve"> </w:t>
      </w:r>
      <w:r>
        <w:rPr>
          <w:spacing w:val="-11"/>
          <w:sz w:val="31"/>
          <w:szCs w:val="31"/>
        </w:rPr>
        <w:t>支</w:t>
      </w:r>
      <w:r>
        <w:rPr>
          <w:spacing w:val="-39"/>
          <w:sz w:val="31"/>
          <w:szCs w:val="31"/>
        </w:rPr>
        <w:t xml:space="preserve"> </w:t>
      </w:r>
      <w:r>
        <w:rPr>
          <w:spacing w:val="-11"/>
          <w:sz w:val="31"/>
          <w:szCs w:val="31"/>
        </w:rPr>
        <w:t>出 320.00 万</w:t>
      </w:r>
      <w:r>
        <w:rPr>
          <w:spacing w:val="-63"/>
          <w:sz w:val="31"/>
          <w:szCs w:val="31"/>
        </w:rPr>
        <w:t xml:space="preserve"> </w:t>
      </w:r>
      <w:r>
        <w:rPr>
          <w:spacing w:val="-11"/>
          <w:sz w:val="31"/>
          <w:szCs w:val="31"/>
        </w:rPr>
        <w:t>元</w:t>
      </w:r>
      <w:r>
        <w:rPr>
          <w:spacing w:val="-49"/>
          <w:sz w:val="31"/>
          <w:szCs w:val="31"/>
        </w:rPr>
        <w:t xml:space="preserve"> </w:t>
      </w:r>
      <w:r>
        <w:rPr>
          <w:spacing w:val="-11"/>
          <w:sz w:val="31"/>
          <w:szCs w:val="31"/>
        </w:rPr>
        <w:t>， 占</w:t>
      </w:r>
      <w:r>
        <w:rPr>
          <w:sz w:val="31"/>
          <w:szCs w:val="31"/>
        </w:rPr>
        <w:t xml:space="preserve"> </w:t>
      </w:r>
      <w:r>
        <w:rPr>
          <w:spacing w:val="14"/>
          <w:sz w:val="31"/>
          <w:szCs w:val="31"/>
        </w:rPr>
        <w:t>74.61%</w:t>
      </w:r>
      <w:r>
        <w:rPr>
          <w:spacing w:val="-84"/>
          <w:sz w:val="31"/>
          <w:szCs w:val="31"/>
        </w:rPr>
        <w:t xml:space="preserve"> </w:t>
      </w:r>
      <w:r>
        <w:rPr>
          <w:spacing w:val="14"/>
          <w:sz w:val="31"/>
          <w:szCs w:val="31"/>
        </w:rPr>
        <w:t>。主要用于以下方面：</w:t>
      </w:r>
      <w:r>
        <w:rPr>
          <w:spacing w:val="-83"/>
          <w:sz w:val="31"/>
          <w:szCs w:val="31"/>
        </w:rPr>
        <w:t xml:space="preserve"> </w:t>
      </w:r>
      <w:r>
        <w:rPr>
          <w:spacing w:val="14"/>
          <w:sz w:val="31"/>
          <w:szCs w:val="31"/>
        </w:rPr>
        <w:t>社会保障和就业支出</w:t>
      </w:r>
      <w:r>
        <w:rPr>
          <w:spacing w:val="-22"/>
          <w:sz w:val="31"/>
          <w:szCs w:val="31"/>
        </w:rPr>
        <w:t xml:space="preserve"> </w:t>
      </w:r>
      <w:r>
        <w:rPr>
          <w:spacing w:val="14"/>
          <w:sz w:val="31"/>
          <w:szCs w:val="31"/>
        </w:rPr>
        <w:t>11.50</w:t>
      </w:r>
      <w:r>
        <w:rPr>
          <w:sz w:val="31"/>
          <w:szCs w:val="31"/>
        </w:rPr>
        <w:t xml:space="preserve"> </w:t>
      </w:r>
      <w:r>
        <w:rPr>
          <w:spacing w:val="5"/>
          <w:sz w:val="31"/>
          <w:szCs w:val="31"/>
        </w:rPr>
        <w:t>万元，</w:t>
      </w:r>
      <w:r>
        <w:rPr>
          <w:spacing w:val="-39"/>
          <w:sz w:val="31"/>
          <w:szCs w:val="31"/>
        </w:rPr>
        <w:t xml:space="preserve"> </w:t>
      </w:r>
      <w:r>
        <w:rPr>
          <w:spacing w:val="5"/>
          <w:sz w:val="31"/>
          <w:szCs w:val="31"/>
        </w:rPr>
        <w:t>占</w:t>
      </w:r>
      <w:r>
        <w:rPr>
          <w:spacing w:val="-43"/>
          <w:sz w:val="31"/>
          <w:szCs w:val="31"/>
        </w:rPr>
        <w:t xml:space="preserve"> </w:t>
      </w:r>
      <w:r>
        <w:rPr>
          <w:spacing w:val="5"/>
          <w:sz w:val="31"/>
          <w:szCs w:val="31"/>
        </w:rPr>
        <w:t>2.68%；卫生健康支出</w:t>
      </w:r>
      <w:r>
        <w:rPr>
          <w:spacing w:val="-39"/>
          <w:sz w:val="31"/>
          <w:szCs w:val="31"/>
        </w:rPr>
        <w:t xml:space="preserve"> </w:t>
      </w:r>
      <w:r>
        <w:rPr>
          <w:spacing w:val="5"/>
          <w:sz w:val="31"/>
          <w:szCs w:val="31"/>
        </w:rPr>
        <w:t>5.40</w:t>
      </w:r>
      <w:r>
        <w:rPr>
          <w:spacing w:val="-34"/>
          <w:sz w:val="31"/>
          <w:szCs w:val="31"/>
        </w:rPr>
        <w:t xml:space="preserve"> </w:t>
      </w:r>
      <w:r>
        <w:rPr>
          <w:spacing w:val="5"/>
          <w:sz w:val="31"/>
          <w:szCs w:val="31"/>
        </w:rPr>
        <w:t>万元，</w:t>
      </w:r>
      <w:r>
        <w:rPr>
          <w:spacing w:val="-56"/>
          <w:sz w:val="31"/>
          <w:szCs w:val="31"/>
        </w:rPr>
        <w:t xml:space="preserve"> </w:t>
      </w:r>
      <w:r>
        <w:rPr>
          <w:spacing w:val="5"/>
          <w:sz w:val="31"/>
          <w:szCs w:val="31"/>
        </w:rPr>
        <w:t>占</w:t>
      </w:r>
      <w:r>
        <w:rPr>
          <w:spacing w:val="-24"/>
          <w:sz w:val="31"/>
          <w:szCs w:val="31"/>
        </w:rPr>
        <w:t xml:space="preserve"> </w:t>
      </w:r>
      <w:r>
        <w:rPr>
          <w:spacing w:val="5"/>
          <w:sz w:val="31"/>
          <w:szCs w:val="31"/>
        </w:rPr>
        <w:t>1.26%；资</w:t>
      </w:r>
      <w:r>
        <w:rPr>
          <w:sz w:val="31"/>
          <w:szCs w:val="31"/>
        </w:rPr>
        <w:t xml:space="preserve"> </w:t>
      </w:r>
      <w:r>
        <w:rPr>
          <w:spacing w:val="5"/>
          <w:sz w:val="31"/>
          <w:szCs w:val="31"/>
        </w:rPr>
        <w:t>源勘探信息等支出</w:t>
      </w:r>
      <w:r>
        <w:rPr>
          <w:spacing w:val="-58"/>
          <w:sz w:val="31"/>
          <w:szCs w:val="31"/>
        </w:rPr>
        <w:t xml:space="preserve"> </w:t>
      </w:r>
      <w:r>
        <w:rPr>
          <w:spacing w:val="5"/>
          <w:sz w:val="31"/>
          <w:szCs w:val="31"/>
        </w:rPr>
        <w:t>403.30</w:t>
      </w:r>
      <w:r>
        <w:rPr>
          <w:spacing w:val="-51"/>
          <w:sz w:val="31"/>
          <w:szCs w:val="31"/>
        </w:rPr>
        <w:t xml:space="preserve"> </w:t>
      </w:r>
      <w:r>
        <w:rPr>
          <w:spacing w:val="5"/>
          <w:sz w:val="31"/>
          <w:szCs w:val="31"/>
        </w:rPr>
        <w:t>万元，</w:t>
      </w:r>
      <w:r>
        <w:rPr>
          <w:spacing w:val="-68"/>
          <w:sz w:val="31"/>
          <w:szCs w:val="31"/>
        </w:rPr>
        <w:t xml:space="preserve"> </w:t>
      </w:r>
      <w:r>
        <w:rPr>
          <w:spacing w:val="5"/>
          <w:sz w:val="31"/>
          <w:szCs w:val="31"/>
        </w:rPr>
        <w:t>占</w:t>
      </w:r>
      <w:r>
        <w:rPr>
          <w:spacing w:val="-58"/>
          <w:sz w:val="31"/>
          <w:szCs w:val="31"/>
        </w:rPr>
        <w:t xml:space="preserve"> </w:t>
      </w:r>
      <w:r>
        <w:rPr>
          <w:spacing w:val="5"/>
          <w:sz w:val="31"/>
          <w:szCs w:val="31"/>
        </w:rPr>
        <w:t>94.03%；住房保障支出</w:t>
      </w:r>
      <w:r>
        <w:rPr>
          <w:sz w:val="31"/>
          <w:szCs w:val="31"/>
        </w:rPr>
        <w:t xml:space="preserve"> </w:t>
      </w:r>
      <w:r>
        <w:rPr>
          <w:spacing w:val="-4"/>
          <w:sz w:val="31"/>
          <w:szCs w:val="31"/>
        </w:rPr>
        <w:t>8.70</w:t>
      </w:r>
      <w:r>
        <w:rPr>
          <w:spacing w:val="-46"/>
          <w:sz w:val="31"/>
          <w:szCs w:val="31"/>
        </w:rPr>
        <w:t xml:space="preserve"> </w:t>
      </w:r>
      <w:r>
        <w:rPr>
          <w:spacing w:val="-4"/>
          <w:sz w:val="31"/>
          <w:szCs w:val="31"/>
        </w:rPr>
        <w:t>万元，</w:t>
      </w:r>
      <w:r>
        <w:rPr>
          <w:spacing w:val="-73"/>
          <w:sz w:val="31"/>
          <w:szCs w:val="31"/>
        </w:rPr>
        <w:t xml:space="preserve"> </w:t>
      </w:r>
      <w:r>
        <w:rPr>
          <w:spacing w:val="-4"/>
          <w:sz w:val="31"/>
          <w:szCs w:val="31"/>
        </w:rPr>
        <w:t>占</w:t>
      </w:r>
      <w:r>
        <w:rPr>
          <w:spacing w:val="-58"/>
          <w:sz w:val="31"/>
          <w:szCs w:val="31"/>
        </w:rPr>
        <w:t xml:space="preserve"> </w:t>
      </w:r>
      <w:r>
        <w:rPr>
          <w:spacing w:val="-4"/>
          <w:sz w:val="31"/>
          <w:szCs w:val="31"/>
        </w:rPr>
        <w:t>2.03%。</w:t>
      </w:r>
    </w:p>
    <w:p w14:paraId="0E47BD06">
      <w:pPr>
        <w:spacing w:line="226" w:lineRule="auto"/>
        <w:ind w:left="667"/>
        <w:outlineLvl w:val="2"/>
        <w:rPr>
          <w:rFonts w:ascii="黑体" w:hAnsi="黑体" w:eastAsia="黑体" w:cs="黑体"/>
          <w:sz w:val="31"/>
          <w:szCs w:val="31"/>
        </w:rPr>
      </w:pPr>
      <w:r>
        <w:rPr>
          <w:rFonts w:ascii="黑体" w:hAnsi="黑体" w:eastAsia="黑体" w:cs="黑体"/>
          <w:spacing w:val="6"/>
          <w:sz w:val="31"/>
          <w:szCs w:val="31"/>
        </w:rPr>
        <w:t>六、一般公共预算基本支出预算情况说明</w:t>
      </w:r>
    </w:p>
    <w:p w14:paraId="76F50E81">
      <w:pPr>
        <w:pStyle w:val="2"/>
        <w:spacing w:before="196" w:line="344" w:lineRule="auto"/>
        <w:ind w:left="34" w:firstLine="635"/>
        <w:rPr>
          <w:sz w:val="31"/>
          <w:szCs w:val="31"/>
        </w:rPr>
      </w:pPr>
      <w:r>
        <w:rPr>
          <w:spacing w:val="15"/>
          <w:sz w:val="31"/>
          <w:szCs w:val="31"/>
        </w:rPr>
        <w:t>2024</w:t>
      </w:r>
      <w:r>
        <w:rPr>
          <w:spacing w:val="-35"/>
          <w:sz w:val="31"/>
          <w:szCs w:val="31"/>
        </w:rPr>
        <w:t xml:space="preserve"> </w:t>
      </w:r>
      <w:r>
        <w:rPr>
          <w:spacing w:val="15"/>
          <w:sz w:val="31"/>
          <w:szCs w:val="31"/>
        </w:rPr>
        <w:t>年渑池县国有资产监督管理委员会部门</w:t>
      </w:r>
      <w:r>
        <w:rPr>
          <w:sz w:val="31"/>
          <w:szCs w:val="31"/>
        </w:rPr>
        <w:t xml:space="preserve">  </w:t>
      </w:r>
      <w:r>
        <w:rPr>
          <w:spacing w:val="11"/>
          <w:sz w:val="31"/>
          <w:szCs w:val="31"/>
        </w:rPr>
        <w:t>一般公共预算基本支出年初预算为</w:t>
      </w:r>
      <w:r>
        <w:rPr>
          <w:spacing w:val="-33"/>
          <w:sz w:val="31"/>
          <w:szCs w:val="31"/>
        </w:rPr>
        <w:t xml:space="preserve"> </w:t>
      </w:r>
      <w:r>
        <w:rPr>
          <w:spacing w:val="11"/>
          <w:sz w:val="31"/>
          <w:szCs w:val="31"/>
        </w:rPr>
        <w:t>108.</w:t>
      </w:r>
      <w:r>
        <w:rPr>
          <w:spacing w:val="10"/>
          <w:sz w:val="31"/>
          <w:szCs w:val="31"/>
        </w:rPr>
        <w:t>90</w:t>
      </w:r>
      <w:r>
        <w:rPr>
          <w:spacing w:val="-41"/>
          <w:sz w:val="31"/>
          <w:szCs w:val="31"/>
        </w:rPr>
        <w:t xml:space="preserve"> </w:t>
      </w:r>
      <w:r>
        <w:rPr>
          <w:spacing w:val="10"/>
          <w:sz w:val="31"/>
          <w:szCs w:val="31"/>
        </w:rPr>
        <w:t>万元，其中：人</w:t>
      </w:r>
      <w:r>
        <w:rPr>
          <w:sz w:val="31"/>
          <w:szCs w:val="31"/>
        </w:rPr>
        <w:t xml:space="preserve">  </w:t>
      </w:r>
      <w:r>
        <w:rPr>
          <w:spacing w:val="1"/>
          <w:sz w:val="31"/>
          <w:szCs w:val="31"/>
        </w:rPr>
        <w:t>员经费支出</w:t>
      </w:r>
      <w:r>
        <w:rPr>
          <w:spacing w:val="-39"/>
          <w:sz w:val="31"/>
          <w:szCs w:val="31"/>
        </w:rPr>
        <w:t xml:space="preserve"> </w:t>
      </w:r>
      <w:r>
        <w:rPr>
          <w:spacing w:val="1"/>
          <w:sz w:val="31"/>
          <w:szCs w:val="31"/>
        </w:rPr>
        <w:t>107.10</w:t>
      </w:r>
      <w:r>
        <w:rPr>
          <w:spacing w:val="-53"/>
          <w:sz w:val="31"/>
          <w:szCs w:val="31"/>
        </w:rPr>
        <w:t xml:space="preserve"> </w:t>
      </w:r>
      <w:r>
        <w:rPr>
          <w:spacing w:val="1"/>
          <w:sz w:val="31"/>
          <w:szCs w:val="31"/>
        </w:rPr>
        <w:t>万元，</w:t>
      </w:r>
      <w:r>
        <w:rPr>
          <w:spacing w:val="-72"/>
          <w:sz w:val="31"/>
          <w:szCs w:val="31"/>
        </w:rPr>
        <w:t xml:space="preserve"> </w:t>
      </w:r>
      <w:r>
        <w:rPr>
          <w:spacing w:val="1"/>
          <w:sz w:val="31"/>
          <w:szCs w:val="31"/>
        </w:rPr>
        <w:t>占</w:t>
      </w:r>
      <w:r>
        <w:rPr>
          <w:spacing w:val="-61"/>
          <w:sz w:val="31"/>
          <w:szCs w:val="31"/>
        </w:rPr>
        <w:t xml:space="preserve"> </w:t>
      </w:r>
      <w:r>
        <w:rPr>
          <w:spacing w:val="1"/>
          <w:sz w:val="31"/>
          <w:szCs w:val="31"/>
        </w:rPr>
        <w:t>98.35%；主要包括</w:t>
      </w:r>
      <w:r>
        <w:rPr>
          <w:sz w:val="31"/>
          <w:szCs w:val="31"/>
        </w:rPr>
        <w:t xml:space="preserve">：基本工资、 </w:t>
      </w:r>
      <w:r>
        <w:rPr>
          <w:spacing w:val="21"/>
          <w:sz w:val="31"/>
          <w:szCs w:val="31"/>
        </w:rPr>
        <w:t>津贴补贴、奖金、绩效工资、机关事业单位基本养老保险</w:t>
      </w:r>
      <w:r>
        <w:rPr>
          <w:spacing w:val="3"/>
          <w:sz w:val="31"/>
          <w:szCs w:val="31"/>
        </w:rPr>
        <w:t xml:space="preserve">  </w:t>
      </w:r>
      <w:r>
        <w:rPr>
          <w:spacing w:val="10"/>
          <w:sz w:val="31"/>
          <w:szCs w:val="31"/>
        </w:rPr>
        <w:t>缴费、职业年金缴费、医疗保险缴费、其他社会保障缴费、</w:t>
      </w:r>
      <w:r>
        <w:rPr>
          <w:spacing w:val="6"/>
          <w:sz w:val="31"/>
          <w:szCs w:val="31"/>
        </w:rPr>
        <w:t xml:space="preserve">  </w:t>
      </w:r>
      <w:r>
        <w:rPr>
          <w:spacing w:val="21"/>
          <w:sz w:val="31"/>
          <w:szCs w:val="31"/>
        </w:rPr>
        <w:t>住房公积金、其他工资福利支出、其他对个人和家庭的补</w:t>
      </w:r>
      <w:r>
        <w:rPr>
          <w:spacing w:val="3"/>
          <w:sz w:val="31"/>
          <w:szCs w:val="31"/>
        </w:rPr>
        <w:t xml:space="preserve">  </w:t>
      </w:r>
      <w:r>
        <w:rPr>
          <w:spacing w:val="7"/>
          <w:sz w:val="31"/>
          <w:szCs w:val="31"/>
        </w:rPr>
        <w:t>助支出；公用经费支出</w:t>
      </w:r>
      <w:r>
        <w:rPr>
          <w:spacing w:val="-19"/>
          <w:sz w:val="31"/>
          <w:szCs w:val="31"/>
        </w:rPr>
        <w:t xml:space="preserve"> </w:t>
      </w:r>
      <w:r>
        <w:rPr>
          <w:spacing w:val="7"/>
          <w:sz w:val="31"/>
          <w:szCs w:val="31"/>
        </w:rPr>
        <w:t>1.80</w:t>
      </w:r>
      <w:r>
        <w:rPr>
          <w:spacing w:val="-41"/>
          <w:sz w:val="31"/>
          <w:szCs w:val="31"/>
        </w:rPr>
        <w:t xml:space="preserve"> </w:t>
      </w:r>
      <w:r>
        <w:rPr>
          <w:spacing w:val="7"/>
          <w:sz w:val="31"/>
          <w:szCs w:val="31"/>
        </w:rPr>
        <w:t>万元，</w:t>
      </w:r>
      <w:r>
        <w:rPr>
          <w:spacing w:val="-63"/>
          <w:sz w:val="31"/>
          <w:szCs w:val="31"/>
        </w:rPr>
        <w:t xml:space="preserve"> </w:t>
      </w:r>
      <w:r>
        <w:rPr>
          <w:spacing w:val="7"/>
          <w:sz w:val="31"/>
          <w:szCs w:val="31"/>
        </w:rPr>
        <w:t>占</w:t>
      </w:r>
      <w:r>
        <w:rPr>
          <w:spacing w:val="-29"/>
          <w:sz w:val="31"/>
          <w:szCs w:val="31"/>
        </w:rPr>
        <w:t xml:space="preserve"> </w:t>
      </w:r>
      <w:r>
        <w:rPr>
          <w:spacing w:val="7"/>
          <w:sz w:val="31"/>
          <w:szCs w:val="31"/>
        </w:rPr>
        <w:t>1.65%；主要包括：</w:t>
      </w:r>
      <w:r>
        <w:rPr>
          <w:sz w:val="31"/>
          <w:szCs w:val="31"/>
        </w:rPr>
        <w:t xml:space="preserve">  </w:t>
      </w:r>
      <w:r>
        <w:rPr>
          <w:spacing w:val="8"/>
          <w:sz w:val="31"/>
          <w:szCs w:val="31"/>
        </w:rPr>
        <w:t>在职人员定额公用经费和公务用车补贴等。</w:t>
      </w:r>
    </w:p>
    <w:p w14:paraId="1F74F1DB">
      <w:pPr>
        <w:spacing w:before="4" w:line="226" w:lineRule="auto"/>
        <w:ind w:left="656"/>
        <w:outlineLvl w:val="2"/>
        <w:rPr>
          <w:rFonts w:ascii="黑体" w:hAnsi="黑体" w:eastAsia="黑体" w:cs="黑体"/>
          <w:sz w:val="31"/>
          <w:szCs w:val="31"/>
        </w:rPr>
      </w:pPr>
      <w:r>
        <w:rPr>
          <w:rFonts w:ascii="黑体" w:hAnsi="黑体" w:eastAsia="黑体" w:cs="黑体"/>
          <w:spacing w:val="7"/>
          <w:sz w:val="31"/>
          <w:szCs w:val="31"/>
        </w:rPr>
        <w:t>七、支出预算经济分类情况说明</w:t>
      </w:r>
    </w:p>
    <w:p w14:paraId="17BDBBFA">
      <w:pPr>
        <w:pStyle w:val="2"/>
        <w:spacing w:before="200" w:line="344" w:lineRule="auto"/>
        <w:ind w:left="35" w:right="197" w:firstLine="640"/>
        <w:jc w:val="both"/>
        <w:rPr>
          <w:sz w:val="31"/>
          <w:szCs w:val="31"/>
        </w:rPr>
      </w:pPr>
      <w:r>
        <w:rPr>
          <w:spacing w:val="21"/>
          <w:sz w:val="31"/>
          <w:szCs w:val="31"/>
        </w:rPr>
        <w:t>按照《财政部关于印发&lt;支出经济分类科目改革方案&gt;</w:t>
      </w:r>
      <w:r>
        <w:rPr>
          <w:spacing w:val="8"/>
          <w:sz w:val="31"/>
          <w:szCs w:val="31"/>
        </w:rPr>
        <w:t xml:space="preserve"> </w:t>
      </w:r>
      <w:r>
        <w:rPr>
          <w:spacing w:val="4"/>
          <w:sz w:val="31"/>
          <w:szCs w:val="31"/>
        </w:rPr>
        <w:t>的通知》</w:t>
      </w:r>
      <w:r>
        <w:rPr>
          <w:spacing w:val="-69"/>
          <w:sz w:val="31"/>
          <w:szCs w:val="31"/>
        </w:rPr>
        <w:t xml:space="preserve"> </w:t>
      </w:r>
      <w:r>
        <w:rPr>
          <w:spacing w:val="4"/>
          <w:sz w:val="31"/>
          <w:szCs w:val="31"/>
        </w:rPr>
        <w:t>(财预〔2017〕98</w:t>
      </w:r>
      <w:r>
        <w:rPr>
          <w:spacing w:val="-43"/>
          <w:sz w:val="31"/>
          <w:szCs w:val="31"/>
        </w:rPr>
        <w:t xml:space="preserve"> </w:t>
      </w:r>
      <w:r>
        <w:rPr>
          <w:spacing w:val="4"/>
          <w:sz w:val="31"/>
          <w:szCs w:val="31"/>
        </w:rPr>
        <w:t>号)要求，从</w:t>
      </w:r>
      <w:r>
        <w:rPr>
          <w:spacing w:val="-59"/>
          <w:sz w:val="31"/>
          <w:szCs w:val="31"/>
        </w:rPr>
        <w:t xml:space="preserve"> </w:t>
      </w:r>
      <w:r>
        <w:rPr>
          <w:spacing w:val="4"/>
          <w:sz w:val="31"/>
          <w:szCs w:val="31"/>
        </w:rPr>
        <w:t>2018</w:t>
      </w:r>
      <w:r>
        <w:rPr>
          <w:spacing w:val="-42"/>
          <w:sz w:val="31"/>
          <w:szCs w:val="31"/>
        </w:rPr>
        <w:t xml:space="preserve"> </w:t>
      </w:r>
      <w:r>
        <w:rPr>
          <w:spacing w:val="4"/>
          <w:sz w:val="31"/>
          <w:szCs w:val="31"/>
        </w:rPr>
        <w:t>年起全面实施</w:t>
      </w:r>
      <w:r>
        <w:rPr>
          <w:sz w:val="31"/>
          <w:szCs w:val="31"/>
        </w:rPr>
        <w:t xml:space="preserve"> </w:t>
      </w:r>
      <w:r>
        <w:rPr>
          <w:spacing w:val="21"/>
          <w:sz w:val="31"/>
          <w:szCs w:val="31"/>
        </w:rPr>
        <w:t>支出经济分类科目改革，根据政府预算管理和部门预算管</w:t>
      </w:r>
      <w:r>
        <w:rPr>
          <w:spacing w:val="6"/>
          <w:sz w:val="31"/>
          <w:szCs w:val="31"/>
        </w:rPr>
        <w:t xml:space="preserve"> </w:t>
      </w:r>
      <w:r>
        <w:rPr>
          <w:spacing w:val="21"/>
          <w:sz w:val="31"/>
          <w:szCs w:val="31"/>
        </w:rPr>
        <w:t>理的不同特点，分设部门预算支出经济分类科目和政府预</w:t>
      </w:r>
    </w:p>
    <w:p w14:paraId="0889DD09">
      <w:pPr>
        <w:spacing w:line="344" w:lineRule="auto"/>
        <w:rPr>
          <w:sz w:val="31"/>
          <w:szCs w:val="31"/>
        </w:rPr>
        <w:sectPr>
          <w:pgSz w:w="11906" w:h="16839"/>
          <w:pgMar w:top="1431" w:right="1603" w:bottom="0" w:left="1785" w:header="0" w:footer="0" w:gutter="0"/>
          <w:cols w:space="720" w:num="1"/>
        </w:sectPr>
      </w:pPr>
    </w:p>
    <w:p w14:paraId="75D7248E">
      <w:pPr>
        <w:pStyle w:val="2"/>
        <w:spacing w:before="198" w:line="344" w:lineRule="auto"/>
        <w:ind w:left="35" w:right="135"/>
        <w:jc w:val="both"/>
        <w:rPr>
          <w:sz w:val="31"/>
          <w:szCs w:val="31"/>
        </w:rPr>
      </w:pPr>
      <w:r>
        <w:rPr>
          <w:spacing w:val="21"/>
          <w:sz w:val="31"/>
          <w:szCs w:val="31"/>
        </w:rPr>
        <w:t>算支出经济分类科目，两套科目之间保持对应关系。为适</w:t>
      </w:r>
      <w:r>
        <w:rPr>
          <w:spacing w:val="6"/>
          <w:sz w:val="31"/>
          <w:szCs w:val="31"/>
        </w:rPr>
        <w:t xml:space="preserve"> </w:t>
      </w:r>
      <w:r>
        <w:rPr>
          <w:spacing w:val="21"/>
          <w:sz w:val="31"/>
          <w:szCs w:val="31"/>
        </w:rPr>
        <w:t>应改革要求，我单位《支出经济分类汇总表》按两套经济</w:t>
      </w:r>
      <w:r>
        <w:rPr>
          <w:spacing w:val="6"/>
          <w:sz w:val="31"/>
          <w:szCs w:val="31"/>
        </w:rPr>
        <w:t xml:space="preserve"> </w:t>
      </w:r>
      <w:r>
        <w:rPr>
          <w:spacing w:val="8"/>
          <w:sz w:val="31"/>
          <w:szCs w:val="31"/>
        </w:rPr>
        <w:t>分类科目分别反映不同资金来源的全部预算支出。</w:t>
      </w:r>
    </w:p>
    <w:p w14:paraId="0C22DEAB">
      <w:pPr>
        <w:spacing w:line="226" w:lineRule="auto"/>
        <w:ind w:left="657"/>
        <w:outlineLvl w:val="2"/>
        <w:rPr>
          <w:rFonts w:ascii="黑体" w:hAnsi="黑体" w:eastAsia="黑体" w:cs="黑体"/>
          <w:sz w:val="31"/>
          <w:szCs w:val="31"/>
        </w:rPr>
      </w:pPr>
      <w:r>
        <w:rPr>
          <w:rFonts w:ascii="黑体" w:hAnsi="黑体" w:eastAsia="黑体" w:cs="黑体"/>
          <w:spacing w:val="-3"/>
          <w:sz w:val="31"/>
          <w:szCs w:val="31"/>
        </w:rPr>
        <w:t>八、“三公”经费支出预算情况说明</w:t>
      </w:r>
    </w:p>
    <w:p w14:paraId="6615F2A5">
      <w:pPr>
        <w:pStyle w:val="2"/>
        <w:spacing w:before="197" w:line="344" w:lineRule="auto"/>
        <w:ind w:left="6" w:firstLine="663"/>
        <w:jc w:val="both"/>
        <w:rPr>
          <w:spacing w:val="5"/>
          <w:sz w:val="31"/>
          <w:szCs w:val="31"/>
        </w:rPr>
      </w:pPr>
      <w:r>
        <w:rPr>
          <w:spacing w:val="21"/>
          <w:sz w:val="31"/>
          <w:szCs w:val="31"/>
        </w:rPr>
        <w:t>2024</w:t>
      </w:r>
      <w:r>
        <w:rPr>
          <w:spacing w:val="-28"/>
          <w:sz w:val="31"/>
          <w:szCs w:val="31"/>
        </w:rPr>
        <w:t xml:space="preserve"> </w:t>
      </w:r>
      <w:r>
        <w:rPr>
          <w:spacing w:val="21"/>
          <w:sz w:val="31"/>
          <w:szCs w:val="31"/>
        </w:rPr>
        <w:t>年渑池县国有资产监督管理委员会部门</w:t>
      </w:r>
      <w:r>
        <w:rPr>
          <w:sz w:val="31"/>
          <w:szCs w:val="31"/>
        </w:rPr>
        <w:t xml:space="preserve"> </w:t>
      </w:r>
      <w:r>
        <w:rPr>
          <w:spacing w:val="5"/>
          <w:sz w:val="31"/>
          <w:szCs w:val="31"/>
        </w:rPr>
        <w:t>“三公</w:t>
      </w:r>
      <w:r>
        <w:rPr>
          <w:spacing w:val="-108"/>
          <w:sz w:val="31"/>
          <w:szCs w:val="31"/>
        </w:rPr>
        <w:t xml:space="preserve"> </w:t>
      </w:r>
      <w:r>
        <w:rPr>
          <w:spacing w:val="5"/>
          <w:sz w:val="31"/>
          <w:szCs w:val="31"/>
        </w:rPr>
        <w:t>”经费预算为</w:t>
      </w:r>
      <w:r>
        <w:rPr>
          <w:spacing w:val="-53"/>
          <w:sz w:val="31"/>
          <w:szCs w:val="31"/>
        </w:rPr>
        <w:t xml:space="preserve"> </w:t>
      </w:r>
      <w:r>
        <w:rPr>
          <w:spacing w:val="5"/>
          <w:sz w:val="31"/>
          <w:szCs w:val="31"/>
        </w:rPr>
        <w:t>3.70</w:t>
      </w:r>
      <w:r>
        <w:rPr>
          <w:spacing w:val="-46"/>
          <w:sz w:val="31"/>
          <w:szCs w:val="31"/>
        </w:rPr>
        <w:t xml:space="preserve"> </w:t>
      </w:r>
      <w:r>
        <w:rPr>
          <w:spacing w:val="5"/>
          <w:sz w:val="31"/>
          <w:szCs w:val="31"/>
        </w:rPr>
        <w:t>万元。2024</w:t>
      </w:r>
      <w:r>
        <w:rPr>
          <w:spacing w:val="-42"/>
          <w:sz w:val="31"/>
          <w:szCs w:val="31"/>
        </w:rPr>
        <w:t xml:space="preserve"> </w:t>
      </w:r>
      <w:r>
        <w:rPr>
          <w:spacing w:val="5"/>
          <w:sz w:val="31"/>
          <w:szCs w:val="31"/>
        </w:rPr>
        <w:t>年“三公</w:t>
      </w:r>
      <w:r>
        <w:rPr>
          <w:spacing w:val="-108"/>
          <w:sz w:val="31"/>
          <w:szCs w:val="31"/>
        </w:rPr>
        <w:t xml:space="preserve"> </w:t>
      </w:r>
      <w:r>
        <w:rPr>
          <w:spacing w:val="5"/>
          <w:sz w:val="31"/>
          <w:szCs w:val="31"/>
        </w:rPr>
        <w:t>”经</w:t>
      </w:r>
      <w:r>
        <w:rPr>
          <w:spacing w:val="4"/>
          <w:sz w:val="31"/>
          <w:szCs w:val="31"/>
        </w:rPr>
        <w:t>费支出</w:t>
      </w:r>
      <w:r>
        <w:rPr>
          <w:sz w:val="31"/>
          <w:szCs w:val="31"/>
        </w:rPr>
        <w:t xml:space="preserve">  </w:t>
      </w:r>
      <w:r>
        <w:rPr>
          <w:spacing w:val="4"/>
          <w:sz w:val="31"/>
          <w:szCs w:val="31"/>
        </w:rPr>
        <w:t>预算数较</w:t>
      </w:r>
      <w:r>
        <w:rPr>
          <w:spacing w:val="-58"/>
          <w:sz w:val="31"/>
          <w:szCs w:val="31"/>
        </w:rPr>
        <w:t xml:space="preserve"> </w:t>
      </w:r>
      <w:r>
        <w:rPr>
          <w:spacing w:val="4"/>
          <w:sz w:val="31"/>
          <w:szCs w:val="31"/>
        </w:rPr>
        <w:t>2023</w:t>
      </w:r>
      <w:r>
        <w:rPr>
          <w:spacing w:val="-47"/>
          <w:sz w:val="31"/>
          <w:szCs w:val="31"/>
        </w:rPr>
        <w:t xml:space="preserve"> </w:t>
      </w:r>
      <w:r>
        <w:rPr>
          <w:spacing w:val="4"/>
          <w:sz w:val="31"/>
          <w:szCs w:val="31"/>
        </w:rPr>
        <w:t>年减少</w:t>
      </w:r>
      <w:r>
        <w:rPr>
          <w:spacing w:val="-58"/>
          <w:sz w:val="31"/>
          <w:szCs w:val="31"/>
        </w:rPr>
        <w:t xml:space="preserve"> </w:t>
      </w:r>
      <w:r>
        <w:rPr>
          <w:rFonts w:hint="eastAsia"/>
          <w:spacing w:val="4"/>
          <w:sz w:val="31"/>
          <w:szCs w:val="31"/>
          <w:lang w:val="en-US" w:eastAsia="zh-CN"/>
        </w:rPr>
        <w:t>1</w:t>
      </w:r>
      <w:r>
        <w:rPr>
          <w:spacing w:val="4"/>
          <w:sz w:val="31"/>
          <w:szCs w:val="31"/>
        </w:rPr>
        <w:t>.50</w:t>
      </w:r>
      <w:r>
        <w:rPr>
          <w:spacing w:val="-51"/>
          <w:sz w:val="31"/>
          <w:szCs w:val="31"/>
        </w:rPr>
        <w:t xml:space="preserve"> </w:t>
      </w:r>
      <w:r>
        <w:rPr>
          <w:spacing w:val="4"/>
          <w:sz w:val="31"/>
          <w:szCs w:val="31"/>
        </w:rPr>
        <w:t>万元，下</w:t>
      </w:r>
      <w:r>
        <w:rPr>
          <w:spacing w:val="5"/>
          <w:sz w:val="31"/>
          <w:szCs w:val="31"/>
        </w:rPr>
        <w:t>降</w:t>
      </w:r>
      <w:r>
        <w:rPr>
          <w:rFonts w:hint="eastAsia"/>
          <w:spacing w:val="5"/>
          <w:sz w:val="31"/>
          <w:szCs w:val="31"/>
          <w:lang w:val="en-US" w:eastAsia="zh-CN"/>
        </w:rPr>
        <w:t>5</w:t>
      </w:r>
      <w:r>
        <w:rPr>
          <w:spacing w:val="5"/>
          <w:sz w:val="31"/>
          <w:szCs w:val="31"/>
        </w:rPr>
        <w:t>.61%。</w:t>
      </w:r>
    </w:p>
    <w:p w14:paraId="4BEB08B2">
      <w:pPr>
        <w:pStyle w:val="2"/>
        <w:spacing w:line="228" w:lineRule="auto"/>
        <w:ind w:left="679"/>
        <w:rPr>
          <w:sz w:val="31"/>
          <w:szCs w:val="31"/>
        </w:rPr>
      </w:pPr>
      <w:r>
        <w:rPr>
          <w:spacing w:val="5"/>
          <w:sz w:val="31"/>
          <w:szCs w:val="31"/>
        </w:rPr>
        <w:t>具体支出情况如下：</w:t>
      </w:r>
    </w:p>
    <w:p w14:paraId="348649C1">
      <w:pPr>
        <w:pStyle w:val="2"/>
        <w:spacing w:before="193" w:line="316" w:lineRule="auto"/>
        <w:ind w:left="35" w:right="135" w:firstLine="687"/>
        <w:rPr>
          <w:sz w:val="31"/>
          <w:szCs w:val="31"/>
        </w:rPr>
      </w:pPr>
      <w:r>
        <w:rPr>
          <w:spacing w:val="9"/>
          <w:sz w:val="31"/>
          <w:szCs w:val="31"/>
        </w:rPr>
        <w:t>(一)因公出国(境)费</w:t>
      </w:r>
      <w:r>
        <w:rPr>
          <w:spacing w:val="-48"/>
          <w:sz w:val="31"/>
          <w:szCs w:val="31"/>
        </w:rPr>
        <w:t xml:space="preserve"> </w:t>
      </w:r>
      <w:r>
        <w:rPr>
          <w:spacing w:val="9"/>
          <w:sz w:val="31"/>
          <w:szCs w:val="31"/>
        </w:rPr>
        <w:t>0.00</w:t>
      </w:r>
      <w:r>
        <w:rPr>
          <w:spacing w:val="-41"/>
          <w:sz w:val="31"/>
          <w:szCs w:val="31"/>
        </w:rPr>
        <w:t xml:space="preserve"> </w:t>
      </w:r>
      <w:r>
        <w:rPr>
          <w:spacing w:val="9"/>
          <w:sz w:val="31"/>
          <w:szCs w:val="31"/>
        </w:rPr>
        <w:t>万元，主要用于单位工作人</w:t>
      </w:r>
      <w:r>
        <w:rPr>
          <w:sz w:val="31"/>
          <w:szCs w:val="31"/>
        </w:rPr>
        <w:t xml:space="preserve"> </w:t>
      </w:r>
      <w:r>
        <w:rPr>
          <w:spacing w:val="17"/>
          <w:sz w:val="31"/>
          <w:szCs w:val="31"/>
        </w:rPr>
        <w:t>员公务出国</w:t>
      </w:r>
      <w:r>
        <w:rPr>
          <w:spacing w:val="-66"/>
          <w:sz w:val="31"/>
          <w:szCs w:val="31"/>
        </w:rPr>
        <w:t xml:space="preserve"> </w:t>
      </w:r>
      <w:r>
        <w:rPr>
          <w:spacing w:val="17"/>
          <w:sz w:val="31"/>
          <w:szCs w:val="31"/>
        </w:rPr>
        <w:t>(境)的住宿费、旅费、伙食补助费、杂费、培</w:t>
      </w:r>
      <w:r>
        <w:rPr>
          <w:sz w:val="31"/>
          <w:szCs w:val="31"/>
        </w:rPr>
        <w:t xml:space="preserve"> </w:t>
      </w:r>
      <w:r>
        <w:rPr>
          <w:spacing w:val="11"/>
          <w:sz w:val="31"/>
          <w:szCs w:val="31"/>
        </w:rPr>
        <w:t>训费等支出。预算数较</w:t>
      </w:r>
      <w:r>
        <w:rPr>
          <w:spacing w:val="-36"/>
          <w:sz w:val="31"/>
          <w:szCs w:val="31"/>
        </w:rPr>
        <w:t xml:space="preserve"> </w:t>
      </w:r>
      <w:r>
        <w:rPr>
          <w:spacing w:val="11"/>
          <w:sz w:val="31"/>
          <w:szCs w:val="31"/>
        </w:rPr>
        <w:t>2023</w:t>
      </w:r>
      <w:r>
        <w:rPr>
          <w:spacing w:val="-40"/>
          <w:sz w:val="31"/>
          <w:szCs w:val="31"/>
        </w:rPr>
        <w:t xml:space="preserve"> </w:t>
      </w:r>
      <w:r>
        <w:rPr>
          <w:spacing w:val="11"/>
          <w:sz w:val="31"/>
          <w:szCs w:val="31"/>
        </w:rPr>
        <w:t>年持平，主要原因是：无此项</w:t>
      </w:r>
      <w:r>
        <w:rPr>
          <w:sz w:val="31"/>
          <w:szCs w:val="31"/>
        </w:rPr>
        <w:t xml:space="preserve"> </w:t>
      </w:r>
      <w:r>
        <w:rPr>
          <w:spacing w:val="-1"/>
          <w:sz w:val="31"/>
          <w:szCs w:val="31"/>
        </w:rPr>
        <w:t>支出。</w:t>
      </w:r>
    </w:p>
    <w:p w14:paraId="7E2E97F1">
      <w:pPr>
        <w:pStyle w:val="2"/>
        <w:spacing w:before="193" w:line="305" w:lineRule="auto"/>
        <w:ind w:left="37" w:right="133" w:firstLine="684"/>
        <w:rPr>
          <w:sz w:val="31"/>
          <w:szCs w:val="31"/>
        </w:rPr>
      </w:pPr>
      <w:r>
        <w:rPr>
          <w:spacing w:val="9"/>
          <w:sz w:val="31"/>
          <w:szCs w:val="31"/>
        </w:rPr>
        <w:t>(二)公务接待费</w:t>
      </w:r>
      <w:r>
        <w:rPr>
          <w:spacing w:val="-33"/>
          <w:sz w:val="31"/>
          <w:szCs w:val="31"/>
        </w:rPr>
        <w:t xml:space="preserve"> </w:t>
      </w:r>
      <w:r>
        <w:rPr>
          <w:spacing w:val="9"/>
          <w:sz w:val="31"/>
          <w:szCs w:val="31"/>
        </w:rPr>
        <w:t>1.70</w:t>
      </w:r>
      <w:r>
        <w:rPr>
          <w:spacing w:val="-44"/>
          <w:sz w:val="31"/>
          <w:szCs w:val="31"/>
        </w:rPr>
        <w:t xml:space="preserve"> </w:t>
      </w:r>
      <w:r>
        <w:rPr>
          <w:spacing w:val="9"/>
          <w:sz w:val="31"/>
          <w:szCs w:val="31"/>
        </w:rPr>
        <w:t>万元，主要用于按规定开</w:t>
      </w:r>
      <w:r>
        <w:rPr>
          <w:spacing w:val="8"/>
          <w:sz w:val="31"/>
          <w:szCs w:val="31"/>
        </w:rPr>
        <w:t>支的各</w:t>
      </w:r>
      <w:r>
        <w:rPr>
          <w:sz w:val="31"/>
          <w:szCs w:val="31"/>
        </w:rPr>
        <w:t xml:space="preserve"> </w:t>
      </w:r>
      <w:r>
        <w:rPr>
          <w:spacing w:val="17"/>
          <w:sz w:val="31"/>
          <w:szCs w:val="31"/>
        </w:rPr>
        <w:t>类公务接待(含外宾接待)支出。预算数较</w:t>
      </w:r>
      <w:r>
        <w:rPr>
          <w:spacing w:val="-40"/>
          <w:sz w:val="31"/>
          <w:szCs w:val="31"/>
        </w:rPr>
        <w:t xml:space="preserve"> </w:t>
      </w:r>
      <w:r>
        <w:rPr>
          <w:spacing w:val="17"/>
          <w:sz w:val="31"/>
          <w:szCs w:val="31"/>
        </w:rPr>
        <w:t>2023</w:t>
      </w:r>
      <w:r>
        <w:rPr>
          <w:spacing w:val="-34"/>
          <w:sz w:val="31"/>
          <w:szCs w:val="31"/>
        </w:rPr>
        <w:t xml:space="preserve"> </w:t>
      </w:r>
      <w:r>
        <w:rPr>
          <w:spacing w:val="17"/>
          <w:sz w:val="31"/>
          <w:szCs w:val="31"/>
        </w:rPr>
        <w:t>减少</w:t>
      </w:r>
      <w:r>
        <w:rPr>
          <w:spacing w:val="-44"/>
          <w:sz w:val="31"/>
          <w:szCs w:val="31"/>
        </w:rPr>
        <w:t xml:space="preserve"> </w:t>
      </w:r>
      <w:r>
        <w:rPr>
          <w:rFonts w:hint="eastAsia"/>
          <w:spacing w:val="17"/>
          <w:sz w:val="31"/>
          <w:szCs w:val="31"/>
          <w:lang w:val="en-US" w:eastAsia="zh-CN"/>
        </w:rPr>
        <w:t>0</w:t>
      </w:r>
      <w:r>
        <w:rPr>
          <w:spacing w:val="17"/>
          <w:sz w:val="31"/>
          <w:szCs w:val="31"/>
        </w:rPr>
        <w:t>.90</w:t>
      </w:r>
      <w:r>
        <w:rPr>
          <w:sz w:val="31"/>
          <w:szCs w:val="31"/>
        </w:rPr>
        <w:t xml:space="preserve"> </w:t>
      </w:r>
      <w:r>
        <w:rPr>
          <w:spacing w:val="7"/>
          <w:sz w:val="31"/>
          <w:szCs w:val="31"/>
        </w:rPr>
        <w:t>万元，下降</w:t>
      </w:r>
      <w:r>
        <w:rPr>
          <w:spacing w:val="-59"/>
          <w:sz w:val="31"/>
          <w:szCs w:val="31"/>
        </w:rPr>
        <w:t xml:space="preserve"> </w:t>
      </w:r>
      <w:r>
        <w:rPr>
          <w:spacing w:val="7"/>
          <w:sz w:val="31"/>
          <w:szCs w:val="31"/>
        </w:rPr>
        <w:t>6</w:t>
      </w:r>
      <w:r>
        <w:rPr>
          <w:rFonts w:hint="eastAsia"/>
          <w:spacing w:val="7"/>
          <w:sz w:val="31"/>
          <w:szCs w:val="31"/>
          <w:lang w:val="en-US" w:eastAsia="zh-CN"/>
        </w:rPr>
        <w:t>.</w:t>
      </w:r>
      <w:r>
        <w:rPr>
          <w:spacing w:val="7"/>
          <w:sz w:val="31"/>
          <w:szCs w:val="31"/>
        </w:rPr>
        <w:t>04%，主要原因是：减少公务接待支出。</w:t>
      </w:r>
    </w:p>
    <w:p w14:paraId="7E907CCC">
      <w:pPr>
        <w:pStyle w:val="2"/>
        <w:spacing w:before="202" w:line="327" w:lineRule="auto"/>
        <w:ind w:left="31" w:right="7" w:firstLine="690"/>
        <w:rPr>
          <w:sz w:val="31"/>
          <w:szCs w:val="31"/>
        </w:rPr>
      </w:pPr>
      <w:r>
        <w:rPr>
          <w:spacing w:val="9"/>
          <w:sz w:val="31"/>
          <w:szCs w:val="31"/>
        </w:rPr>
        <w:t>(三)公务用车购置及运行费</w:t>
      </w:r>
      <w:r>
        <w:rPr>
          <w:spacing w:val="-39"/>
          <w:sz w:val="31"/>
          <w:szCs w:val="31"/>
        </w:rPr>
        <w:t xml:space="preserve"> </w:t>
      </w:r>
      <w:r>
        <w:rPr>
          <w:spacing w:val="9"/>
          <w:sz w:val="31"/>
          <w:szCs w:val="31"/>
        </w:rPr>
        <w:t>2.00</w:t>
      </w:r>
      <w:r>
        <w:rPr>
          <w:spacing w:val="-41"/>
          <w:sz w:val="31"/>
          <w:szCs w:val="31"/>
        </w:rPr>
        <w:t xml:space="preserve"> </w:t>
      </w:r>
      <w:r>
        <w:rPr>
          <w:spacing w:val="9"/>
          <w:sz w:val="31"/>
          <w:szCs w:val="31"/>
        </w:rPr>
        <w:t>万元，其中，公务用</w:t>
      </w:r>
      <w:r>
        <w:rPr>
          <w:sz w:val="31"/>
          <w:szCs w:val="31"/>
        </w:rPr>
        <w:t xml:space="preserve"> </w:t>
      </w:r>
      <w:r>
        <w:rPr>
          <w:spacing w:val="12"/>
          <w:sz w:val="31"/>
          <w:szCs w:val="31"/>
        </w:rPr>
        <w:t>车购置费</w:t>
      </w:r>
      <w:r>
        <w:rPr>
          <w:spacing w:val="-55"/>
          <w:sz w:val="31"/>
          <w:szCs w:val="31"/>
        </w:rPr>
        <w:t xml:space="preserve"> </w:t>
      </w:r>
      <w:r>
        <w:rPr>
          <w:spacing w:val="12"/>
          <w:sz w:val="31"/>
          <w:szCs w:val="31"/>
        </w:rPr>
        <w:t>0.00</w:t>
      </w:r>
      <w:r>
        <w:rPr>
          <w:spacing w:val="-41"/>
          <w:sz w:val="31"/>
          <w:szCs w:val="31"/>
        </w:rPr>
        <w:t xml:space="preserve"> </w:t>
      </w:r>
      <w:r>
        <w:rPr>
          <w:spacing w:val="12"/>
          <w:sz w:val="31"/>
          <w:szCs w:val="31"/>
        </w:rPr>
        <w:t>万元，主要用于单位公务用车购置支</w:t>
      </w:r>
      <w:r>
        <w:rPr>
          <w:spacing w:val="11"/>
          <w:sz w:val="31"/>
          <w:szCs w:val="31"/>
        </w:rPr>
        <w:t>出（含</w:t>
      </w:r>
      <w:r>
        <w:rPr>
          <w:sz w:val="31"/>
          <w:szCs w:val="31"/>
        </w:rPr>
        <w:t xml:space="preserve"> </w:t>
      </w:r>
      <w:r>
        <w:rPr>
          <w:spacing w:val="15"/>
          <w:sz w:val="31"/>
          <w:szCs w:val="31"/>
        </w:rPr>
        <w:t>车辆购置税、牌照费</w:t>
      </w:r>
      <w:r>
        <w:rPr>
          <w:spacing w:val="-37"/>
          <w:sz w:val="31"/>
          <w:szCs w:val="31"/>
        </w:rPr>
        <w:t>），</w:t>
      </w:r>
      <w:r>
        <w:rPr>
          <w:spacing w:val="15"/>
          <w:sz w:val="31"/>
          <w:szCs w:val="31"/>
        </w:rPr>
        <w:t>较</w:t>
      </w:r>
      <w:r>
        <w:rPr>
          <w:spacing w:val="-46"/>
          <w:sz w:val="31"/>
          <w:szCs w:val="31"/>
        </w:rPr>
        <w:t xml:space="preserve"> </w:t>
      </w:r>
      <w:r>
        <w:rPr>
          <w:spacing w:val="15"/>
          <w:sz w:val="31"/>
          <w:szCs w:val="31"/>
        </w:rPr>
        <w:t>2023</w:t>
      </w:r>
      <w:r>
        <w:rPr>
          <w:spacing w:val="-30"/>
          <w:sz w:val="31"/>
          <w:szCs w:val="31"/>
        </w:rPr>
        <w:t xml:space="preserve"> </w:t>
      </w:r>
      <w:r>
        <w:rPr>
          <w:spacing w:val="15"/>
          <w:sz w:val="31"/>
          <w:szCs w:val="31"/>
        </w:rPr>
        <w:t>年持平，主要原因是：厉</w:t>
      </w:r>
      <w:r>
        <w:rPr>
          <w:sz w:val="31"/>
          <w:szCs w:val="31"/>
        </w:rPr>
        <w:t xml:space="preserve"> </w:t>
      </w:r>
      <w:r>
        <w:rPr>
          <w:spacing w:val="9"/>
          <w:sz w:val="31"/>
          <w:szCs w:val="31"/>
        </w:rPr>
        <w:t>行节约，减少不必要支出；公务用车运行维护费2.00</w:t>
      </w:r>
      <w:r>
        <w:rPr>
          <w:spacing w:val="-51"/>
          <w:sz w:val="31"/>
          <w:szCs w:val="31"/>
        </w:rPr>
        <w:t xml:space="preserve"> </w:t>
      </w:r>
      <w:r>
        <w:rPr>
          <w:spacing w:val="8"/>
          <w:sz w:val="31"/>
          <w:szCs w:val="31"/>
        </w:rPr>
        <w:t>万元，</w:t>
      </w:r>
      <w:r>
        <w:rPr>
          <w:sz w:val="31"/>
          <w:szCs w:val="31"/>
        </w:rPr>
        <w:t xml:space="preserve"> </w:t>
      </w:r>
      <w:r>
        <w:rPr>
          <w:spacing w:val="21"/>
          <w:sz w:val="31"/>
          <w:szCs w:val="31"/>
        </w:rPr>
        <w:t>主要用于开展工作所需公务用车的燃料费、维修费、过路</w:t>
      </w:r>
      <w:r>
        <w:rPr>
          <w:spacing w:val="10"/>
          <w:sz w:val="31"/>
          <w:szCs w:val="31"/>
        </w:rPr>
        <w:t xml:space="preserve"> </w:t>
      </w:r>
      <w:r>
        <w:rPr>
          <w:spacing w:val="8"/>
          <w:sz w:val="31"/>
          <w:szCs w:val="31"/>
        </w:rPr>
        <w:t>过桥费、保险费、安全奖励费用等</w:t>
      </w:r>
      <w:r>
        <w:rPr>
          <w:spacing w:val="5"/>
          <w:sz w:val="31"/>
          <w:szCs w:val="31"/>
        </w:rPr>
        <w:t xml:space="preserve">支出，较 2023 年减少 0. </w:t>
      </w:r>
      <w:r>
        <w:rPr>
          <w:rFonts w:hint="eastAsia"/>
          <w:spacing w:val="5"/>
          <w:sz w:val="31"/>
          <w:szCs w:val="31"/>
          <w:lang w:val="en-US" w:eastAsia="zh-CN"/>
        </w:rPr>
        <w:t>6</w:t>
      </w:r>
      <w:r>
        <w:rPr>
          <w:spacing w:val="5"/>
          <w:sz w:val="31"/>
          <w:szCs w:val="31"/>
        </w:rPr>
        <w:t xml:space="preserve"> 万元，</w:t>
      </w:r>
      <w:r>
        <w:rPr>
          <w:spacing w:val="9"/>
          <w:sz w:val="31"/>
          <w:szCs w:val="31"/>
        </w:rPr>
        <w:t>下降</w:t>
      </w:r>
      <w:r>
        <w:rPr>
          <w:rFonts w:hint="eastAsia"/>
          <w:spacing w:val="9"/>
          <w:sz w:val="31"/>
          <w:szCs w:val="31"/>
          <w:lang w:val="en-US" w:eastAsia="zh-CN"/>
        </w:rPr>
        <w:t>5.3</w:t>
      </w:r>
      <w:r>
        <w:rPr>
          <w:spacing w:val="9"/>
          <w:sz w:val="31"/>
          <w:szCs w:val="31"/>
        </w:rPr>
        <w:t>%，主要原因是：</w:t>
      </w:r>
      <w:r>
        <w:rPr>
          <w:spacing w:val="5"/>
          <w:sz w:val="31"/>
          <w:szCs w:val="31"/>
        </w:rPr>
        <w:t>厉行节约，降低成本。</w:t>
      </w:r>
    </w:p>
    <w:p w14:paraId="6D9821E6">
      <w:pPr>
        <w:spacing w:before="198" w:line="226" w:lineRule="auto"/>
        <w:ind w:left="665"/>
        <w:outlineLvl w:val="2"/>
        <w:rPr>
          <w:rFonts w:ascii="黑体" w:hAnsi="黑体" w:eastAsia="黑体" w:cs="黑体"/>
          <w:sz w:val="31"/>
          <w:szCs w:val="31"/>
        </w:rPr>
      </w:pPr>
      <w:r>
        <w:rPr>
          <w:rFonts w:ascii="黑体" w:hAnsi="黑体" w:eastAsia="黑体" w:cs="黑体"/>
          <w:spacing w:val="6"/>
          <w:sz w:val="31"/>
          <w:szCs w:val="31"/>
        </w:rPr>
        <w:t>九、政府性基金预算支出预算情况说明</w:t>
      </w:r>
    </w:p>
    <w:p w14:paraId="25140662">
      <w:pPr>
        <w:pStyle w:val="2"/>
        <w:spacing w:before="200" w:line="226" w:lineRule="auto"/>
        <w:ind w:left="669"/>
        <w:rPr>
          <w:rFonts w:hint="eastAsia" w:eastAsia="仿宋"/>
          <w:sz w:val="31"/>
          <w:szCs w:val="31"/>
          <w:lang w:eastAsia="zh-CN"/>
        </w:rPr>
      </w:pPr>
      <w:r>
        <w:rPr>
          <w:spacing w:val="15"/>
          <w:sz w:val="31"/>
          <w:szCs w:val="31"/>
        </w:rPr>
        <w:t>2024</w:t>
      </w:r>
      <w:r>
        <w:rPr>
          <w:spacing w:val="-32"/>
          <w:sz w:val="31"/>
          <w:szCs w:val="31"/>
        </w:rPr>
        <w:t xml:space="preserve"> </w:t>
      </w:r>
      <w:r>
        <w:rPr>
          <w:spacing w:val="15"/>
          <w:sz w:val="31"/>
          <w:szCs w:val="31"/>
        </w:rPr>
        <w:t>年渑池县国有资产监督管理委员会部门</w:t>
      </w:r>
    </w:p>
    <w:p w14:paraId="2C040F8B">
      <w:pPr>
        <w:spacing w:line="226" w:lineRule="auto"/>
        <w:rPr>
          <w:sz w:val="31"/>
          <w:szCs w:val="31"/>
        </w:rPr>
        <w:sectPr>
          <w:pgSz w:w="11906" w:h="16839"/>
          <w:pgMar w:top="1431" w:right="1666" w:bottom="0" w:left="1785" w:header="0" w:footer="0" w:gutter="0"/>
          <w:cols w:space="720" w:num="1"/>
        </w:sectPr>
      </w:pPr>
    </w:p>
    <w:p w14:paraId="3561F60D">
      <w:pPr>
        <w:pStyle w:val="2"/>
        <w:spacing w:before="195" w:line="226" w:lineRule="auto"/>
        <w:ind w:left="36"/>
        <w:rPr>
          <w:sz w:val="31"/>
          <w:szCs w:val="31"/>
        </w:rPr>
      </w:pPr>
      <w:r>
        <w:rPr>
          <w:spacing w:val="10"/>
          <w:sz w:val="31"/>
          <w:szCs w:val="31"/>
        </w:rPr>
        <w:t>政府性基金预算支出0.00</w:t>
      </w:r>
      <w:r>
        <w:rPr>
          <w:spacing w:val="-51"/>
          <w:sz w:val="31"/>
          <w:szCs w:val="31"/>
        </w:rPr>
        <w:t xml:space="preserve"> </w:t>
      </w:r>
      <w:r>
        <w:rPr>
          <w:spacing w:val="10"/>
          <w:sz w:val="31"/>
          <w:szCs w:val="31"/>
        </w:rPr>
        <w:t>万元，用于：无此项支出。</w:t>
      </w:r>
    </w:p>
    <w:p w14:paraId="1F393588">
      <w:pPr>
        <w:spacing w:before="199" w:line="226" w:lineRule="auto"/>
        <w:ind w:left="661"/>
        <w:outlineLvl w:val="2"/>
        <w:rPr>
          <w:rFonts w:ascii="黑体" w:hAnsi="黑体" w:eastAsia="黑体" w:cs="黑体"/>
          <w:sz w:val="31"/>
          <w:szCs w:val="31"/>
        </w:rPr>
      </w:pPr>
      <w:r>
        <w:rPr>
          <w:rFonts w:ascii="黑体" w:hAnsi="黑体" w:eastAsia="黑体" w:cs="黑体"/>
          <w:spacing w:val="6"/>
          <w:sz w:val="31"/>
          <w:szCs w:val="31"/>
        </w:rPr>
        <w:t>十、其他重要事项的情况说明</w:t>
      </w:r>
    </w:p>
    <w:p w14:paraId="44D2147B">
      <w:pPr>
        <w:spacing w:before="197" w:line="231" w:lineRule="auto"/>
        <w:ind w:left="717"/>
        <w:rPr>
          <w:rFonts w:ascii="楷体" w:hAnsi="楷体" w:eastAsia="楷体" w:cs="楷体"/>
          <w:sz w:val="31"/>
          <w:szCs w:val="31"/>
        </w:rPr>
      </w:pPr>
      <w:r>
        <w:rPr>
          <w:rFonts w:ascii="楷体" w:hAnsi="楷体" w:eastAsia="楷体" w:cs="楷体"/>
          <w:spacing w:val="1"/>
          <w:sz w:val="31"/>
          <w:szCs w:val="31"/>
        </w:rPr>
        <w:t>(一)机构运行经费支出情况</w:t>
      </w:r>
    </w:p>
    <w:p w14:paraId="7D00AB01">
      <w:pPr>
        <w:pStyle w:val="2"/>
        <w:spacing w:before="192" w:line="344" w:lineRule="auto"/>
        <w:ind w:left="35" w:right="16" w:firstLine="634"/>
        <w:jc w:val="both"/>
        <w:rPr>
          <w:sz w:val="31"/>
          <w:szCs w:val="31"/>
        </w:rPr>
      </w:pPr>
      <w:r>
        <w:rPr>
          <w:spacing w:val="15"/>
          <w:sz w:val="31"/>
          <w:szCs w:val="31"/>
        </w:rPr>
        <w:t>2024</w:t>
      </w:r>
      <w:r>
        <w:rPr>
          <w:spacing w:val="-35"/>
          <w:sz w:val="31"/>
          <w:szCs w:val="31"/>
        </w:rPr>
        <w:t xml:space="preserve"> </w:t>
      </w:r>
      <w:r>
        <w:rPr>
          <w:spacing w:val="15"/>
          <w:sz w:val="31"/>
          <w:szCs w:val="31"/>
        </w:rPr>
        <w:t>年渑池县国有资产监督管理委员会部门</w:t>
      </w:r>
      <w:r>
        <w:rPr>
          <w:sz w:val="31"/>
          <w:szCs w:val="31"/>
        </w:rPr>
        <w:t xml:space="preserve"> </w:t>
      </w:r>
      <w:r>
        <w:rPr>
          <w:spacing w:val="12"/>
          <w:sz w:val="31"/>
          <w:szCs w:val="31"/>
        </w:rPr>
        <w:t>机构运行经费支出预算</w:t>
      </w:r>
      <w:r>
        <w:rPr>
          <w:spacing w:val="-54"/>
          <w:sz w:val="31"/>
          <w:szCs w:val="31"/>
        </w:rPr>
        <w:t xml:space="preserve"> </w:t>
      </w:r>
      <w:r>
        <w:rPr>
          <w:rFonts w:hint="eastAsia"/>
          <w:spacing w:val="12"/>
          <w:sz w:val="31"/>
          <w:szCs w:val="31"/>
          <w:lang w:val="en-US" w:eastAsia="zh-CN"/>
        </w:rPr>
        <w:t>1.8</w:t>
      </w:r>
      <w:r>
        <w:rPr>
          <w:spacing w:val="-44"/>
          <w:sz w:val="31"/>
          <w:szCs w:val="31"/>
        </w:rPr>
        <w:t xml:space="preserve"> </w:t>
      </w:r>
      <w:r>
        <w:rPr>
          <w:spacing w:val="12"/>
          <w:sz w:val="31"/>
          <w:szCs w:val="31"/>
        </w:rPr>
        <w:t>万元，主要保障机</w:t>
      </w:r>
      <w:r>
        <w:rPr>
          <w:spacing w:val="11"/>
          <w:sz w:val="31"/>
          <w:szCs w:val="31"/>
        </w:rPr>
        <w:t>构正常运转</w:t>
      </w:r>
      <w:r>
        <w:rPr>
          <w:sz w:val="31"/>
          <w:szCs w:val="31"/>
        </w:rPr>
        <w:t xml:space="preserve"> </w:t>
      </w:r>
      <w:r>
        <w:rPr>
          <w:spacing w:val="11"/>
          <w:sz w:val="31"/>
          <w:szCs w:val="31"/>
        </w:rPr>
        <w:t>及正常履职需要，较</w:t>
      </w:r>
      <w:r>
        <w:rPr>
          <w:spacing w:val="-38"/>
          <w:sz w:val="31"/>
          <w:szCs w:val="31"/>
        </w:rPr>
        <w:t xml:space="preserve"> </w:t>
      </w:r>
      <w:r>
        <w:rPr>
          <w:spacing w:val="11"/>
          <w:sz w:val="31"/>
          <w:szCs w:val="31"/>
        </w:rPr>
        <w:t>2023</w:t>
      </w:r>
      <w:r>
        <w:rPr>
          <w:spacing w:val="-38"/>
          <w:sz w:val="31"/>
          <w:szCs w:val="31"/>
        </w:rPr>
        <w:t xml:space="preserve"> </w:t>
      </w:r>
      <w:r>
        <w:rPr>
          <w:spacing w:val="11"/>
          <w:sz w:val="31"/>
          <w:szCs w:val="31"/>
        </w:rPr>
        <w:t>年持平，主要原因：厉行节约，</w:t>
      </w:r>
      <w:r>
        <w:rPr>
          <w:sz w:val="31"/>
          <w:szCs w:val="31"/>
        </w:rPr>
        <w:t xml:space="preserve"> </w:t>
      </w:r>
      <w:r>
        <w:rPr>
          <w:spacing w:val="3"/>
          <w:sz w:val="31"/>
          <w:szCs w:val="31"/>
        </w:rPr>
        <w:t>降低成本。</w:t>
      </w:r>
    </w:p>
    <w:p w14:paraId="07F2CFCC">
      <w:pPr>
        <w:spacing w:line="232" w:lineRule="auto"/>
        <w:ind w:left="717"/>
        <w:rPr>
          <w:rFonts w:ascii="楷体" w:hAnsi="楷体" w:eastAsia="楷体" w:cs="楷体"/>
          <w:sz w:val="31"/>
          <w:szCs w:val="31"/>
        </w:rPr>
      </w:pPr>
      <w:r>
        <w:rPr>
          <w:rFonts w:ascii="楷体" w:hAnsi="楷体" w:eastAsia="楷体" w:cs="楷体"/>
          <w:sz w:val="31"/>
          <w:szCs w:val="31"/>
        </w:rPr>
        <w:t>(二)政府采购支出情况</w:t>
      </w:r>
    </w:p>
    <w:p w14:paraId="44FD368D">
      <w:pPr>
        <w:pStyle w:val="2"/>
        <w:spacing w:before="191" w:line="344" w:lineRule="auto"/>
        <w:ind w:left="27" w:right="17" w:firstLine="642"/>
        <w:jc w:val="both"/>
        <w:rPr>
          <w:sz w:val="31"/>
          <w:szCs w:val="31"/>
        </w:rPr>
      </w:pPr>
      <w:r>
        <w:rPr>
          <w:spacing w:val="7"/>
          <w:sz w:val="31"/>
          <w:szCs w:val="31"/>
        </w:rPr>
        <w:t>2024</w:t>
      </w:r>
      <w:r>
        <w:rPr>
          <w:spacing w:val="-31"/>
          <w:sz w:val="31"/>
          <w:szCs w:val="31"/>
        </w:rPr>
        <w:t xml:space="preserve"> </w:t>
      </w:r>
      <w:r>
        <w:rPr>
          <w:spacing w:val="7"/>
          <w:sz w:val="31"/>
          <w:szCs w:val="31"/>
        </w:rPr>
        <w:t>年我部门政府采购预算安排</w:t>
      </w:r>
      <w:r>
        <w:rPr>
          <w:spacing w:val="-59"/>
          <w:sz w:val="31"/>
          <w:szCs w:val="31"/>
        </w:rPr>
        <w:t xml:space="preserve"> </w:t>
      </w:r>
      <w:r>
        <w:rPr>
          <w:spacing w:val="7"/>
          <w:sz w:val="31"/>
          <w:szCs w:val="31"/>
        </w:rPr>
        <w:t>0.00</w:t>
      </w:r>
      <w:r>
        <w:rPr>
          <w:spacing w:val="-49"/>
          <w:sz w:val="31"/>
          <w:szCs w:val="31"/>
        </w:rPr>
        <w:t xml:space="preserve"> </w:t>
      </w:r>
      <w:r>
        <w:rPr>
          <w:spacing w:val="7"/>
          <w:sz w:val="31"/>
          <w:szCs w:val="31"/>
        </w:rPr>
        <w:t>万元，</w:t>
      </w:r>
      <w:r>
        <w:rPr>
          <w:sz w:val="31"/>
          <w:szCs w:val="31"/>
        </w:rPr>
        <w:t xml:space="preserve"> </w:t>
      </w:r>
      <w:r>
        <w:rPr>
          <w:spacing w:val="15"/>
          <w:sz w:val="31"/>
          <w:szCs w:val="31"/>
        </w:rPr>
        <w:t>其中：政府采购货物预算0.00</w:t>
      </w:r>
      <w:r>
        <w:rPr>
          <w:spacing w:val="-38"/>
          <w:sz w:val="31"/>
          <w:szCs w:val="31"/>
        </w:rPr>
        <w:t xml:space="preserve"> </w:t>
      </w:r>
      <w:r>
        <w:rPr>
          <w:spacing w:val="15"/>
          <w:sz w:val="31"/>
          <w:szCs w:val="31"/>
        </w:rPr>
        <w:t>万元、政府采购工程预算0.</w:t>
      </w:r>
      <w:r>
        <w:rPr>
          <w:sz w:val="31"/>
          <w:szCs w:val="31"/>
        </w:rPr>
        <w:t xml:space="preserve"> </w:t>
      </w:r>
      <w:r>
        <w:rPr>
          <w:spacing w:val="4"/>
          <w:sz w:val="31"/>
          <w:szCs w:val="31"/>
        </w:rPr>
        <w:t>00</w:t>
      </w:r>
      <w:r>
        <w:rPr>
          <w:spacing w:val="-51"/>
          <w:sz w:val="31"/>
          <w:szCs w:val="31"/>
        </w:rPr>
        <w:t xml:space="preserve"> </w:t>
      </w:r>
      <w:r>
        <w:rPr>
          <w:spacing w:val="4"/>
          <w:sz w:val="31"/>
          <w:szCs w:val="31"/>
        </w:rPr>
        <w:t>万元、政府采购服务预算</w:t>
      </w:r>
      <w:r>
        <w:rPr>
          <w:spacing w:val="-59"/>
          <w:sz w:val="31"/>
          <w:szCs w:val="31"/>
        </w:rPr>
        <w:t xml:space="preserve"> </w:t>
      </w:r>
      <w:r>
        <w:rPr>
          <w:spacing w:val="4"/>
          <w:sz w:val="31"/>
          <w:szCs w:val="31"/>
        </w:rPr>
        <w:t>0.00</w:t>
      </w:r>
      <w:r>
        <w:rPr>
          <w:spacing w:val="-51"/>
          <w:sz w:val="31"/>
          <w:szCs w:val="31"/>
        </w:rPr>
        <w:t xml:space="preserve"> </w:t>
      </w:r>
      <w:r>
        <w:rPr>
          <w:spacing w:val="4"/>
          <w:sz w:val="31"/>
          <w:szCs w:val="31"/>
        </w:rPr>
        <w:t>万元。</w:t>
      </w:r>
    </w:p>
    <w:p w14:paraId="0F2E3BE0">
      <w:pPr>
        <w:spacing w:line="232" w:lineRule="auto"/>
        <w:ind w:left="717"/>
        <w:rPr>
          <w:rFonts w:ascii="楷体" w:hAnsi="楷体" w:eastAsia="楷体" w:cs="楷体"/>
          <w:sz w:val="31"/>
          <w:szCs w:val="31"/>
        </w:rPr>
      </w:pPr>
      <w:r>
        <w:rPr>
          <w:rFonts w:ascii="楷体" w:hAnsi="楷体" w:eastAsia="楷体" w:cs="楷体"/>
          <w:sz w:val="31"/>
          <w:szCs w:val="31"/>
        </w:rPr>
        <w:t>(三)绩效目标设置情况</w:t>
      </w:r>
    </w:p>
    <w:p w14:paraId="07B302E7">
      <w:pPr>
        <w:pStyle w:val="2"/>
        <w:spacing w:before="190" w:line="344" w:lineRule="auto"/>
        <w:ind w:left="38" w:right="16" w:firstLine="648"/>
        <w:jc w:val="both"/>
        <w:rPr>
          <w:sz w:val="31"/>
          <w:szCs w:val="31"/>
        </w:rPr>
      </w:pPr>
      <w:r>
        <w:rPr>
          <w:spacing w:val="15"/>
          <w:sz w:val="31"/>
          <w:szCs w:val="31"/>
        </w:rPr>
        <w:t>我部门2024</w:t>
      </w:r>
      <w:r>
        <w:rPr>
          <w:spacing w:val="-31"/>
          <w:sz w:val="31"/>
          <w:szCs w:val="31"/>
        </w:rPr>
        <w:t xml:space="preserve"> </w:t>
      </w:r>
      <w:r>
        <w:rPr>
          <w:spacing w:val="15"/>
          <w:sz w:val="31"/>
          <w:szCs w:val="31"/>
        </w:rPr>
        <w:t>年预算项目均按要求编制了绩效</w:t>
      </w:r>
      <w:r>
        <w:rPr>
          <w:sz w:val="31"/>
          <w:szCs w:val="31"/>
        </w:rPr>
        <w:t xml:space="preserve"> </w:t>
      </w:r>
      <w:r>
        <w:rPr>
          <w:spacing w:val="21"/>
          <w:sz w:val="31"/>
          <w:szCs w:val="31"/>
        </w:rPr>
        <w:t>目标，从项目产出、项目效益、满意度等方面设置了绩效</w:t>
      </w:r>
      <w:r>
        <w:rPr>
          <w:spacing w:val="2"/>
          <w:sz w:val="31"/>
          <w:szCs w:val="31"/>
        </w:rPr>
        <w:t xml:space="preserve"> </w:t>
      </w:r>
      <w:r>
        <w:rPr>
          <w:spacing w:val="21"/>
          <w:sz w:val="31"/>
          <w:szCs w:val="31"/>
        </w:rPr>
        <w:t>目标，综合反映项目预期完成的数量、实效、质量，预期</w:t>
      </w:r>
      <w:r>
        <w:rPr>
          <w:spacing w:val="2"/>
          <w:sz w:val="31"/>
          <w:szCs w:val="31"/>
        </w:rPr>
        <w:t xml:space="preserve"> </w:t>
      </w:r>
      <w:r>
        <w:rPr>
          <w:spacing w:val="21"/>
          <w:sz w:val="31"/>
          <w:szCs w:val="31"/>
        </w:rPr>
        <w:t>达到的社会经济效益、可持续影响以及服务对象满意度等</w:t>
      </w:r>
      <w:r>
        <w:rPr>
          <w:spacing w:val="2"/>
          <w:sz w:val="31"/>
          <w:szCs w:val="31"/>
        </w:rPr>
        <w:t xml:space="preserve"> </w:t>
      </w:r>
      <w:r>
        <w:rPr>
          <w:spacing w:val="-3"/>
          <w:sz w:val="31"/>
          <w:szCs w:val="31"/>
        </w:rPr>
        <w:t>情况。</w:t>
      </w:r>
    </w:p>
    <w:p w14:paraId="298A1C98">
      <w:pPr>
        <w:pStyle w:val="2"/>
        <w:spacing w:before="3" w:line="344" w:lineRule="auto"/>
        <w:ind w:left="34" w:right="16" w:firstLine="635"/>
        <w:jc w:val="both"/>
        <w:rPr>
          <w:sz w:val="31"/>
          <w:szCs w:val="31"/>
        </w:rPr>
      </w:pPr>
      <w:r>
        <w:rPr>
          <w:spacing w:val="16"/>
          <w:sz w:val="31"/>
          <w:szCs w:val="31"/>
        </w:rPr>
        <w:t>2024</w:t>
      </w:r>
      <w:r>
        <w:rPr>
          <w:spacing w:val="-35"/>
          <w:sz w:val="31"/>
          <w:szCs w:val="31"/>
        </w:rPr>
        <w:t xml:space="preserve"> </w:t>
      </w:r>
      <w:r>
        <w:rPr>
          <w:spacing w:val="16"/>
          <w:sz w:val="31"/>
          <w:szCs w:val="31"/>
        </w:rPr>
        <w:t>年，我部门纳入预算绩效管理</w:t>
      </w:r>
      <w:r>
        <w:rPr>
          <w:spacing w:val="15"/>
          <w:sz w:val="31"/>
          <w:szCs w:val="31"/>
        </w:rPr>
        <w:t>的支出总</w:t>
      </w:r>
      <w:r>
        <w:rPr>
          <w:sz w:val="31"/>
          <w:szCs w:val="31"/>
        </w:rPr>
        <w:t xml:space="preserve"> </w:t>
      </w:r>
      <w:r>
        <w:rPr>
          <w:spacing w:val="9"/>
          <w:sz w:val="31"/>
          <w:szCs w:val="31"/>
        </w:rPr>
        <w:t>额为</w:t>
      </w:r>
      <w:r>
        <w:rPr>
          <w:spacing w:val="-58"/>
          <w:sz w:val="31"/>
          <w:szCs w:val="31"/>
        </w:rPr>
        <w:t xml:space="preserve"> </w:t>
      </w:r>
      <w:r>
        <w:rPr>
          <w:spacing w:val="9"/>
          <w:sz w:val="31"/>
          <w:szCs w:val="31"/>
        </w:rPr>
        <w:t>428.90</w:t>
      </w:r>
      <w:r>
        <w:rPr>
          <w:spacing w:val="-42"/>
          <w:sz w:val="31"/>
          <w:szCs w:val="31"/>
        </w:rPr>
        <w:t xml:space="preserve"> </w:t>
      </w:r>
      <w:r>
        <w:rPr>
          <w:spacing w:val="9"/>
          <w:sz w:val="31"/>
          <w:szCs w:val="31"/>
        </w:rPr>
        <w:t>万元，其中人员经费支</w:t>
      </w:r>
      <w:r>
        <w:rPr>
          <w:spacing w:val="11"/>
          <w:sz w:val="31"/>
          <w:szCs w:val="31"/>
        </w:rPr>
        <w:t>出</w:t>
      </w:r>
      <w:r>
        <w:rPr>
          <w:rFonts w:hint="eastAsia"/>
          <w:spacing w:val="11"/>
          <w:sz w:val="31"/>
          <w:szCs w:val="31"/>
          <w:lang w:val="en-US" w:eastAsia="zh-CN"/>
        </w:rPr>
        <w:t>107.1</w:t>
      </w:r>
      <w:r>
        <w:rPr>
          <w:spacing w:val="11"/>
          <w:sz w:val="31"/>
          <w:szCs w:val="31"/>
        </w:rPr>
        <w:t xml:space="preserve"> 万</w:t>
      </w:r>
      <w:r>
        <w:rPr>
          <w:spacing w:val="8"/>
          <w:sz w:val="31"/>
          <w:szCs w:val="31"/>
        </w:rPr>
        <w:t>元，公用经</w:t>
      </w:r>
      <w:r>
        <w:rPr>
          <w:sz w:val="31"/>
          <w:szCs w:val="31"/>
        </w:rPr>
        <w:t xml:space="preserve"> </w:t>
      </w:r>
      <w:r>
        <w:rPr>
          <w:spacing w:val="11"/>
          <w:sz w:val="31"/>
          <w:szCs w:val="31"/>
        </w:rPr>
        <w:t>费支出</w:t>
      </w:r>
      <w:r>
        <w:rPr>
          <w:rFonts w:hint="eastAsia"/>
          <w:spacing w:val="-41"/>
          <w:sz w:val="31"/>
          <w:szCs w:val="31"/>
          <w:lang w:val="en-US" w:eastAsia="zh-CN"/>
        </w:rPr>
        <w:t>1.8</w:t>
      </w:r>
      <w:r>
        <w:rPr>
          <w:spacing w:val="11"/>
          <w:sz w:val="31"/>
          <w:szCs w:val="31"/>
        </w:rPr>
        <w:t>万元，支出项目共</w:t>
      </w:r>
      <w:r>
        <w:rPr>
          <w:spacing w:val="-54"/>
          <w:sz w:val="31"/>
          <w:szCs w:val="31"/>
        </w:rPr>
        <w:t xml:space="preserve"> </w:t>
      </w:r>
      <w:r>
        <w:rPr>
          <w:spacing w:val="11"/>
          <w:sz w:val="31"/>
          <w:szCs w:val="31"/>
        </w:rPr>
        <w:t>4</w:t>
      </w:r>
      <w:r>
        <w:rPr>
          <w:spacing w:val="-40"/>
          <w:sz w:val="31"/>
          <w:szCs w:val="31"/>
        </w:rPr>
        <w:t xml:space="preserve"> </w:t>
      </w:r>
      <w:r>
        <w:rPr>
          <w:spacing w:val="11"/>
          <w:sz w:val="31"/>
          <w:szCs w:val="31"/>
        </w:rPr>
        <w:t>个，支出总额</w:t>
      </w:r>
      <w:r>
        <w:rPr>
          <w:spacing w:val="-43"/>
          <w:sz w:val="31"/>
          <w:szCs w:val="31"/>
        </w:rPr>
        <w:t xml:space="preserve"> </w:t>
      </w:r>
      <w:r>
        <w:rPr>
          <w:spacing w:val="11"/>
          <w:sz w:val="31"/>
          <w:szCs w:val="31"/>
        </w:rPr>
        <w:t>320.00</w:t>
      </w:r>
      <w:r>
        <w:rPr>
          <w:spacing w:val="-37"/>
          <w:sz w:val="31"/>
          <w:szCs w:val="31"/>
        </w:rPr>
        <w:t xml:space="preserve"> </w:t>
      </w:r>
      <w:r>
        <w:rPr>
          <w:spacing w:val="11"/>
          <w:sz w:val="31"/>
          <w:szCs w:val="31"/>
        </w:rPr>
        <w:t>万</w:t>
      </w:r>
      <w:r>
        <w:rPr>
          <w:sz w:val="31"/>
          <w:szCs w:val="31"/>
        </w:rPr>
        <w:t xml:space="preserve"> </w:t>
      </w:r>
      <w:r>
        <w:rPr>
          <w:spacing w:val="10"/>
          <w:sz w:val="31"/>
          <w:szCs w:val="31"/>
        </w:rPr>
        <w:t>元，其中预算支出</w:t>
      </w:r>
      <w:r>
        <w:rPr>
          <w:spacing w:val="-16"/>
          <w:sz w:val="31"/>
          <w:szCs w:val="31"/>
        </w:rPr>
        <w:t xml:space="preserve"> </w:t>
      </w:r>
      <w:r>
        <w:rPr>
          <w:spacing w:val="10"/>
          <w:sz w:val="31"/>
          <w:szCs w:val="31"/>
        </w:rPr>
        <w:t>100</w:t>
      </w:r>
      <w:r>
        <w:rPr>
          <w:spacing w:val="-36"/>
          <w:sz w:val="31"/>
          <w:szCs w:val="31"/>
        </w:rPr>
        <w:t xml:space="preserve"> </w:t>
      </w:r>
      <w:r>
        <w:rPr>
          <w:spacing w:val="10"/>
          <w:sz w:val="31"/>
          <w:szCs w:val="31"/>
        </w:rPr>
        <w:t>万元及</w:t>
      </w:r>
      <w:r>
        <w:rPr>
          <w:spacing w:val="-27"/>
          <w:sz w:val="31"/>
          <w:szCs w:val="31"/>
        </w:rPr>
        <w:t xml:space="preserve"> </w:t>
      </w:r>
      <w:r>
        <w:rPr>
          <w:spacing w:val="10"/>
          <w:sz w:val="31"/>
          <w:szCs w:val="31"/>
        </w:rPr>
        <w:t>100</w:t>
      </w:r>
      <w:r>
        <w:rPr>
          <w:spacing w:val="-36"/>
          <w:sz w:val="31"/>
          <w:szCs w:val="31"/>
        </w:rPr>
        <w:t xml:space="preserve"> </w:t>
      </w:r>
      <w:r>
        <w:rPr>
          <w:spacing w:val="10"/>
          <w:sz w:val="31"/>
          <w:szCs w:val="31"/>
        </w:rPr>
        <w:t>万元以上项目</w:t>
      </w:r>
      <w:r>
        <w:rPr>
          <w:rFonts w:hint="eastAsia"/>
          <w:spacing w:val="-48"/>
          <w:sz w:val="31"/>
          <w:szCs w:val="31"/>
          <w:lang w:val="en-US" w:eastAsia="zh-CN"/>
        </w:rPr>
        <w:t>1</w:t>
      </w:r>
      <w:r>
        <w:rPr>
          <w:spacing w:val="-40"/>
          <w:sz w:val="31"/>
          <w:szCs w:val="31"/>
        </w:rPr>
        <w:t xml:space="preserve"> </w:t>
      </w:r>
      <w:r>
        <w:rPr>
          <w:spacing w:val="10"/>
          <w:sz w:val="31"/>
          <w:szCs w:val="31"/>
        </w:rPr>
        <w:t>个，支</w:t>
      </w:r>
      <w:r>
        <w:rPr>
          <w:sz w:val="31"/>
          <w:szCs w:val="31"/>
        </w:rPr>
        <w:t xml:space="preserve"> </w:t>
      </w:r>
      <w:r>
        <w:rPr>
          <w:spacing w:val="7"/>
          <w:sz w:val="31"/>
          <w:szCs w:val="31"/>
        </w:rPr>
        <w:t>出总额</w:t>
      </w:r>
      <w:r>
        <w:rPr>
          <w:spacing w:val="-48"/>
          <w:sz w:val="31"/>
          <w:szCs w:val="31"/>
        </w:rPr>
        <w:t xml:space="preserve"> </w:t>
      </w:r>
      <w:r>
        <w:rPr>
          <w:rFonts w:hint="eastAsia"/>
          <w:spacing w:val="7"/>
          <w:sz w:val="31"/>
          <w:szCs w:val="31"/>
          <w:lang w:val="en-US" w:eastAsia="zh-CN"/>
        </w:rPr>
        <w:t>159</w:t>
      </w:r>
      <w:r>
        <w:rPr>
          <w:spacing w:val="-46"/>
          <w:sz w:val="31"/>
          <w:szCs w:val="31"/>
        </w:rPr>
        <w:t xml:space="preserve"> </w:t>
      </w:r>
      <w:r>
        <w:rPr>
          <w:spacing w:val="7"/>
          <w:sz w:val="31"/>
          <w:szCs w:val="31"/>
        </w:rPr>
        <w:t>万元。我部门2024</w:t>
      </w:r>
      <w:r>
        <w:rPr>
          <w:spacing w:val="-42"/>
          <w:sz w:val="31"/>
          <w:szCs w:val="31"/>
        </w:rPr>
        <w:t xml:space="preserve"> </w:t>
      </w:r>
      <w:r>
        <w:rPr>
          <w:spacing w:val="7"/>
          <w:sz w:val="31"/>
          <w:szCs w:val="31"/>
        </w:rPr>
        <w:t>年未开展重点项目</w:t>
      </w:r>
      <w:r>
        <w:rPr>
          <w:sz w:val="31"/>
          <w:szCs w:val="31"/>
        </w:rPr>
        <w:t xml:space="preserve"> </w:t>
      </w:r>
      <w:r>
        <w:rPr>
          <w:spacing w:val="6"/>
          <w:sz w:val="31"/>
          <w:szCs w:val="31"/>
        </w:rPr>
        <w:t>预算的绩效目标。</w:t>
      </w:r>
    </w:p>
    <w:p w14:paraId="0379AF6F">
      <w:pPr>
        <w:spacing w:before="1" w:line="228" w:lineRule="auto"/>
        <w:ind w:left="717"/>
        <w:rPr>
          <w:rFonts w:ascii="楷体" w:hAnsi="楷体" w:eastAsia="楷体" w:cs="楷体"/>
          <w:sz w:val="31"/>
          <w:szCs w:val="31"/>
        </w:rPr>
      </w:pPr>
      <w:r>
        <w:rPr>
          <w:rFonts w:ascii="楷体" w:hAnsi="楷体" w:eastAsia="楷体" w:cs="楷体"/>
          <w:sz w:val="31"/>
          <w:szCs w:val="31"/>
        </w:rPr>
        <w:t>(四)国有资产占用情况</w:t>
      </w:r>
    </w:p>
    <w:p w14:paraId="6A6ABD64">
      <w:pPr>
        <w:spacing w:line="228" w:lineRule="auto"/>
        <w:rPr>
          <w:rFonts w:ascii="楷体" w:hAnsi="楷体" w:eastAsia="楷体" w:cs="楷体"/>
          <w:sz w:val="31"/>
          <w:szCs w:val="31"/>
        </w:rPr>
        <w:sectPr>
          <w:pgSz w:w="11906" w:h="16839"/>
          <w:pgMar w:top="1431" w:right="1785" w:bottom="0" w:left="1785" w:header="0" w:footer="0" w:gutter="0"/>
          <w:cols w:space="720" w:num="1"/>
        </w:sectPr>
      </w:pPr>
    </w:p>
    <w:p w14:paraId="01BD8604">
      <w:pPr>
        <w:pStyle w:val="2"/>
        <w:spacing w:before="200" w:line="344" w:lineRule="auto"/>
        <w:ind w:left="27" w:right="15" w:firstLine="642"/>
        <w:rPr>
          <w:sz w:val="31"/>
          <w:szCs w:val="31"/>
        </w:rPr>
      </w:pPr>
      <w:r>
        <w:rPr>
          <w:spacing w:val="13"/>
          <w:sz w:val="31"/>
          <w:szCs w:val="31"/>
        </w:rPr>
        <w:t>2023</w:t>
      </w:r>
      <w:r>
        <w:rPr>
          <w:spacing w:val="-35"/>
          <w:sz w:val="31"/>
          <w:szCs w:val="31"/>
        </w:rPr>
        <w:t xml:space="preserve"> </w:t>
      </w:r>
      <w:r>
        <w:rPr>
          <w:spacing w:val="13"/>
          <w:sz w:val="31"/>
          <w:szCs w:val="31"/>
        </w:rPr>
        <w:t>年期末，我部门共有车辆</w:t>
      </w:r>
      <w:r>
        <w:rPr>
          <w:spacing w:val="-53"/>
          <w:sz w:val="31"/>
          <w:szCs w:val="31"/>
        </w:rPr>
        <w:t xml:space="preserve"> </w:t>
      </w:r>
      <w:r>
        <w:rPr>
          <w:spacing w:val="13"/>
          <w:sz w:val="31"/>
          <w:szCs w:val="31"/>
        </w:rPr>
        <w:t>0</w:t>
      </w:r>
      <w:r>
        <w:rPr>
          <w:spacing w:val="-44"/>
          <w:sz w:val="31"/>
          <w:szCs w:val="31"/>
        </w:rPr>
        <w:t xml:space="preserve"> </w:t>
      </w:r>
      <w:r>
        <w:rPr>
          <w:spacing w:val="12"/>
          <w:sz w:val="31"/>
          <w:szCs w:val="31"/>
        </w:rPr>
        <w:t>辆，其中：</w:t>
      </w:r>
      <w:r>
        <w:rPr>
          <w:sz w:val="31"/>
          <w:szCs w:val="31"/>
        </w:rPr>
        <w:t xml:space="preserve"> </w:t>
      </w:r>
      <w:r>
        <w:rPr>
          <w:spacing w:val="16"/>
          <w:sz w:val="31"/>
          <w:szCs w:val="31"/>
        </w:rPr>
        <w:t>一般公务用车</w:t>
      </w:r>
      <w:r>
        <w:rPr>
          <w:spacing w:val="-39"/>
          <w:sz w:val="31"/>
          <w:szCs w:val="31"/>
        </w:rPr>
        <w:t xml:space="preserve"> </w:t>
      </w:r>
      <w:r>
        <w:rPr>
          <w:spacing w:val="16"/>
          <w:sz w:val="31"/>
          <w:szCs w:val="31"/>
        </w:rPr>
        <w:t>0</w:t>
      </w:r>
      <w:r>
        <w:rPr>
          <w:spacing w:val="-43"/>
          <w:sz w:val="31"/>
          <w:szCs w:val="31"/>
        </w:rPr>
        <w:t xml:space="preserve"> </w:t>
      </w:r>
      <w:r>
        <w:rPr>
          <w:spacing w:val="16"/>
          <w:sz w:val="31"/>
          <w:szCs w:val="31"/>
        </w:rPr>
        <w:t>辆、一般执法执勤用车</w:t>
      </w:r>
      <w:r>
        <w:rPr>
          <w:spacing w:val="-47"/>
          <w:sz w:val="31"/>
          <w:szCs w:val="31"/>
        </w:rPr>
        <w:t xml:space="preserve"> </w:t>
      </w:r>
      <w:r>
        <w:rPr>
          <w:spacing w:val="16"/>
          <w:sz w:val="31"/>
          <w:szCs w:val="31"/>
        </w:rPr>
        <w:t>0</w:t>
      </w:r>
      <w:r>
        <w:rPr>
          <w:spacing w:val="-42"/>
          <w:sz w:val="31"/>
          <w:szCs w:val="31"/>
        </w:rPr>
        <w:t xml:space="preserve"> </w:t>
      </w:r>
      <w:r>
        <w:rPr>
          <w:spacing w:val="16"/>
          <w:sz w:val="31"/>
          <w:szCs w:val="31"/>
        </w:rPr>
        <w:t>辆、特种专业技</w:t>
      </w:r>
      <w:r>
        <w:rPr>
          <w:sz w:val="31"/>
          <w:szCs w:val="31"/>
        </w:rPr>
        <w:t xml:space="preserve"> </w:t>
      </w:r>
      <w:r>
        <w:rPr>
          <w:spacing w:val="11"/>
          <w:sz w:val="31"/>
          <w:szCs w:val="31"/>
        </w:rPr>
        <w:t>术用车0</w:t>
      </w:r>
      <w:r>
        <w:rPr>
          <w:spacing w:val="-49"/>
          <w:sz w:val="31"/>
          <w:szCs w:val="31"/>
        </w:rPr>
        <w:t xml:space="preserve"> </w:t>
      </w:r>
      <w:r>
        <w:rPr>
          <w:spacing w:val="11"/>
          <w:sz w:val="31"/>
          <w:szCs w:val="31"/>
        </w:rPr>
        <w:t>辆；其他用车</w:t>
      </w:r>
      <w:r>
        <w:rPr>
          <w:spacing w:val="-57"/>
          <w:sz w:val="31"/>
          <w:szCs w:val="31"/>
        </w:rPr>
        <w:t xml:space="preserve"> </w:t>
      </w:r>
      <w:r>
        <w:rPr>
          <w:spacing w:val="11"/>
          <w:sz w:val="31"/>
          <w:szCs w:val="31"/>
        </w:rPr>
        <w:t>0</w:t>
      </w:r>
      <w:r>
        <w:rPr>
          <w:spacing w:val="-50"/>
          <w:sz w:val="31"/>
          <w:szCs w:val="31"/>
        </w:rPr>
        <w:t xml:space="preserve"> </w:t>
      </w:r>
      <w:r>
        <w:rPr>
          <w:spacing w:val="11"/>
          <w:sz w:val="31"/>
          <w:szCs w:val="31"/>
        </w:rPr>
        <w:t>辆，其他用车主要是：无；单价</w:t>
      </w:r>
      <w:r>
        <w:rPr>
          <w:spacing w:val="-55"/>
          <w:sz w:val="31"/>
          <w:szCs w:val="31"/>
        </w:rPr>
        <w:t xml:space="preserve"> </w:t>
      </w:r>
      <w:r>
        <w:rPr>
          <w:spacing w:val="11"/>
          <w:sz w:val="31"/>
          <w:szCs w:val="31"/>
        </w:rPr>
        <w:t>5</w:t>
      </w:r>
      <w:r>
        <w:rPr>
          <w:sz w:val="31"/>
          <w:szCs w:val="31"/>
        </w:rPr>
        <w:t xml:space="preserve"> </w:t>
      </w:r>
      <w:r>
        <w:rPr>
          <w:spacing w:val="9"/>
          <w:sz w:val="31"/>
          <w:szCs w:val="31"/>
        </w:rPr>
        <w:t>0</w:t>
      </w:r>
      <w:r>
        <w:rPr>
          <w:spacing w:val="-36"/>
          <w:sz w:val="31"/>
          <w:szCs w:val="31"/>
        </w:rPr>
        <w:t xml:space="preserve"> </w:t>
      </w:r>
      <w:r>
        <w:rPr>
          <w:spacing w:val="9"/>
          <w:sz w:val="31"/>
          <w:szCs w:val="31"/>
        </w:rPr>
        <w:t>万元以上通用设备0</w:t>
      </w:r>
      <w:r>
        <w:rPr>
          <w:spacing w:val="-51"/>
          <w:sz w:val="31"/>
          <w:szCs w:val="31"/>
        </w:rPr>
        <w:t xml:space="preserve"> </w:t>
      </w:r>
      <w:r>
        <w:rPr>
          <w:spacing w:val="9"/>
          <w:sz w:val="31"/>
          <w:szCs w:val="31"/>
        </w:rPr>
        <w:t>套，单位价值</w:t>
      </w:r>
      <w:r>
        <w:rPr>
          <w:spacing w:val="-36"/>
          <w:sz w:val="31"/>
          <w:szCs w:val="31"/>
        </w:rPr>
        <w:t xml:space="preserve"> </w:t>
      </w:r>
      <w:r>
        <w:rPr>
          <w:spacing w:val="9"/>
          <w:sz w:val="31"/>
          <w:szCs w:val="31"/>
        </w:rPr>
        <w:t>100</w:t>
      </w:r>
      <w:r>
        <w:rPr>
          <w:spacing w:val="-46"/>
          <w:sz w:val="31"/>
          <w:szCs w:val="31"/>
        </w:rPr>
        <w:t xml:space="preserve"> </w:t>
      </w:r>
      <w:r>
        <w:rPr>
          <w:spacing w:val="9"/>
          <w:sz w:val="31"/>
          <w:szCs w:val="31"/>
        </w:rPr>
        <w:t>万元以上专用设备</w:t>
      </w:r>
      <w:r>
        <w:rPr>
          <w:sz w:val="31"/>
          <w:szCs w:val="31"/>
        </w:rPr>
        <w:t xml:space="preserve"> </w:t>
      </w:r>
      <w:r>
        <w:rPr>
          <w:spacing w:val="-8"/>
          <w:sz w:val="31"/>
          <w:szCs w:val="31"/>
        </w:rPr>
        <w:t>0</w:t>
      </w:r>
      <w:r>
        <w:rPr>
          <w:spacing w:val="-52"/>
          <w:sz w:val="31"/>
          <w:szCs w:val="31"/>
        </w:rPr>
        <w:t xml:space="preserve"> </w:t>
      </w:r>
      <w:r>
        <w:rPr>
          <w:spacing w:val="-8"/>
          <w:sz w:val="31"/>
          <w:szCs w:val="31"/>
        </w:rPr>
        <w:t>套。</w:t>
      </w:r>
    </w:p>
    <w:p w14:paraId="3AFCA9D8">
      <w:pPr>
        <w:spacing w:before="1" w:line="230" w:lineRule="auto"/>
        <w:ind w:left="717"/>
        <w:rPr>
          <w:rFonts w:ascii="楷体" w:hAnsi="楷体" w:eastAsia="楷体" w:cs="楷体"/>
          <w:sz w:val="31"/>
          <w:szCs w:val="31"/>
        </w:rPr>
      </w:pPr>
      <w:r>
        <w:rPr>
          <w:rFonts w:ascii="楷体" w:hAnsi="楷体" w:eastAsia="楷体" w:cs="楷体"/>
          <w:spacing w:val="1"/>
          <w:sz w:val="31"/>
          <w:szCs w:val="31"/>
        </w:rPr>
        <w:t>(五)专项转移支付项目情况</w:t>
      </w:r>
    </w:p>
    <w:p w14:paraId="3CCF3A2C">
      <w:pPr>
        <w:pStyle w:val="2"/>
        <w:spacing w:before="190" w:line="344" w:lineRule="auto"/>
        <w:ind w:left="35" w:right="14" w:firstLine="639"/>
        <w:jc w:val="both"/>
        <w:rPr>
          <w:sz w:val="31"/>
          <w:szCs w:val="31"/>
        </w:rPr>
      </w:pPr>
      <w:r>
        <w:rPr>
          <w:spacing w:val="19"/>
          <w:sz w:val="31"/>
          <w:szCs w:val="31"/>
        </w:rPr>
        <w:t>渑池县国有资产监督管理委员会部门</w:t>
      </w:r>
      <w:r>
        <w:rPr>
          <w:spacing w:val="-78"/>
          <w:sz w:val="31"/>
          <w:szCs w:val="31"/>
        </w:rPr>
        <w:t xml:space="preserve"> </w:t>
      </w:r>
      <w:r>
        <w:rPr>
          <w:spacing w:val="19"/>
          <w:sz w:val="31"/>
          <w:szCs w:val="31"/>
        </w:rPr>
        <w:t>负责管</w:t>
      </w:r>
      <w:r>
        <w:rPr>
          <w:sz w:val="31"/>
          <w:szCs w:val="31"/>
        </w:rPr>
        <w:t xml:space="preserve"> </w:t>
      </w:r>
      <w:r>
        <w:rPr>
          <w:spacing w:val="18"/>
          <w:sz w:val="31"/>
          <w:szCs w:val="31"/>
        </w:rPr>
        <w:t>理的专项转移支付项目共有</w:t>
      </w:r>
      <w:r>
        <w:rPr>
          <w:spacing w:val="-34"/>
          <w:sz w:val="31"/>
          <w:szCs w:val="31"/>
        </w:rPr>
        <w:t xml:space="preserve"> </w:t>
      </w:r>
      <w:r>
        <w:rPr>
          <w:spacing w:val="18"/>
          <w:sz w:val="31"/>
          <w:szCs w:val="31"/>
        </w:rPr>
        <w:t>0</w:t>
      </w:r>
      <w:r>
        <w:rPr>
          <w:spacing w:val="-40"/>
          <w:sz w:val="31"/>
          <w:szCs w:val="31"/>
        </w:rPr>
        <w:t xml:space="preserve"> </w:t>
      </w:r>
      <w:r>
        <w:rPr>
          <w:spacing w:val="18"/>
          <w:sz w:val="31"/>
          <w:szCs w:val="31"/>
        </w:rPr>
        <w:t>项，主要是：无。我单位将</w:t>
      </w:r>
      <w:r>
        <w:rPr>
          <w:sz w:val="31"/>
          <w:szCs w:val="31"/>
        </w:rPr>
        <w:t xml:space="preserve"> </w:t>
      </w:r>
      <w:r>
        <w:rPr>
          <w:spacing w:val="18"/>
          <w:sz w:val="31"/>
          <w:szCs w:val="31"/>
        </w:rPr>
        <w:t>按照《预算法》</w:t>
      </w:r>
      <w:r>
        <w:rPr>
          <w:spacing w:val="-74"/>
          <w:sz w:val="31"/>
          <w:szCs w:val="31"/>
        </w:rPr>
        <w:t xml:space="preserve"> </w:t>
      </w:r>
      <w:r>
        <w:rPr>
          <w:spacing w:val="18"/>
          <w:sz w:val="31"/>
          <w:szCs w:val="31"/>
        </w:rPr>
        <w:t>等有关规定，积极做好项目分配前期准备</w:t>
      </w:r>
      <w:r>
        <w:rPr>
          <w:sz w:val="31"/>
          <w:szCs w:val="31"/>
        </w:rPr>
        <w:t xml:space="preserve"> </w:t>
      </w:r>
      <w:r>
        <w:rPr>
          <w:spacing w:val="18"/>
          <w:sz w:val="31"/>
          <w:szCs w:val="31"/>
        </w:rPr>
        <w:t>工作，在规定的时间内</w:t>
      </w:r>
      <w:r>
        <w:rPr>
          <w:spacing w:val="-74"/>
          <w:sz w:val="31"/>
          <w:szCs w:val="31"/>
        </w:rPr>
        <w:t xml:space="preserve"> </w:t>
      </w:r>
      <w:r>
        <w:rPr>
          <w:spacing w:val="18"/>
          <w:sz w:val="31"/>
          <w:szCs w:val="31"/>
        </w:rPr>
        <w:t>向财政部门提出资金分配意见，根</w:t>
      </w:r>
      <w:r>
        <w:rPr>
          <w:sz w:val="31"/>
          <w:szCs w:val="31"/>
        </w:rPr>
        <w:t xml:space="preserve"> </w:t>
      </w:r>
      <w:r>
        <w:rPr>
          <w:spacing w:val="8"/>
          <w:sz w:val="31"/>
          <w:szCs w:val="31"/>
        </w:rPr>
        <w:t>据有关要求做好项目申报公开等相关工作。</w:t>
      </w:r>
    </w:p>
    <w:p w14:paraId="4373647F">
      <w:pPr>
        <w:spacing w:line="344" w:lineRule="auto"/>
        <w:rPr>
          <w:sz w:val="31"/>
          <w:szCs w:val="31"/>
        </w:rPr>
        <w:sectPr>
          <w:pgSz w:w="11906" w:h="16839"/>
          <w:pgMar w:top="1431" w:right="1785" w:bottom="0" w:left="1785" w:header="0" w:footer="0" w:gutter="0"/>
          <w:cols w:space="720" w:num="1"/>
        </w:sectPr>
      </w:pPr>
    </w:p>
    <w:p w14:paraId="3E3AE492">
      <w:pPr>
        <w:spacing w:before="231" w:line="292" w:lineRule="auto"/>
        <w:ind w:left="3522" w:right="3529" w:hanging="2"/>
        <w:outlineLvl w:val="1"/>
        <w:rPr>
          <w:rFonts w:ascii="黑体" w:hAnsi="黑体" w:eastAsia="黑体" w:cs="黑体"/>
          <w:sz w:val="30"/>
          <w:szCs w:val="30"/>
        </w:rPr>
      </w:pPr>
      <w:r>
        <w:rPr>
          <w:rFonts w:ascii="黑体" w:hAnsi="黑体" w:eastAsia="黑体" w:cs="黑体"/>
          <w:spacing w:val="21"/>
          <w:sz w:val="30"/>
          <w:szCs w:val="30"/>
        </w:rPr>
        <w:t>第三部分</w:t>
      </w:r>
      <w:r>
        <w:rPr>
          <w:rFonts w:ascii="黑体" w:hAnsi="黑体" w:eastAsia="黑体" w:cs="黑体"/>
          <w:sz w:val="30"/>
          <w:szCs w:val="30"/>
        </w:rPr>
        <w:t xml:space="preserve"> </w:t>
      </w:r>
      <w:r>
        <w:rPr>
          <w:rFonts w:ascii="黑体" w:hAnsi="黑体" w:eastAsia="黑体" w:cs="黑体"/>
          <w:spacing w:val="20"/>
          <w:sz w:val="30"/>
          <w:szCs w:val="30"/>
        </w:rPr>
        <w:t>名词解释</w:t>
      </w:r>
    </w:p>
    <w:p w14:paraId="22F8F7C8">
      <w:pPr>
        <w:pStyle w:val="2"/>
        <w:spacing w:before="174" w:line="305" w:lineRule="auto"/>
        <w:ind w:left="35" w:right="16" w:firstLine="645"/>
        <w:rPr>
          <w:sz w:val="31"/>
          <w:szCs w:val="31"/>
        </w:rPr>
      </w:pPr>
      <w:r>
        <w:rPr>
          <w:spacing w:val="22"/>
          <w:sz w:val="31"/>
          <w:szCs w:val="31"/>
        </w:rPr>
        <w:t>一、财政拨款收入：是指</w:t>
      </w:r>
      <w:r>
        <w:rPr>
          <w:rFonts w:hint="eastAsia"/>
          <w:spacing w:val="22"/>
          <w:sz w:val="31"/>
          <w:szCs w:val="31"/>
          <w:lang w:eastAsia="zh-CN"/>
        </w:rPr>
        <w:t>县级</w:t>
      </w:r>
      <w:r>
        <w:rPr>
          <w:spacing w:val="22"/>
          <w:sz w:val="31"/>
          <w:szCs w:val="31"/>
        </w:rPr>
        <w:t>财政当年拨付的资金；</w:t>
      </w:r>
      <w:r>
        <w:rPr>
          <w:sz w:val="31"/>
          <w:szCs w:val="31"/>
        </w:rPr>
        <w:t xml:space="preserve"> </w:t>
      </w:r>
      <w:r>
        <w:rPr>
          <w:spacing w:val="18"/>
          <w:sz w:val="31"/>
          <w:szCs w:val="31"/>
        </w:rPr>
        <w:t>包括一般公共预算拨款、政府性基金预算拨款、</w:t>
      </w:r>
      <w:r>
        <w:rPr>
          <w:spacing w:val="-74"/>
          <w:sz w:val="31"/>
          <w:szCs w:val="31"/>
        </w:rPr>
        <w:t xml:space="preserve"> </w:t>
      </w:r>
      <w:r>
        <w:rPr>
          <w:spacing w:val="18"/>
          <w:sz w:val="31"/>
          <w:szCs w:val="31"/>
        </w:rPr>
        <w:t>国有资本</w:t>
      </w:r>
      <w:r>
        <w:rPr>
          <w:sz w:val="31"/>
          <w:szCs w:val="31"/>
        </w:rPr>
        <w:t xml:space="preserve"> </w:t>
      </w:r>
      <w:r>
        <w:rPr>
          <w:spacing w:val="5"/>
          <w:sz w:val="31"/>
          <w:szCs w:val="31"/>
        </w:rPr>
        <w:t>经营预算拨款。</w:t>
      </w:r>
    </w:p>
    <w:p w14:paraId="49B58BD8">
      <w:pPr>
        <w:pStyle w:val="2"/>
        <w:spacing w:before="197" w:line="305" w:lineRule="auto"/>
        <w:ind w:left="36" w:right="14" w:firstLine="649"/>
        <w:rPr>
          <w:sz w:val="31"/>
          <w:szCs w:val="31"/>
        </w:rPr>
      </w:pPr>
      <w:r>
        <w:rPr>
          <w:spacing w:val="22"/>
          <w:sz w:val="31"/>
          <w:szCs w:val="31"/>
        </w:rPr>
        <w:t>二、财政专户管理资金：是指缴入财政专户、</w:t>
      </w:r>
      <w:r>
        <w:rPr>
          <w:spacing w:val="21"/>
          <w:sz w:val="31"/>
          <w:szCs w:val="31"/>
        </w:rPr>
        <w:t>实行专</w:t>
      </w:r>
      <w:r>
        <w:rPr>
          <w:sz w:val="31"/>
          <w:szCs w:val="31"/>
        </w:rPr>
        <w:t xml:space="preserve"> </w:t>
      </w:r>
      <w:r>
        <w:rPr>
          <w:spacing w:val="8"/>
          <w:sz w:val="31"/>
          <w:szCs w:val="31"/>
        </w:rPr>
        <w:t>项管理的高中以上学费、住宿费、高校委托培养费、函大、</w:t>
      </w:r>
      <w:r>
        <w:rPr>
          <w:spacing w:val="14"/>
          <w:sz w:val="31"/>
          <w:szCs w:val="31"/>
        </w:rPr>
        <w:t xml:space="preserve"> </w:t>
      </w:r>
      <w:r>
        <w:rPr>
          <w:spacing w:val="8"/>
          <w:sz w:val="31"/>
          <w:szCs w:val="31"/>
        </w:rPr>
        <w:t>电大、夜大及短训班培训费等教育收费。</w:t>
      </w:r>
    </w:p>
    <w:p w14:paraId="24B7B0F8">
      <w:pPr>
        <w:pStyle w:val="2"/>
        <w:spacing w:before="196" w:line="286" w:lineRule="auto"/>
        <w:ind w:left="38" w:right="14" w:firstLine="645"/>
        <w:rPr>
          <w:sz w:val="31"/>
          <w:szCs w:val="31"/>
        </w:rPr>
      </w:pPr>
      <w:r>
        <w:rPr>
          <w:spacing w:val="22"/>
          <w:sz w:val="31"/>
          <w:szCs w:val="31"/>
        </w:rPr>
        <w:t>三、事业收入：是指事业单位开展专业活动及辅</w:t>
      </w:r>
      <w:r>
        <w:rPr>
          <w:spacing w:val="21"/>
          <w:sz w:val="31"/>
          <w:szCs w:val="31"/>
        </w:rPr>
        <w:t>助活</w:t>
      </w:r>
      <w:r>
        <w:rPr>
          <w:sz w:val="31"/>
          <w:szCs w:val="31"/>
        </w:rPr>
        <w:t xml:space="preserve"> </w:t>
      </w:r>
      <w:r>
        <w:rPr>
          <w:spacing w:val="7"/>
          <w:sz w:val="31"/>
          <w:szCs w:val="31"/>
        </w:rPr>
        <w:t>动所取得的收入，不包括教育收费。</w:t>
      </w:r>
    </w:p>
    <w:p w14:paraId="511CE0C3">
      <w:pPr>
        <w:pStyle w:val="2"/>
        <w:spacing w:before="197" w:line="285" w:lineRule="auto"/>
        <w:ind w:left="38" w:right="14" w:firstLine="674"/>
        <w:rPr>
          <w:sz w:val="31"/>
          <w:szCs w:val="31"/>
        </w:rPr>
      </w:pPr>
      <w:r>
        <w:rPr>
          <w:spacing w:val="20"/>
          <w:sz w:val="31"/>
          <w:szCs w:val="31"/>
        </w:rPr>
        <w:t>四、事业单位经营收入：是指事业单位在专业业务活</w:t>
      </w:r>
      <w:r>
        <w:rPr>
          <w:spacing w:val="15"/>
          <w:sz w:val="31"/>
          <w:szCs w:val="31"/>
        </w:rPr>
        <w:t xml:space="preserve"> </w:t>
      </w:r>
      <w:r>
        <w:rPr>
          <w:spacing w:val="7"/>
          <w:sz w:val="31"/>
          <w:szCs w:val="31"/>
        </w:rPr>
        <w:t>动及其辅助活动之外开展非独立核算经营活动取得的收入。</w:t>
      </w:r>
    </w:p>
    <w:p w14:paraId="5AA1AF0E">
      <w:pPr>
        <w:pStyle w:val="2"/>
        <w:spacing w:before="197" w:line="285" w:lineRule="auto"/>
        <w:ind w:left="35" w:right="16" w:firstLine="645"/>
        <w:rPr>
          <w:sz w:val="31"/>
          <w:szCs w:val="31"/>
        </w:rPr>
      </w:pPr>
      <w:r>
        <w:rPr>
          <w:spacing w:val="4"/>
          <w:sz w:val="31"/>
          <w:szCs w:val="31"/>
        </w:rPr>
        <w:t>五、其他收入：是指部门取得的除“</w:t>
      </w:r>
      <w:r>
        <w:rPr>
          <w:spacing w:val="-113"/>
          <w:sz w:val="31"/>
          <w:szCs w:val="31"/>
        </w:rPr>
        <w:t xml:space="preserve"> </w:t>
      </w:r>
      <w:r>
        <w:rPr>
          <w:spacing w:val="4"/>
          <w:sz w:val="31"/>
          <w:szCs w:val="31"/>
        </w:rPr>
        <w:t>财政拨款</w:t>
      </w:r>
      <w:r>
        <w:rPr>
          <w:spacing w:val="-98"/>
          <w:sz w:val="31"/>
          <w:szCs w:val="31"/>
        </w:rPr>
        <w:t xml:space="preserve"> </w:t>
      </w:r>
      <w:r>
        <w:rPr>
          <w:spacing w:val="4"/>
          <w:sz w:val="31"/>
          <w:szCs w:val="31"/>
        </w:rPr>
        <w:t>”、“事</w:t>
      </w:r>
      <w:r>
        <w:rPr>
          <w:sz w:val="31"/>
          <w:szCs w:val="31"/>
        </w:rPr>
        <w:t xml:space="preserve"> </w:t>
      </w:r>
      <w:r>
        <w:rPr>
          <w:spacing w:val="-10"/>
          <w:sz w:val="31"/>
          <w:szCs w:val="31"/>
        </w:rPr>
        <w:t>业收入</w:t>
      </w:r>
      <w:r>
        <w:rPr>
          <w:spacing w:val="-110"/>
          <w:sz w:val="31"/>
          <w:szCs w:val="31"/>
        </w:rPr>
        <w:t xml:space="preserve"> </w:t>
      </w:r>
      <w:r>
        <w:rPr>
          <w:spacing w:val="-10"/>
          <w:sz w:val="31"/>
          <w:szCs w:val="31"/>
        </w:rPr>
        <w:t>”、“事业单位经营收入</w:t>
      </w:r>
      <w:r>
        <w:rPr>
          <w:spacing w:val="-112"/>
          <w:sz w:val="31"/>
          <w:szCs w:val="31"/>
        </w:rPr>
        <w:t xml:space="preserve"> </w:t>
      </w:r>
      <w:r>
        <w:rPr>
          <w:spacing w:val="-10"/>
          <w:sz w:val="31"/>
          <w:szCs w:val="31"/>
        </w:rPr>
        <w:t>”等以外的收入。</w:t>
      </w:r>
    </w:p>
    <w:p w14:paraId="63329A82">
      <w:pPr>
        <w:pStyle w:val="2"/>
        <w:spacing w:before="198" w:line="325" w:lineRule="auto"/>
        <w:ind w:left="32" w:right="14" w:firstLine="645"/>
        <w:rPr>
          <w:sz w:val="31"/>
          <w:szCs w:val="31"/>
        </w:rPr>
      </w:pPr>
      <w:r>
        <w:rPr>
          <w:spacing w:val="22"/>
          <w:sz w:val="31"/>
          <w:szCs w:val="31"/>
        </w:rPr>
        <w:t>六、用事业基金弥补收支差额：是指事业单位在当年</w:t>
      </w:r>
      <w:r>
        <w:rPr>
          <w:spacing w:val="4"/>
          <w:sz w:val="31"/>
          <w:szCs w:val="31"/>
        </w:rPr>
        <w:t xml:space="preserve"> </w:t>
      </w:r>
      <w:r>
        <w:rPr>
          <w:spacing w:val="-11"/>
          <w:sz w:val="31"/>
          <w:szCs w:val="31"/>
        </w:rPr>
        <w:t>的“</w:t>
      </w:r>
      <w:r>
        <w:rPr>
          <w:spacing w:val="-111"/>
          <w:sz w:val="31"/>
          <w:szCs w:val="31"/>
        </w:rPr>
        <w:t xml:space="preserve"> </w:t>
      </w:r>
      <w:r>
        <w:rPr>
          <w:spacing w:val="-11"/>
          <w:sz w:val="31"/>
          <w:szCs w:val="31"/>
        </w:rPr>
        <w:t>财政拨款收入</w:t>
      </w:r>
      <w:r>
        <w:rPr>
          <w:spacing w:val="-98"/>
          <w:sz w:val="31"/>
          <w:szCs w:val="31"/>
        </w:rPr>
        <w:t xml:space="preserve"> </w:t>
      </w:r>
      <w:r>
        <w:rPr>
          <w:spacing w:val="-11"/>
          <w:sz w:val="31"/>
          <w:szCs w:val="31"/>
        </w:rPr>
        <w:t>”、“事业收入</w:t>
      </w:r>
      <w:r>
        <w:rPr>
          <w:spacing w:val="-100"/>
          <w:sz w:val="31"/>
          <w:szCs w:val="31"/>
        </w:rPr>
        <w:t xml:space="preserve"> </w:t>
      </w:r>
      <w:r>
        <w:rPr>
          <w:spacing w:val="-11"/>
          <w:sz w:val="31"/>
          <w:szCs w:val="31"/>
        </w:rPr>
        <w:t>”、“经营收入</w:t>
      </w:r>
      <w:r>
        <w:rPr>
          <w:spacing w:val="-101"/>
          <w:sz w:val="31"/>
          <w:szCs w:val="31"/>
        </w:rPr>
        <w:t xml:space="preserve"> </w:t>
      </w:r>
      <w:r>
        <w:rPr>
          <w:spacing w:val="-11"/>
          <w:sz w:val="31"/>
          <w:szCs w:val="31"/>
        </w:rPr>
        <w:t>”和“其他</w:t>
      </w:r>
      <w:r>
        <w:rPr>
          <w:sz w:val="31"/>
          <w:szCs w:val="31"/>
        </w:rPr>
        <w:t xml:space="preserve"> </w:t>
      </w:r>
      <w:r>
        <w:rPr>
          <w:spacing w:val="19"/>
          <w:sz w:val="31"/>
          <w:szCs w:val="31"/>
        </w:rPr>
        <w:t>收入</w:t>
      </w:r>
      <w:r>
        <w:rPr>
          <w:spacing w:val="-94"/>
          <w:sz w:val="31"/>
          <w:szCs w:val="31"/>
        </w:rPr>
        <w:t xml:space="preserve"> </w:t>
      </w:r>
      <w:r>
        <w:rPr>
          <w:spacing w:val="19"/>
          <w:sz w:val="31"/>
          <w:szCs w:val="31"/>
        </w:rPr>
        <w:t>”不足以安排当年支出的情况下，使用以前年度积累</w:t>
      </w:r>
      <w:r>
        <w:rPr>
          <w:sz w:val="31"/>
          <w:szCs w:val="31"/>
        </w:rPr>
        <w:t xml:space="preserve"> </w:t>
      </w:r>
      <w:r>
        <w:rPr>
          <w:spacing w:val="14"/>
          <w:sz w:val="31"/>
          <w:szCs w:val="31"/>
        </w:rPr>
        <w:t>的事业基金(即事业单位以前各年度收支相抵后，按国家规</w:t>
      </w:r>
      <w:r>
        <w:rPr>
          <w:spacing w:val="17"/>
          <w:sz w:val="31"/>
          <w:szCs w:val="31"/>
        </w:rPr>
        <w:t xml:space="preserve"> </w:t>
      </w:r>
      <w:r>
        <w:rPr>
          <w:spacing w:val="14"/>
          <w:sz w:val="31"/>
          <w:szCs w:val="31"/>
        </w:rPr>
        <w:t xml:space="preserve">定提取、用于弥补以后年度收支差额的基金)弥补当年收支 </w:t>
      </w:r>
      <w:r>
        <w:rPr>
          <w:spacing w:val="4"/>
          <w:sz w:val="31"/>
          <w:szCs w:val="31"/>
        </w:rPr>
        <w:t>缺口的资金。</w:t>
      </w:r>
    </w:p>
    <w:p w14:paraId="76399557">
      <w:pPr>
        <w:pStyle w:val="2"/>
        <w:spacing w:before="192" w:line="306" w:lineRule="auto"/>
        <w:ind w:left="35" w:right="14" w:firstLine="647"/>
        <w:rPr>
          <w:sz w:val="31"/>
          <w:szCs w:val="31"/>
        </w:rPr>
      </w:pPr>
      <w:r>
        <w:rPr>
          <w:spacing w:val="17"/>
          <w:sz w:val="31"/>
          <w:szCs w:val="31"/>
        </w:rPr>
        <w:t>七、基本支出：是指为保障机构正常运转、完成</w:t>
      </w:r>
      <w:r>
        <w:rPr>
          <w:spacing w:val="-40"/>
          <w:sz w:val="31"/>
          <w:szCs w:val="31"/>
        </w:rPr>
        <w:t xml:space="preserve"> </w:t>
      </w:r>
      <w:r>
        <w:rPr>
          <w:spacing w:val="17"/>
          <w:sz w:val="31"/>
          <w:szCs w:val="31"/>
        </w:rPr>
        <w:t>日常</w:t>
      </w:r>
      <w:r>
        <w:rPr>
          <w:sz w:val="31"/>
          <w:szCs w:val="31"/>
        </w:rPr>
        <w:t xml:space="preserve"> </w:t>
      </w:r>
      <w:r>
        <w:rPr>
          <w:spacing w:val="17"/>
          <w:sz w:val="31"/>
          <w:szCs w:val="31"/>
        </w:rPr>
        <w:t>工作任务所必需的开支，其内容包括人员经费和</w:t>
      </w:r>
      <w:r>
        <w:rPr>
          <w:spacing w:val="-49"/>
          <w:sz w:val="31"/>
          <w:szCs w:val="31"/>
        </w:rPr>
        <w:t xml:space="preserve"> </w:t>
      </w:r>
      <w:r>
        <w:rPr>
          <w:spacing w:val="17"/>
          <w:sz w:val="31"/>
          <w:szCs w:val="31"/>
        </w:rPr>
        <w:t>日常公用</w:t>
      </w:r>
      <w:r>
        <w:rPr>
          <w:sz w:val="31"/>
          <w:szCs w:val="31"/>
        </w:rPr>
        <w:t xml:space="preserve"> </w:t>
      </w:r>
      <w:r>
        <w:rPr>
          <w:spacing w:val="4"/>
          <w:sz w:val="31"/>
          <w:szCs w:val="31"/>
        </w:rPr>
        <w:t>经费两部分。</w:t>
      </w:r>
    </w:p>
    <w:p w14:paraId="3E976BC3">
      <w:pPr>
        <w:pStyle w:val="2"/>
        <w:spacing w:before="195" w:line="225" w:lineRule="auto"/>
        <w:ind w:right="14"/>
        <w:jc w:val="right"/>
        <w:rPr>
          <w:sz w:val="31"/>
          <w:szCs w:val="31"/>
        </w:rPr>
      </w:pPr>
      <w:r>
        <w:rPr>
          <w:spacing w:val="22"/>
          <w:sz w:val="31"/>
          <w:szCs w:val="31"/>
        </w:rPr>
        <w:t>八、项目支出：是指在基本支出之外，为完成特定的</w:t>
      </w:r>
    </w:p>
    <w:p w14:paraId="33C3B908">
      <w:pPr>
        <w:spacing w:line="225" w:lineRule="auto"/>
        <w:rPr>
          <w:sz w:val="31"/>
          <w:szCs w:val="31"/>
        </w:rPr>
        <w:sectPr>
          <w:pgSz w:w="11906" w:h="16839"/>
          <w:pgMar w:top="1431" w:right="1785" w:bottom="0" w:left="1785" w:header="0" w:footer="0" w:gutter="0"/>
          <w:cols w:space="720" w:num="1"/>
        </w:sectPr>
      </w:pPr>
    </w:p>
    <w:p w14:paraId="65034A53">
      <w:pPr>
        <w:pStyle w:val="2"/>
        <w:spacing w:before="195" w:line="226" w:lineRule="auto"/>
        <w:ind w:left="37"/>
        <w:rPr>
          <w:sz w:val="31"/>
          <w:szCs w:val="31"/>
        </w:rPr>
      </w:pPr>
      <w:r>
        <w:rPr>
          <w:spacing w:val="8"/>
          <w:sz w:val="31"/>
          <w:szCs w:val="31"/>
        </w:rPr>
        <w:t>行政工作任务或事业发展目标所发生的支出。</w:t>
      </w:r>
    </w:p>
    <w:p w14:paraId="4C5F829E">
      <w:pPr>
        <w:pStyle w:val="2"/>
        <w:spacing w:before="194" w:line="330" w:lineRule="auto"/>
        <w:ind w:left="35" w:right="13" w:firstLine="652"/>
        <w:rPr>
          <w:sz w:val="31"/>
          <w:szCs w:val="31"/>
        </w:rPr>
      </w:pPr>
      <w:r>
        <w:rPr>
          <w:spacing w:val="6"/>
          <w:sz w:val="31"/>
          <w:szCs w:val="31"/>
        </w:rPr>
        <w:t>九、“三公</w:t>
      </w:r>
      <w:r>
        <w:rPr>
          <w:spacing w:val="-105"/>
          <w:sz w:val="31"/>
          <w:szCs w:val="31"/>
        </w:rPr>
        <w:t xml:space="preserve"> </w:t>
      </w:r>
      <w:r>
        <w:rPr>
          <w:spacing w:val="6"/>
          <w:sz w:val="31"/>
          <w:szCs w:val="31"/>
        </w:rPr>
        <w:t>”经费：是指纳入</w:t>
      </w:r>
      <w:r>
        <w:rPr>
          <w:rFonts w:hint="eastAsia"/>
          <w:spacing w:val="6"/>
          <w:sz w:val="31"/>
          <w:szCs w:val="31"/>
          <w:lang w:eastAsia="zh-CN"/>
        </w:rPr>
        <w:t>县级</w:t>
      </w:r>
      <w:r>
        <w:rPr>
          <w:spacing w:val="6"/>
          <w:sz w:val="31"/>
          <w:szCs w:val="31"/>
        </w:rPr>
        <w:t>财政预算管理</w:t>
      </w:r>
      <w:r>
        <w:rPr>
          <w:spacing w:val="5"/>
          <w:sz w:val="31"/>
          <w:szCs w:val="31"/>
        </w:rPr>
        <w:t>，部门</w:t>
      </w:r>
      <w:r>
        <w:rPr>
          <w:sz w:val="31"/>
          <w:szCs w:val="31"/>
        </w:rPr>
        <w:t xml:space="preserve"> </w:t>
      </w:r>
      <w:r>
        <w:rPr>
          <w:spacing w:val="17"/>
          <w:sz w:val="31"/>
          <w:szCs w:val="31"/>
        </w:rPr>
        <w:t>使用财政拨款安排的因公出国</w:t>
      </w:r>
      <w:r>
        <w:rPr>
          <w:spacing w:val="-66"/>
          <w:sz w:val="31"/>
          <w:szCs w:val="31"/>
        </w:rPr>
        <w:t xml:space="preserve"> </w:t>
      </w:r>
      <w:r>
        <w:rPr>
          <w:spacing w:val="17"/>
          <w:sz w:val="31"/>
          <w:szCs w:val="31"/>
        </w:rPr>
        <w:t>(境)费、公务用车购置及运</w:t>
      </w:r>
      <w:r>
        <w:rPr>
          <w:sz w:val="31"/>
          <w:szCs w:val="31"/>
        </w:rPr>
        <w:t xml:space="preserve"> </w:t>
      </w:r>
      <w:r>
        <w:rPr>
          <w:spacing w:val="14"/>
          <w:sz w:val="31"/>
          <w:szCs w:val="31"/>
        </w:rPr>
        <w:t>行费和公务接待费。其中，</w:t>
      </w:r>
      <w:r>
        <w:rPr>
          <w:spacing w:val="-67"/>
          <w:sz w:val="31"/>
          <w:szCs w:val="31"/>
        </w:rPr>
        <w:t xml:space="preserve"> </w:t>
      </w:r>
      <w:r>
        <w:rPr>
          <w:spacing w:val="14"/>
          <w:sz w:val="31"/>
          <w:szCs w:val="31"/>
        </w:rPr>
        <w:t>因公出国</w:t>
      </w:r>
      <w:r>
        <w:rPr>
          <w:spacing w:val="-73"/>
          <w:sz w:val="31"/>
          <w:szCs w:val="31"/>
        </w:rPr>
        <w:t xml:space="preserve"> </w:t>
      </w:r>
      <w:r>
        <w:rPr>
          <w:spacing w:val="14"/>
          <w:sz w:val="31"/>
          <w:szCs w:val="31"/>
        </w:rPr>
        <w:t>(境)费反映单位公务</w:t>
      </w:r>
      <w:r>
        <w:rPr>
          <w:sz w:val="31"/>
          <w:szCs w:val="31"/>
        </w:rPr>
        <w:t xml:space="preserve"> </w:t>
      </w:r>
      <w:r>
        <w:rPr>
          <w:spacing w:val="14"/>
          <w:sz w:val="31"/>
          <w:szCs w:val="31"/>
        </w:rPr>
        <w:t>出</w:t>
      </w:r>
      <w:r>
        <w:rPr>
          <w:spacing w:val="-67"/>
          <w:sz w:val="31"/>
          <w:szCs w:val="31"/>
        </w:rPr>
        <w:t xml:space="preserve"> </w:t>
      </w:r>
      <w:r>
        <w:rPr>
          <w:spacing w:val="14"/>
          <w:sz w:val="31"/>
          <w:szCs w:val="31"/>
        </w:rPr>
        <w:t>国</w:t>
      </w:r>
      <w:r>
        <w:rPr>
          <w:spacing w:val="-74"/>
          <w:sz w:val="31"/>
          <w:szCs w:val="31"/>
        </w:rPr>
        <w:t xml:space="preserve"> </w:t>
      </w:r>
      <w:r>
        <w:rPr>
          <w:spacing w:val="14"/>
          <w:sz w:val="31"/>
          <w:szCs w:val="31"/>
        </w:rPr>
        <w:t>(境)的住宿费、旅费、伙食补助费、杂费、培训费等</w:t>
      </w:r>
      <w:r>
        <w:rPr>
          <w:sz w:val="31"/>
          <w:szCs w:val="31"/>
        </w:rPr>
        <w:t xml:space="preserve"> </w:t>
      </w:r>
      <w:r>
        <w:rPr>
          <w:spacing w:val="21"/>
          <w:sz w:val="31"/>
          <w:szCs w:val="31"/>
        </w:rPr>
        <w:t>支出；公务用车购置及运行费反映单位公务用车购置费及</w:t>
      </w:r>
      <w:r>
        <w:rPr>
          <w:spacing w:val="6"/>
          <w:sz w:val="31"/>
          <w:szCs w:val="31"/>
        </w:rPr>
        <w:t xml:space="preserve"> </w:t>
      </w:r>
      <w:r>
        <w:rPr>
          <w:spacing w:val="21"/>
          <w:sz w:val="31"/>
          <w:szCs w:val="31"/>
        </w:rPr>
        <w:t>租用费、燃料费、维修费、过路过桥费、保险费、安全奖</w:t>
      </w:r>
      <w:r>
        <w:rPr>
          <w:spacing w:val="6"/>
          <w:sz w:val="31"/>
          <w:szCs w:val="31"/>
        </w:rPr>
        <w:t xml:space="preserve"> </w:t>
      </w:r>
      <w:r>
        <w:rPr>
          <w:spacing w:val="21"/>
          <w:sz w:val="31"/>
          <w:szCs w:val="31"/>
        </w:rPr>
        <w:t>励费用等支出；公务接待费反映单位按规定开支的各类公</w:t>
      </w:r>
      <w:r>
        <w:rPr>
          <w:spacing w:val="6"/>
          <w:sz w:val="31"/>
          <w:szCs w:val="31"/>
        </w:rPr>
        <w:t xml:space="preserve"> 务接待(含外宾接待)支出。</w:t>
      </w:r>
    </w:p>
    <w:p w14:paraId="0ED47065">
      <w:pPr>
        <w:pStyle w:val="2"/>
        <w:spacing w:before="199" w:line="320" w:lineRule="auto"/>
        <w:ind w:left="36" w:right="14" w:firstLine="648"/>
        <w:rPr>
          <w:sz w:val="31"/>
          <w:szCs w:val="31"/>
        </w:rPr>
      </w:pPr>
      <w:r>
        <w:rPr>
          <w:spacing w:val="22"/>
          <w:sz w:val="31"/>
          <w:szCs w:val="31"/>
        </w:rPr>
        <w:t>十、机构运行经费：是指为保障行政事业单位运</w:t>
      </w:r>
      <w:r>
        <w:rPr>
          <w:spacing w:val="21"/>
          <w:sz w:val="31"/>
          <w:szCs w:val="31"/>
        </w:rPr>
        <w:t>行用</w:t>
      </w:r>
      <w:r>
        <w:rPr>
          <w:sz w:val="31"/>
          <w:szCs w:val="31"/>
        </w:rPr>
        <w:t xml:space="preserve"> </w:t>
      </w:r>
      <w:r>
        <w:rPr>
          <w:spacing w:val="18"/>
          <w:sz w:val="31"/>
          <w:szCs w:val="31"/>
        </w:rPr>
        <w:t>于购买货物和服务的各项资金，包括办公及印刷费、</w:t>
      </w:r>
      <w:r>
        <w:rPr>
          <w:spacing w:val="-75"/>
          <w:sz w:val="31"/>
          <w:szCs w:val="31"/>
        </w:rPr>
        <w:t xml:space="preserve"> </w:t>
      </w:r>
      <w:r>
        <w:rPr>
          <w:spacing w:val="18"/>
          <w:sz w:val="31"/>
          <w:szCs w:val="31"/>
        </w:rPr>
        <w:t>邮电</w:t>
      </w:r>
      <w:r>
        <w:rPr>
          <w:sz w:val="31"/>
          <w:szCs w:val="31"/>
        </w:rPr>
        <w:t xml:space="preserve"> </w:t>
      </w:r>
      <w:r>
        <w:rPr>
          <w:spacing w:val="17"/>
          <w:sz w:val="31"/>
          <w:szCs w:val="31"/>
        </w:rPr>
        <w:t>费、差旅费、会议费、福利费、</w:t>
      </w:r>
      <w:r>
        <w:rPr>
          <w:spacing w:val="-46"/>
          <w:sz w:val="31"/>
          <w:szCs w:val="31"/>
        </w:rPr>
        <w:t xml:space="preserve"> </w:t>
      </w:r>
      <w:r>
        <w:rPr>
          <w:spacing w:val="17"/>
          <w:sz w:val="31"/>
          <w:szCs w:val="31"/>
        </w:rPr>
        <w:t>日常维修费及一</w:t>
      </w:r>
      <w:r>
        <w:rPr>
          <w:spacing w:val="16"/>
          <w:sz w:val="31"/>
          <w:szCs w:val="31"/>
        </w:rPr>
        <w:t>般设备购</w:t>
      </w:r>
      <w:r>
        <w:rPr>
          <w:sz w:val="31"/>
          <w:szCs w:val="31"/>
        </w:rPr>
        <w:t xml:space="preserve"> </w:t>
      </w:r>
      <w:r>
        <w:rPr>
          <w:spacing w:val="21"/>
          <w:sz w:val="31"/>
          <w:szCs w:val="31"/>
        </w:rPr>
        <w:t>置费、办公用房水电费、办公用房取暖费、办公用房物业</w:t>
      </w:r>
      <w:r>
        <w:rPr>
          <w:spacing w:val="5"/>
          <w:sz w:val="31"/>
          <w:szCs w:val="31"/>
        </w:rPr>
        <w:t xml:space="preserve"> </w:t>
      </w:r>
      <w:r>
        <w:rPr>
          <w:spacing w:val="8"/>
          <w:sz w:val="31"/>
          <w:szCs w:val="31"/>
        </w:rPr>
        <w:t>管理费、公务用车运行维护费以及其他费用。</w:t>
      </w:r>
    </w:p>
    <w:p w14:paraId="6D43D67F">
      <w:pPr>
        <w:pStyle w:val="2"/>
        <w:spacing w:before="201" w:line="344" w:lineRule="auto"/>
        <w:ind w:left="39" w:right="13" w:firstLine="650"/>
        <w:rPr>
          <w:sz w:val="31"/>
          <w:szCs w:val="31"/>
        </w:rPr>
      </w:pPr>
      <w:r>
        <w:rPr>
          <w:spacing w:val="11"/>
          <w:sz w:val="31"/>
          <w:szCs w:val="31"/>
        </w:rPr>
        <w:t>附件：渑池县国有资产监督管理委员会</w:t>
      </w:r>
      <w:r>
        <w:rPr>
          <w:spacing w:val="-46"/>
          <w:sz w:val="31"/>
          <w:szCs w:val="31"/>
        </w:rPr>
        <w:t xml:space="preserve"> </w:t>
      </w:r>
      <w:r>
        <w:rPr>
          <w:spacing w:val="11"/>
          <w:sz w:val="31"/>
          <w:szCs w:val="31"/>
        </w:rPr>
        <w:t>2024</w:t>
      </w:r>
      <w:r>
        <w:rPr>
          <w:spacing w:val="-40"/>
          <w:sz w:val="31"/>
          <w:szCs w:val="31"/>
        </w:rPr>
        <w:t xml:space="preserve"> </w:t>
      </w:r>
      <w:r>
        <w:rPr>
          <w:spacing w:val="11"/>
          <w:sz w:val="31"/>
          <w:szCs w:val="31"/>
        </w:rPr>
        <w:t>年度部门</w:t>
      </w:r>
      <w:r>
        <w:rPr>
          <w:sz w:val="31"/>
          <w:szCs w:val="31"/>
        </w:rPr>
        <w:t xml:space="preserve"> </w:t>
      </w:r>
      <w:r>
        <w:rPr>
          <w:spacing w:val="6"/>
          <w:sz w:val="31"/>
          <w:szCs w:val="31"/>
        </w:rPr>
        <w:t>预算表</w:t>
      </w:r>
    </w:p>
    <w:p w14:paraId="02B49904">
      <w:pPr>
        <w:spacing w:line="344" w:lineRule="auto"/>
        <w:rPr>
          <w:sz w:val="31"/>
          <w:szCs w:val="31"/>
        </w:rPr>
        <w:sectPr>
          <w:pgSz w:w="11906" w:h="16839"/>
          <w:pgMar w:top="1431" w:right="1785" w:bottom="0" w:left="1785" w:header="0" w:footer="0" w:gutter="0"/>
          <w:cols w:space="720" w:num="1"/>
        </w:sectPr>
      </w:pPr>
    </w:p>
    <w:p w14:paraId="6DE6093E">
      <w:pPr>
        <w:spacing w:line="244" w:lineRule="auto"/>
        <w:rPr>
          <w:rFonts w:ascii="Arial"/>
          <w:sz w:val="21"/>
        </w:rPr>
      </w:pPr>
    </w:p>
    <w:p w14:paraId="767C8E16">
      <w:pPr>
        <w:spacing w:line="244" w:lineRule="auto"/>
        <w:rPr>
          <w:rFonts w:ascii="Arial"/>
          <w:sz w:val="21"/>
        </w:rPr>
      </w:pPr>
    </w:p>
    <w:p w14:paraId="27F5B9A1">
      <w:pPr>
        <w:spacing w:line="244" w:lineRule="auto"/>
        <w:rPr>
          <w:rFonts w:ascii="Arial"/>
          <w:sz w:val="21"/>
        </w:rPr>
      </w:pPr>
    </w:p>
    <w:p w14:paraId="28A6DA12">
      <w:pPr>
        <w:spacing w:before="100" w:line="228" w:lineRule="auto"/>
        <w:ind w:left="5568"/>
        <w:outlineLvl w:val="1"/>
        <w:rPr>
          <w:rFonts w:ascii="黑体" w:hAnsi="黑体" w:eastAsia="黑体" w:cs="黑体"/>
          <w:sz w:val="31"/>
          <w:szCs w:val="31"/>
        </w:rPr>
      </w:pPr>
      <w:r>
        <w:rPr>
          <w:rFonts w:ascii="黑体" w:hAnsi="黑体" w:eastAsia="黑体" w:cs="黑体"/>
          <w:spacing w:val="7"/>
          <w:sz w:val="31"/>
          <w:szCs w:val="31"/>
        </w:rPr>
        <w:t>部门收支总体情况表</w:t>
      </w:r>
    </w:p>
    <w:p w14:paraId="129F5AA2">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01</w:t>
      </w:r>
    </w:p>
    <w:p w14:paraId="6FF073B5">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6A94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gridSpan w:val="2"/>
            <w:vAlign w:val="top"/>
          </w:tcPr>
          <w:p w14:paraId="70482263">
            <w:pPr>
              <w:pStyle w:val="6"/>
              <w:spacing w:before="150" w:line="226" w:lineRule="auto"/>
              <w:ind w:left="3302"/>
            </w:pPr>
            <w:r>
              <w:rPr>
                <w:color w:val="494949"/>
                <w:spacing w:val="-2"/>
              </w:rPr>
              <w:t>收入</w:t>
            </w:r>
          </w:p>
        </w:tc>
        <w:tc>
          <w:tcPr>
            <w:tcW w:w="6980" w:type="dxa"/>
            <w:gridSpan w:val="2"/>
            <w:vAlign w:val="top"/>
          </w:tcPr>
          <w:p w14:paraId="183F409E">
            <w:pPr>
              <w:pStyle w:val="6"/>
              <w:spacing w:before="151" w:line="226" w:lineRule="auto"/>
              <w:ind w:left="3224"/>
            </w:pPr>
            <w:r>
              <w:rPr>
                <w:color w:val="494949"/>
                <w:spacing w:val="3"/>
              </w:rPr>
              <w:t>支出</w:t>
            </w:r>
          </w:p>
        </w:tc>
      </w:tr>
      <w:tr w14:paraId="71887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42FF8CC2">
            <w:pPr>
              <w:pStyle w:val="6"/>
              <w:spacing w:before="141" w:line="226" w:lineRule="auto"/>
              <w:ind w:left="2135"/>
            </w:pPr>
            <w:r>
              <w:rPr>
                <w:color w:val="494949"/>
                <w:spacing w:val="1"/>
              </w:rPr>
              <w:t>项目</w:t>
            </w:r>
          </w:p>
        </w:tc>
        <w:tc>
          <w:tcPr>
            <w:tcW w:w="2317" w:type="dxa"/>
            <w:vAlign w:val="top"/>
          </w:tcPr>
          <w:p w14:paraId="12B46C8F">
            <w:pPr>
              <w:pStyle w:val="6"/>
              <w:spacing w:before="140" w:line="226" w:lineRule="auto"/>
              <w:ind w:left="958"/>
            </w:pPr>
            <w:r>
              <w:rPr>
                <w:color w:val="494949"/>
                <w:spacing w:val="2"/>
              </w:rPr>
              <w:t>金额</w:t>
            </w:r>
          </w:p>
        </w:tc>
        <w:tc>
          <w:tcPr>
            <w:tcW w:w="4655" w:type="dxa"/>
            <w:vAlign w:val="top"/>
          </w:tcPr>
          <w:p w14:paraId="43703613">
            <w:pPr>
              <w:pStyle w:val="6"/>
              <w:spacing w:before="141" w:line="226" w:lineRule="auto"/>
              <w:ind w:left="2068"/>
            </w:pPr>
            <w:r>
              <w:rPr>
                <w:color w:val="494949"/>
                <w:spacing w:val="1"/>
              </w:rPr>
              <w:t>项目</w:t>
            </w:r>
          </w:p>
        </w:tc>
        <w:tc>
          <w:tcPr>
            <w:tcW w:w="2325" w:type="dxa"/>
            <w:vAlign w:val="top"/>
          </w:tcPr>
          <w:p w14:paraId="1278915A">
            <w:pPr>
              <w:pStyle w:val="6"/>
              <w:spacing w:before="140" w:line="226" w:lineRule="auto"/>
              <w:ind w:left="898"/>
            </w:pPr>
            <w:r>
              <w:rPr>
                <w:color w:val="494949"/>
                <w:spacing w:val="2"/>
              </w:rPr>
              <w:t>金额</w:t>
            </w:r>
          </w:p>
        </w:tc>
      </w:tr>
      <w:tr w14:paraId="01925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41C97C47">
            <w:pPr>
              <w:pStyle w:val="6"/>
              <w:spacing w:before="143" w:line="226" w:lineRule="auto"/>
              <w:ind w:left="88"/>
            </w:pPr>
            <w:r>
              <w:rPr>
                <w:color w:val="494949"/>
                <w:spacing w:val="7"/>
              </w:rPr>
              <w:t>一、一般公共预算</w:t>
            </w:r>
          </w:p>
        </w:tc>
        <w:tc>
          <w:tcPr>
            <w:tcW w:w="2317" w:type="dxa"/>
            <w:vAlign w:val="top"/>
          </w:tcPr>
          <w:p w14:paraId="6E29E999">
            <w:pPr>
              <w:pStyle w:val="6"/>
              <w:spacing w:before="143" w:line="345" w:lineRule="exact"/>
              <w:ind w:left="1427"/>
            </w:pPr>
            <w:r>
              <w:rPr>
                <w:spacing w:val="3"/>
                <w:position w:val="1"/>
              </w:rPr>
              <w:t>428.90</w:t>
            </w:r>
          </w:p>
        </w:tc>
        <w:tc>
          <w:tcPr>
            <w:tcW w:w="4655" w:type="dxa"/>
            <w:vAlign w:val="top"/>
          </w:tcPr>
          <w:p w14:paraId="79675F54">
            <w:pPr>
              <w:pStyle w:val="6"/>
              <w:spacing w:before="143" w:line="226" w:lineRule="auto"/>
              <w:ind w:left="88"/>
            </w:pPr>
            <w:r>
              <w:rPr>
                <w:color w:val="494949"/>
                <w:spacing w:val="7"/>
              </w:rPr>
              <w:t>一、一般公共服务</w:t>
            </w:r>
          </w:p>
        </w:tc>
        <w:tc>
          <w:tcPr>
            <w:tcW w:w="2325" w:type="dxa"/>
            <w:vAlign w:val="top"/>
          </w:tcPr>
          <w:p w14:paraId="5B3BC5DD">
            <w:pPr>
              <w:pStyle w:val="6"/>
              <w:spacing w:before="143" w:line="345" w:lineRule="exact"/>
              <w:ind w:left="1435"/>
            </w:pPr>
            <w:r>
              <w:rPr>
                <w:spacing w:val="3"/>
                <w:position w:val="1"/>
              </w:rPr>
              <w:t>428.90</w:t>
            </w:r>
          </w:p>
        </w:tc>
      </w:tr>
      <w:tr w14:paraId="6AD50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43789F69">
            <w:pPr>
              <w:pStyle w:val="6"/>
              <w:spacing w:before="143" w:line="226" w:lineRule="auto"/>
              <w:ind w:left="85"/>
            </w:pPr>
            <w:r>
              <w:rPr>
                <w:color w:val="494949"/>
                <w:spacing w:val="8"/>
              </w:rPr>
              <w:t>其中：财政拨款</w:t>
            </w:r>
          </w:p>
        </w:tc>
        <w:tc>
          <w:tcPr>
            <w:tcW w:w="2317" w:type="dxa"/>
            <w:vAlign w:val="top"/>
          </w:tcPr>
          <w:p w14:paraId="1DC058BD">
            <w:pPr>
              <w:pStyle w:val="6"/>
              <w:spacing w:before="144" w:line="345" w:lineRule="exact"/>
              <w:ind w:left="1427"/>
            </w:pPr>
            <w:r>
              <w:rPr>
                <w:spacing w:val="3"/>
                <w:position w:val="1"/>
              </w:rPr>
              <w:t>428.90</w:t>
            </w:r>
          </w:p>
        </w:tc>
        <w:tc>
          <w:tcPr>
            <w:tcW w:w="4655" w:type="dxa"/>
            <w:vAlign w:val="top"/>
          </w:tcPr>
          <w:p w14:paraId="080820FF">
            <w:pPr>
              <w:pStyle w:val="6"/>
              <w:spacing w:before="144" w:line="226" w:lineRule="auto"/>
              <w:ind w:left="88"/>
            </w:pPr>
            <w:r>
              <w:rPr>
                <w:color w:val="494949"/>
                <w:spacing w:val="5"/>
              </w:rPr>
              <w:t>二、外交</w:t>
            </w:r>
          </w:p>
        </w:tc>
        <w:tc>
          <w:tcPr>
            <w:tcW w:w="2325" w:type="dxa"/>
            <w:vAlign w:val="top"/>
          </w:tcPr>
          <w:p w14:paraId="5CD9D7AC">
            <w:pPr>
              <w:rPr>
                <w:rFonts w:ascii="Arial"/>
                <w:sz w:val="21"/>
              </w:rPr>
            </w:pPr>
          </w:p>
        </w:tc>
      </w:tr>
      <w:tr w14:paraId="4E652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0D0CF09A">
            <w:pPr>
              <w:pStyle w:val="6"/>
              <w:spacing w:before="146" w:line="225" w:lineRule="auto"/>
              <w:ind w:left="88"/>
            </w:pPr>
            <w:r>
              <w:rPr>
                <w:color w:val="494949"/>
                <w:spacing w:val="8"/>
              </w:rPr>
              <w:t>二、政府性基金预算拨款收入</w:t>
            </w:r>
          </w:p>
        </w:tc>
        <w:tc>
          <w:tcPr>
            <w:tcW w:w="2317" w:type="dxa"/>
            <w:vAlign w:val="top"/>
          </w:tcPr>
          <w:p w14:paraId="1564858F">
            <w:pPr>
              <w:rPr>
                <w:rFonts w:ascii="Arial"/>
                <w:sz w:val="21"/>
              </w:rPr>
            </w:pPr>
          </w:p>
        </w:tc>
        <w:tc>
          <w:tcPr>
            <w:tcW w:w="4655" w:type="dxa"/>
            <w:vAlign w:val="top"/>
          </w:tcPr>
          <w:p w14:paraId="3C926EF9">
            <w:pPr>
              <w:pStyle w:val="6"/>
              <w:spacing w:before="147" w:line="226" w:lineRule="auto"/>
              <w:ind w:left="83"/>
            </w:pPr>
            <w:r>
              <w:rPr>
                <w:color w:val="494949"/>
                <w:spacing w:val="6"/>
              </w:rPr>
              <w:t>三、国防</w:t>
            </w:r>
          </w:p>
        </w:tc>
        <w:tc>
          <w:tcPr>
            <w:tcW w:w="2325" w:type="dxa"/>
            <w:vAlign w:val="top"/>
          </w:tcPr>
          <w:p w14:paraId="3844B7B6">
            <w:pPr>
              <w:rPr>
                <w:rFonts w:ascii="Arial"/>
                <w:sz w:val="21"/>
              </w:rPr>
            </w:pPr>
          </w:p>
        </w:tc>
      </w:tr>
      <w:tr w14:paraId="7CB29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6BACE401">
            <w:pPr>
              <w:pStyle w:val="6"/>
              <w:spacing w:before="147" w:line="225" w:lineRule="auto"/>
              <w:ind w:left="84"/>
            </w:pPr>
            <w:r>
              <w:rPr>
                <w:color w:val="494949"/>
                <w:spacing w:val="9"/>
              </w:rPr>
              <w:t>三、国有资本经营预算拨款收入</w:t>
            </w:r>
          </w:p>
        </w:tc>
        <w:tc>
          <w:tcPr>
            <w:tcW w:w="2317" w:type="dxa"/>
            <w:vAlign w:val="top"/>
          </w:tcPr>
          <w:p w14:paraId="34CF384B">
            <w:pPr>
              <w:rPr>
                <w:rFonts w:ascii="Arial"/>
                <w:sz w:val="21"/>
              </w:rPr>
            </w:pPr>
          </w:p>
        </w:tc>
        <w:tc>
          <w:tcPr>
            <w:tcW w:w="4655" w:type="dxa"/>
            <w:vAlign w:val="top"/>
          </w:tcPr>
          <w:p w14:paraId="0CD1A823">
            <w:pPr>
              <w:pStyle w:val="6"/>
              <w:spacing w:before="146" w:line="226" w:lineRule="auto"/>
              <w:ind w:left="109"/>
            </w:pPr>
            <w:r>
              <w:rPr>
                <w:color w:val="494949"/>
                <w:spacing w:val="3"/>
              </w:rPr>
              <w:t>四、公共安全</w:t>
            </w:r>
          </w:p>
        </w:tc>
        <w:tc>
          <w:tcPr>
            <w:tcW w:w="2325" w:type="dxa"/>
            <w:vAlign w:val="top"/>
          </w:tcPr>
          <w:p w14:paraId="669164A9">
            <w:pPr>
              <w:rPr>
                <w:rFonts w:ascii="Arial"/>
                <w:sz w:val="21"/>
              </w:rPr>
            </w:pPr>
          </w:p>
        </w:tc>
      </w:tr>
      <w:tr w14:paraId="6B475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65D520F">
            <w:pPr>
              <w:pStyle w:val="6"/>
              <w:spacing w:before="149" w:line="226" w:lineRule="auto"/>
              <w:ind w:left="109"/>
            </w:pPr>
            <w:r>
              <w:rPr>
                <w:color w:val="494949"/>
                <w:spacing w:val="6"/>
              </w:rPr>
              <w:t>四、财政专户管理资金收入</w:t>
            </w:r>
          </w:p>
        </w:tc>
        <w:tc>
          <w:tcPr>
            <w:tcW w:w="2317" w:type="dxa"/>
            <w:vAlign w:val="top"/>
          </w:tcPr>
          <w:p w14:paraId="18068FF2">
            <w:pPr>
              <w:rPr>
                <w:rFonts w:ascii="Arial"/>
                <w:sz w:val="21"/>
              </w:rPr>
            </w:pPr>
          </w:p>
        </w:tc>
        <w:tc>
          <w:tcPr>
            <w:tcW w:w="4655" w:type="dxa"/>
            <w:vAlign w:val="top"/>
          </w:tcPr>
          <w:p w14:paraId="705EA216">
            <w:pPr>
              <w:pStyle w:val="6"/>
              <w:spacing w:before="149" w:line="226" w:lineRule="auto"/>
              <w:ind w:left="88"/>
            </w:pPr>
            <w:r>
              <w:rPr>
                <w:color w:val="494949"/>
                <w:spacing w:val="5"/>
              </w:rPr>
              <w:t>五、教育</w:t>
            </w:r>
          </w:p>
        </w:tc>
        <w:tc>
          <w:tcPr>
            <w:tcW w:w="2325" w:type="dxa"/>
            <w:vAlign w:val="top"/>
          </w:tcPr>
          <w:p w14:paraId="74B35031">
            <w:pPr>
              <w:rPr>
                <w:rFonts w:ascii="Arial"/>
                <w:sz w:val="21"/>
              </w:rPr>
            </w:pPr>
          </w:p>
        </w:tc>
      </w:tr>
      <w:tr w14:paraId="1F19E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4C7DD32">
            <w:pPr>
              <w:pStyle w:val="6"/>
              <w:spacing w:before="148" w:line="226" w:lineRule="auto"/>
              <w:ind w:left="88"/>
            </w:pPr>
            <w:r>
              <w:rPr>
                <w:color w:val="494949"/>
                <w:spacing w:val="7"/>
              </w:rPr>
              <w:t>五、事业收入</w:t>
            </w:r>
          </w:p>
        </w:tc>
        <w:tc>
          <w:tcPr>
            <w:tcW w:w="2317" w:type="dxa"/>
            <w:vAlign w:val="top"/>
          </w:tcPr>
          <w:p w14:paraId="464D5C7B">
            <w:pPr>
              <w:rPr>
                <w:rFonts w:ascii="Arial"/>
                <w:sz w:val="21"/>
              </w:rPr>
            </w:pPr>
          </w:p>
        </w:tc>
        <w:tc>
          <w:tcPr>
            <w:tcW w:w="4655" w:type="dxa"/>
            <w:vAlign w:val="top"/>
          </w:tcPr>
          <w:p w14:paraId="4BA71CE1">
            <w:pPr>
              <w:pStyle w:val="6"/>
              <w:spacing w:before="149" w:line="225" w:lineRule="auto"/>
              <w:ind w:left="86"/>
            </w:pPr>
            <w:r>
              <w:rPr>
                <w:color w:val="494949"/>
                <w:spacing w:val="7"/>
              </w:rPr>
              <w:t>六、科学技术</w:t>
            </w:r>
          </w:p>
        </w:tc>
        <w:tc>
          <w:tcPr>
            <w:tcW w:w="2325" w:type="dxa"/>
            <w:vAlign w:val="top"/>
          </w:tcPr>
          <w:p w14:paraId="506D2EBF">
            <w:pPr>
              <w:rPr>
                <w:rFonts w:ascii="Arial"/>
                <w:sz w:val="21"/>
              </w:rPr>
            </w:pPr>
          </w:p>
        </w:tc>
      </w:tr>
      <w:tr w14:paraId="43822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3EE5E5DD">
            <w:pPr>
              <w:pStyle w:val="6"/>
              <w:spacing w:before="151" w:line="226" w:lineRule="auto"/>
              <w:ind w:left="86"/>
            </w:pPr>
            <w:r>
              <w:rPr>
                <w:color w:val="494949"/>
                <w:spacing w:val="8"/>
              </w:rPr>
              <w:t>六、事业单位经营收入</w:t>
            </w:r>
          </w:p>
        </w:tc>
        <w:tc>
          <w:tcPr>
            <w:tcW w:w="2317" w:type="dxa"/>
            <w:vAlign w:val="top"/>
          </w:tcPr>
          <w:p w14:paraId="3811C9CF">
            <w:pPr>
              <w:rPr>
                <w:rFonts w:ascii="Arial"/>
                <w:sz w:val="21"/>
              </w:rPr>
            </w:pPr>
          </w:p>
        </w:tc>
        <w:tc>
          <w:tcPr>
            <w:tcW w:w="4655" w:type="dxa"/>
            <w:vAlign w:val="top"/>
          </w:tcPr>
          <w:p w14:paraId="4ED80C19">
            <w:pPr>
              <w:pStyle w:val="6"/>
              <w:spacing w:before="151" w:line="225" w:lineRule="auto"/>
              <w:ind w:left="82"/>
            </w:pPr>
            <w:r>
              <w:rPr>
                <w:color w:val="494949"/>
                <w:spacing w:val="9"/>
              </w:rPr>
              <w:t>七、文化旅游体育与传媒</w:t>
            </w:r>
          </w:p>
        </w:tc>
        <w:tc>
          <w:tcPr>
            <w:tcW w:w="2325" w:type="dxa"/>
            <w:vAlign w:val="top"/>
          </w:tcPr>
          <w:p w14:paraId="5AA4ECA0">
            <w:pPr>
              <w:rPr>
                <w:rFonts w:ascii="Arial"/>
                <w:sz w:val="21"/>
              </w:rPr>
            </w:pPr>
          </w:p>
        </w:tc>
      </w:tr>
      <w:tr w14:paraId="2C4EA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6864F92C">
            <w:pPr>
              <w:pStyle w:val="6"/>
              <w:spacing w:before="150" w:line="226" w:lineRule="auto"/>
              <w:ind w:left="83"/>
            </w:pPr>
            <w:r>
              <w:rPr>
                <w:color w:val="494949"/>
                <w:spacing w:val="8"/>
              </w:rPr>
              <w:t>七、上级补助收入</w:t>
            </w:r>
          </w:p>
        </w:tc>
        <w:tc>
          <w:tcPr>
            <w:tcW w:w="2317" w:type="dxa"/>
            <w:vAlign w:val="top"/>
          </w:tcPr>
          <w:p w14:paraId="0C00D421">
            <w:pPr>
              <w:rPr>
                <w:rFonts w:ascii="Arial"/>
                <w:sz w:val="21"/>
              </w:rPr>
            </w:pPr>
          </w:p>
        </w:tc>
        <w:tc>
          <w:tcPr>
            <w:tcW w:w="4655" w:type="dxa"/>
            <w:vAlign w:val="top"/>
          </w:tcPr>
          <w:p w14:paraId="0BBDCA9B">
            <w:pPr>
              <w:pStyle w:val="6"/>
              <w:spacing w:before="151" w:line="225" w:lineRule="auto"/>
              <w:ind w:left="88"/>
            </w:pPr>
            <w:r>
              <w:rPr>
                <w:color w:val="494949"/>
                <w:spacing w:val="8"/>
              </w:rPr>
              <w:t>八、社会保障和就业</w:t>
            </w:r>
          </w:p>
        </w:tc>
        <w:tc>
          <w:tcPr>
            <w:tcW w:w="2325" w:type="dxa"/>
            <w:vAlign w:val="top"/>
          </w:tcPr>
          <w:p w14:paraId="2F10640D">
            <w:pPr>
              <w:pStyle w:val="6"/>
              <w:spacing w:before="151" w:line="345" w:lineRule="exact"/>
              <w:ind w:left="1590"/>
            </w:pPr>
            <w:r>
              <w:rPr>
                <w:spacing w:val="-2"/>
                <w:position w:val="1"/>
              </w:rPr>
              <w:t>11.50</w:t>
            </w:r>
          </w:p>
        </w:tc>
      </w:tr>
      <w:tr w14:paraId="1E5DB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3A7C254">
            <w:pPr>
              <w:pStyle w:val="6"/>
              <w:spacing w:before="153" w:line="225" w:lineRule="auto"/>
              <w:ind w:left="88"/>
            </w:pPr>
            <w:r>
              <w:rPr>
                <w:color w:val="494949"/>
                <w:spacing w:val="8"/>
              </w:rPr>
              <w:t>八、附属单位上缴收入</w:t>
            </w:r>
          </w:p>
        </w:tc>
        <w:tc>
          <w:tcPr>
            <w:tcW w:w="2317" w:type="dxa"/>
            <w:vAlign w:val="top"/>
          </w:tcPr>
          <w:p w14:paraId="763DF21D">
            <w:pPr>
              <w:rPr>
                <w:rFonts w:ascii="Arial"/>
                <w:sz w:val="21"/>
              </w:rPr>
            </w:pPr>
          </w:p>
        </w:tc>
        <w:tc>
          <w:tcPr>
            <w:tcW w:w="4655" w:type="dxa"/>
            <w:vAlign w:val="top"/>
          </w:tcPr>
          <w:p w14:paraId="66AB880D">
            <w:pPr>
              <w:pStyle w:val="6"/>
              <w:spacing w:before="153" w:line="225" w:lineRule="auto"/>
              <w:ind w:left="90"/>
            </w:pPr>
            <w:r>
              <w:rPr>
                <w:color w:val="494949"/>
                <w:spacing w:val="8"/>
              </w:rPr>
              <w:t>九、社会保险基金支出</w:t>
            </w:r>
          </w:p>
        </w:tc>
        <w:tc>
          <w:tcPr>
            <w:tcW w:w="2325" w:type="dxa"/>
            <w:vAlign w:val="top"/>
          </w:tcPr>
          <w:p w14:paraId="2F71021F">
            <w:pPr>
              <w:rPr>
                <w:rFonts w:ascii="Arial"/>
                <w:sz w:val="21"/>
              </w:rPr>
            </w:pPr>
          </w:p>
        </w:tc>
      </w:tr>
      <w:tr w14:paraId="41AAD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665" w:type="dxa"/>
            <w:vAlign w:val="top"/>
          </w:tcPr>
          <w:p w14:paraId="7E0A3CA9">
            <w:pPr>
              <w:pStyle w:val="6"/>
              <w:spacing w:before="152" w:line="226" w:lineRule="auto"/>
              <w:ind w:left="90"/>
            </w:pPr>
            <w:r>
              <w:rPr>
                <w:color w:val="494949"/>
                <w:spacing w:val="6"/>
              </w:rPr>
              <w:t>九、其他收入</w:t>
            </w:r>
          </w:p>
        </w:tc>
        <w:tc>
          <w:tcPr>
            <w:tcW w:w="2317" w:type="dxa"/>
            <w:vAlign w:val="top"/>
          </w:tcPr>
          <w:p w14:paraId="48BB276C">
            <w:pPr>
              <w:rPr>
                <w:rFonts w:ascii="Arial"/>
                <w:sz w:val="21"/>
              </w:rPr>
            </w:pPr>
          </w:p>
        </w:tc>
        <w:tc>
          <w:tcPr>
            <w:tcW w:w="4655" w:type="dxa"/>
            <w:vAlign w:val="top"/>
          </w:tcPr>
          <w:p w14:paraId="0339A05F">
            <w:pPr>
              <w:pStyle w:val="6"/>
              <w:spacing w:before="152" w:line="226" w:lineRule="auto"/>
              <w:ind w:left="84"/>
            </w:pPr>
            <w:r>
              <w:rPr>
                <w:color w:val="494949"/>
                <w:spacing w:val="7"/>
              </w:rPr>
              <w:t>十、卫生健康</w:t>
            </w:r>
          </w:p>
        </w:tc>
        <w:tc>
          <w:tcPr>
            <w:tcW w:w="2325" w:type="dxa"/>
            <w:vAlign w:val="top"/>
          </w:tcPr>
          <w:p w14:paraId="2D7667C1">
            <w:pPr>
              <w:pStyle w:val="6"/>
              <w:spacing w:before="153" w:line="345" w:lineRule="exact"/>
              <w:ind w:left="1710"/>
            </w:pPr>
            <w:r>
              <w:rPr>
                <w:position w:val="1"/>
              </w:rPr>
              <w:t>5.40</w:t>
            </w:r>
          </w:p>
        </w:tc>
      </w:tr>
    </w:tbl>
    <w:p w14:paraId="7E7EBCA2">
      <w:pPr>
        <w:rPr>
          <w:rFonts w:ascii="Arial"/>
          <w:sz w:val="21"/>
        </w:rPr>
      </w:pPr>
    </w:p>
    <w:p w14:paraId="695725A0">
      <w:pPr>
        <w:rPr>
          <w:rFonts w:ascii="Arial" w:hAnsi="Arial" w:eastAsia="Arial" w:cs="Arial"/>
          <w:sz w:val="21"/>
          <w:szCs w:val="21"/>
        </w:rPr>
        <w:sectPr>
          <w:pgSz w:w="16839" w:h="11906"/>
          <w:pgMar w:top="1012" w:right="1430" w:bottom="0" w:left="1430" w:header="0" w:footer="0" w:gutter="0"/>
          <w:cols w:space="720" w:num="1"/>
        </w:sectPr>
      </w:pPr>
    </w:p>
    <w:p w14:paraId="47A17019">
      <w:pPr>
        <w:spacing w:before="21"/>
      </w:pPr>
    </w:p>
    <w:p w14:paraId="479AD241">
      <w:pPr>
        <w:spacing w:before="21"/>
      </w:pPr>
    </w:p>
    <w:p w14:paraId="4C7BBFD3">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82"/>
        <w:gridCol w:w="4655"/>
        <w:gridCol w:w="2325"/>
      </w:tblGrid>
      <w:tr w14:paraId="1021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vAlign w:val="top"/>
          </w:tcPr>
          <w:p w14:paraId="1F8D9B9A">
            <w:pPr>
              <w:rPr>
                <w:rFonts w:ascii="Arial"/>
                <w:sz w:val="21"/>
              </w:rPr>
            </w:pPr>
          </w:p>
        </w:tc>
        <w:tc>
          <w:tcPr>
            <w:tcW w:w="4655" w:type="dxa"/>
            <w:vAlign w:val="top"/>
          </w:tcPr>
          <w:p w14:paraId="2608BD73">
            <w:pPr>
              <w:pStyle w:val="6"/>
              <w:spacing w:before="151" w:line="226" w:lineRule="auto"/>
              <w:ind w:left="84"/>
            </w:pPr>
            <w:r>
              <w:rPr>
                <w:color w:val="494949"/>
                <w:spacing w:val="8"/>
              </w:rPr>
              <w:t>十一、节能环保</w:t>
            </w:r>
          </w:p>
        </w:tc>
        <w:tc>
          <w:tcPr>
            <w:tcW w:w="2325" w:type="dxa"/>
            <w:vAlign w:val="top"/>
          </w:tcPr>
          <w:p w14:paraId="0BD9CE58">
            <w:pPr>
              <w:rPr>
                <w:rFonts w:ascii="Arial"/>
                <w:sz w:val="21"/>
              </w:rPr>
            </w:pPr>
          </w:p>
        </w:tc>
      </w:tr>
      <w:tr w14:paraId="5A49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11B9059F">
            <w:pPr>
              <w:rPr>
                <w:rFonts w:ascii="Arial"/>
                <w:sz w:val="21"/>
              </w:rPr>
            </w:pPr>
          </w:p>
        </w:tc>
        <w:tc>
          <w:tcPr>
            <w:tcW w:w="4655" w:type="dxa"/>
            <w:vAlign w:val="top"/>
          </w:tcPr>
          <w:p w14:paraId="6F7CF54E">
            <w:pPr>
              <w:pStyle w:val="6"/>
              <w:spacing w:before="141" w:line="226" w:lineRule="auto"/>
              <w:ind w:left="84"/>
            </w:pPr>
            <w:r>
              <w:rPr>
                <w:color w:val="494949"/>
                <w:spacing w:val="8"/>
              </w:rPr>
              <w:t>十二、城乡社区事务</w:t>
            </w:r>
          </w:p>
        </w:tc>
        <w:tc>
          <w:tcPr>
            <w:tcW w:w="2325" w:type="dxa"/>
            <w:vAlign w:val="top"/>
          </w:tcPr>
          <w:p w14:paraId="76CD6CC0">
            <w:pPr>
              <w:rPr>
                <w:rFonts w:ascii="Arial"/>
                <w:sz w:val="21"/>
              </w:rPr>
            </w:pPr>
          </w:p>
        </w:tc>
      </w:tr>
      <w:tr w14:paraId="5422E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3797C99">
            <w:pPr>
              <w:rPr>
                <w:rFonts w:ascii="Arial"/>
                <w:sz w:val="21"/>
              </w:rPr>
            </w:pPr>
          </w:p>
        </w:tc>
        <w:tc>
          <w:tcPr>
            <w:tcW w:w="4655" w:type="dxa"/>
            <w:vAlign w:val="top"/>
          </w:tcPr>
          <w:p w14:paraId="6CE314D1">
            <w:pPr>
              <w:pStyle w:val="6"/>
              <w:spacing w:before="143" w:line="226" w:lineRule="auto"/>
              <w:ind w:left="84"/>
            </w:pPr>
            <w:r>
              <w:rPr>
                <w:color w:val="494949"/>
                <w:spacing w:val="8"/>
              </w:rPr>
              <w:t>十三、农林水事务</w:t>
            </w:r>
          </w:p>
        </w:tc>
        <w:tc>
          <w:tcPr>
            <w:tcW w:w="2325" w:type="dxa"/>
            <w:vAlign w:val="top"/>
          </w:tcPr>
          <w:p w14:paraId="47A9B5C1">
            <w:pPr>
              <w:rPr>
                <w:rFonts w:ascii="Arial"/>
                <w:sz w:val="21"/>
              </w:rPr>
            </w:pPr>
          </w:p>
        </w:tc>
      </w:tr>
      <w:tr w14:paraId="0BEEA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06DD6E9C">
            <w:pPr>
              <w:rPr>
                <w:rFonts w:ascii="Arial"/>
                <w:sz w:val="21"/>
              </w:rPr>
            </w:pPr>
          </w:p>
        </w:tc>
        <w:tc>
          <w:tcPr>
            <w:tcW w:w="4655" w:type="dxa"/>
            <w:vAlign w:val="top"/>
          </w:tcPr>
          <w:p w14:paraId="5C37C23C">
            <w:pPr>
              <w:pStyle w:val="6"/>
              <w:spacing w:before="143" w:line="226" w:lineRule="auto"/>
              <w:ind w:left="84"/>
            </w:pPr>
            <w:r>
              <w:rPr>
                <w:color w:val="494949"/>
                <w:spacing w:val="8"/>
              </w:rPr>
              <w:t>十四、交通运输</w:t>
            </w:r>
          </w:p>
        </w:tc>
        <w:tc>
          <w:tcPr>
            <w:tcW w:w="2325" w:type="dxa"/>
            <w:vAlign w:val="top"/>
          </w:tcPr>
          <w:p w14:paraId="3331E4B3">
            <w:pPr>
              <w:rPr>
                <w:rFonts w:ascii="Arial"/>
                <w:sz w:val="21"/>
              </w:rPr>
            </w:pPr>
          </w:p>
        </w:tc>
      </w:tr>
      <w:tr w14:paraId="7265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62DE77A">
            <w:pPr>
              <w:rPr>
                <w:rFonts w:ascii="Arial"/>
                <w:sz w:val="21"/>
              </w:rPr>
            </w:pPr>
          </w:p>
        </w:tc>
        <w:tc>
          <w:tcPr>
            <w:tcW w:w="4655" w:type="dxa"/>
            <w:vAlign w:val="top"/>
          </w:tcPr>
          <w:p w14:paraId="72622FFF">
            <w:pPr>
              <w:pStyle w:val="6"/>
              <w:spacing w:before="145" w:line="226" w:lineRule="auto"/>
              <w:ind w:left="84"/>
            </w:pPr>
            <w:r>
              <w:rPr>
                <w:color w:val="494949"/>
                <w:spacing w:val="8"/>
              </w:rPr>
              <w:t>十五、资源勘探信息等</w:t>
            </w:r>
          </w:p>
        </w:tc>
        <w:tc>
          <w:tcPr>
            <w:tcW w:w="2325" w:type="dxa"/>
            <w:vAlign w:val="top"/>
          </w:tcPr>
          <w:p w14:paraId="2AE37659">
            <w:pPr>
              <w:pStyle w:val="6"/>
              <w:spacing w:before="145" w:line="346" w:lineRule="exact"/>
              <w:ind w:left="1435"/>
            </w:pPr>
            <w:r>
              <w:rPr>
                <w:spacing w:val="3"/>
                <w:position w:val="1"/>
              </w:rPr>
              <w:t>403.30</w:t>
            </w:r>
          </w:p>
        </w:tc>
      </w:tr>
      <w:tr w14:paraId="5A46C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66AB1F1C">
            <w:pPr>
              <w:rPr>
                <w:rFonts w:ascii="Arial"/>
                <w:sz w:val="21"/>
              </w:rPr>
            </w:pPr>
          </w:p>
        </w:tc>
        <w:tc>
          <w:tcPr>
            <w:tcW w:w="4655" w:type="dxa"/>
            <w:vAlign w:val="top"/>
          </w:tcPr>
          <w:p w14:paraId="3935B3D3">
            <w:pPr>
              <w:pStyle w:val="6"/>
              <w:spacing w:before="145" w:line="226" w:lineRule="auto"/>
              <w:ind w:left="84"/>
            </w:pPr>
            <w:r>
              <w:rPr>
                <w:color w:val="494949"/>
                <w:spacing w:val="8"/>
              </w:rPr>
              <w:t>十六、商业服务业等</w:t>
            </w:r>
          </w:p>
        </w:tc>
        <w:tc>
          <w:tcPr>
            <w:tcW w:w="2325" w:type="dxa"/>
            <w:vAlign w:val="top"/>
          </w:tcPr>
          <w:p w14:paraId="1BBBA3C4">
            <w:pPr>
              <w:rPr>
                <w:rFonts w:ascii="Arial"/>
                <w:sz w:val="21"/>
              </w:rPr>
            </w:pPr>
          </w:p>
        </w:tc>
      </w:tr>
      <w:tr w14:paraId="0574C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769D0171">
            <w:pPr>
              <w:rPr>
                <w:rFonts w:ascii="Arial"/>
                <w:sz w:val="21"/>
              </w:rPr>
            </w:pPr>
          </w:p>
        </w:tc>
        <w:tc>
          <w:tcPr>
            <w:tcW w:w="4655" w:type="dxa"/>
            <w:vAlign w:val="top"/>
          </w:tcPr>
          <w:p w14:paraId="7AE02739">
            <w:pPr>
              <w:pStyle w:val="6"/>
              <w:spacing w:before="148" w:line="226" w:lineRule="auto"/>
              <w:ind w:left="84"/>
            </w:pPr>
            <w:r>
              <w:rPr>
                <w:color w:val="494949"/>
                <w:spacing w:val="8"/>
              </w:rPr>
              <w:t>十七、金融支出</w:t>
            </w:r>
          </w:p>
        </w:tc>
        <w:tc>
          <w:tcPr>
            <w:tcW w:w="2325" w:type="dxa"/>
            <w:vAlign w:val="top"/>
          </w:tcPr>
          <w:p w14:paraId="04FD2F49">
            <w:pPr>
              <w:rPr>
                <w:rFonts w:ascii="Arial"/>
                <w:sz w:val="21"/>
              </w:rPr>
            </w:pPr>
          </w:p>
        </w:tc>
      </w:tr>
      <w:tr w14:paraId="6582E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32ECCEF">
            <w:pPr>
              <w:rPr>
                <w:rFonts w:ascii="Arial"/>
                <w:sz w:val="21"/>
              </w:rPr>
            </w:pPr>
          </w:p>
        </w:tc>
        <w:tc>
          <w:tcPr>
            <w:tcW w:w="4655" w:type="dxa"/>
            <w:vAlign w:val="top"/>
          </w:tcPr>
          <w:p w14:paraId="5EF2E4F6">
            <w:pPr>
              <w:pStyle w:val="6"/>
              <w:spacing w:before="148" w:line="226" w:lineRule="auto"/>
              <w:ind w:left="84"/>
            </w:pPr>
            <w:r>
              <w:rPr>
                <w:color w:val="494949"/>
                <w:spacing w:val="8"/>
              </w:rPr>
              <w:t>十九、援助其他地区支出</w:t>
            </w:r>
          </w:p>
        </w:tc>
        <w:tc>
          <w:tcPr>
            <w:tcW w:w="2325" w:type="dxa"/>
            <w:vAlign w:val="top"/>
          </w:tcPr>
          <w:p w14:paraId="3D63C677">
            <w:pPr>
              <w:rPr>
                <w:rFonts w:ascii="Arial"/>
                <w:sz w:val="21"/>
              </w:rPr>
            </w:pPr>
          </w:p>
        </w:tc>
      </w:tr>
      <w:tr w14:paraId="5C1F3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76D5F31">
            <w:pPr>
              <w:rPr>
                <w:rFonts w:ascii="Arial"/>
                <w:sz w:val="21"/>
              </w:rPr>
            </w:pPr>
          </w:p>
        </w:tc>
        <w:tc>
          <w:tcPr>
            <w:tcW w:w="4655" w:type="dxa"/>
            <w:vAlign w:val="top"/>
          </w:tcPr>
          <w:p w14:paraId="73C618C9">
            <w:pPr>
              <w:pStyle w:val="6"/>
              <w:spacing w:before="149" w:line="226" w:lineRule="auto"/>
              <w:ind w:left="88"/>
            </w:pPr>
            <w:r>
              <w:rPr>
                <w:color w:val="494949"/>
                <w:spacing w:val="4"/>
              </w:rPr>
              <w:t>二十、</w:t>
            </w:r>
            <w:r>
              <w:rPr>
                <w:color w:val="494949"/>
                <w:spacing w:val="-65"/>
              </w:rPr>
              <w:t xml:space="preserve"> </w:t>
            </w:r>
            <w:r>
              <w:rPr>
                <w:color w:val="494949"/>
                <w:spacing w:val="4"/>
              </w:rPr>
              <w:t>自然资源海洋气象等支出</w:t>
            </w:r>
          </w:p>
        </w:tc>
        <w:tc>
          <w:tcPr>
            <w:tcW w:w="2325" w:type="dxa"/>
            <w:vAlign w:val="top"/>
          </w:tcPr>
          <w:p w14:paraId="6E561722">
            <w:pPr>
              <w:rPr>
                <w:rFonts w:ascii="Arial"/>
                <w:sz w:val="21"/>
              </w:rPr>
            </w:pPr>
          </w:p>
        </w:tc>
      </w:tr>
      <w:tr w14:paraId="670A9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6B53430">
            <w:pPr>
              <w:rPr>
                <w:rFonts w:ascii="Arial"/>
                <w:sz w:val="21"/>
              </w:rPr>
            </w:pPr>
          </w:p>
        </w:tc>
        <w:tc>
          <w:tcPr>
            <w:tcW w:w="4655" w:type="dxa"/>
            <w:vAlign w:val="top"/>
          </w:tcPr>
          <w:p w14:paraId="432312FA">
            <w:pPr>
              <w:pStyle w:val="6"/>
              <w:spacing w:before="149" w:line="226" w:lineRule="auto"/>
              <w:ind w:left="88"/>
            </w:pPr>
            <w:r>
              <w:rPr>
                <w:color w:val="494949"/>
                <w:spacing w:val="8"/>
              </w:rPr>
              <w:t>二十一、住房保障支出</w:t>
            </w:r>
          </w:p>
        </w:tc>
        <w:tc>
          <w:tcPr>
            <w:tcW w:w="2325" w:type="dxa"/>
            <w:vAlign w:val="top"/>
          </w:tcPr>
          <w:p w14:paraId="530867EE">
            <w:pPr>
              <w:pStyle w:val="6"/>
              <w:spacing w:before="149" w:line="346" w:lineRule="exact"/>
              <w:ind w:left="1705"/>
            </w:pPr>
            <w:r>
              <w:rPr>
                <w:spacing w:val="1"/>
                <w:position w:val="1"/>
              </w:rPr>
              <w:t>8.70</w:t>
            </w:r>
          </w:p>
        </w:tc>
      </w:tr>
      <w:tr w14:paraId="159A5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37A18DC">
            <w:pPr>
              <w:rPr>
                <w:rFonts w:ascii="Arial"/>
                <w:sz w:val="21"/>
              </w:rPr>
            </w:pPr>
          </w:p>
        </w:tc>
        <w:tc>
          <w:tcPr>
            <w:tcW w:w="4655" w:type="dxa"/>
            <w:vAlign w:val="top"/>
          </w:tcPr>
          <w:p w14:paraId="26DD50B8">
            <w:pPr>
              <w:pStyle w:val="6"/>
              <w:spacing w:before="151" w:line="225" w:lineRule="auto"/>
              <w:ind w:left="88"/>
            </w:pPr>
            <w:r>
              <w:rPr>
                <w:color w:val="494949"/>
                <w:spacing w:val="8"/>
              </w:rPr>
              <w:t>二十二、粮油物资储备支出</w:t>
            </w:r>
          </w:p>
        </w:tc>
        <w:tc>
          <w:tcPr>
            <w:tcW w:w="2325" w:type="dxa"/>
            <w:vAlign w:val="top"/>
          </w:tcPr>
          <w:p w14:paraId="639C0FE5">
            <w:pPr>
              <w:rPr>
                <w:rFonts w:ascii="Arial"/>
                <w:sz w:val="21"/>
              </w:rPr>
            </w:pPr>
          </w:p>
        </w:tc>
      </w:tr>
      <w:tr w14:paraId="31DE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3B0C19A">
            <w:pPr>
              <w:rPr>
                <w:rFonts w:ascii="Arial"/>
                <w:sz w:val="21"/>
              </w:rPr>
            </w:pPr>
          </w:p>
        </w:tc>
        <w:tc>
          <w:tcPr>
            <w:tcW w:w="4655" w:type="dxa"/>
            <w:vAlign w:val="top"/>
          </w:tcPr>
          <w:p w14:paraId="1FE6BBB8">
            <w:pPr>
              <w:pStyle w:val="6"/>
              <w:spacing w:before="151" w:line="225" w:lineRule="auto"/>
              <w:ind w:left="88"/>
            </w:pPr>
            <w:r>
              <w:rPr>
                <w:color w:val="494949"/>
                <w:spacing w:val="8"/>
              </w:rPr>
              <w:t>二十三、国有资本经营预算</w:t>
            </w:r>
          </w:p>
        </w:tc>
        <w:tc>
          <w:tcPr>
            <w:tcW w:w="2325" w:type="dxa"/>
            <w:vAlign w:val="top"/>
          </w:tcPr>
          <w:p w14:paraId="1B02C0CA">
            <w:pPr>
              <w:rPr>
                <w:rFonts w:ascii="Arial"/>
                <w:sz w:val="21"/>
              </w:rPr>
            </w:pPr>
          </w:p>
        </w:tc>
      </w:tr>
      <w:tr w14:paraId="574FA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79055AD5">
            <w:pPr>
              <w:rPr>
                <w:rFonts w:ascii="Arial"/>
                <w:sz w:val="21"/>
              </w:rPr>
            </w:pPr>
          </w:p>
        </w:tc>
        <w:tc>
          <w:tcPr>
            <w:tcW w:w="4655" w:type="dxa"/>
            <w:vAlign w:val="top"/>
          </w:tcPr>
          <w:p w14:paraId="51DA0B89">
            <w:pPr>
              <w:pStyle w:val="6"/>
              <w:spacing w:before="153" w:line="226" w:lineRule="auto"/>
              <w:ind w:left="88"/>
            </w:pPr>
            <w:r>
              <w:rPr>
                <w:color w:val="494949"/>
                <w:spacing w:val="8"/>
              </w:rPr>
              <w:t>二十四、灾害防治及应急管理</w:t>
            </w:r>
          </w:p>
        </w:tc>
        <w:tc>
          <w:tcPr>
            <w:tcW w:w="2325" w:type="dxa"/>
            <w:vAlign w:val="top"/>
          </w:tcPr>
          <w:p w14:paraId="3F462DE0">
            <w:pPr>
              <w:rPr>
                <w:rFonts w:ascii="Arial"/>
                <w:sz w:val="21"/>
              </w:rPr>
            </w:pPr>
          </w:p>
        </w:tc>
      </w:tr>
      <w:tr w14:paraId="165E2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6982" w:type="dxa"/>
            <w:vAlign w:val="top"/>
          </w:tcPr>
          <w:p w14:paraId="3D9A6E36">
            <w:pPr>
              <w:rPr>
                <w:rFonts w:ascii="Arial"/>
                <w:sz w:val="21"/>
              </w:rPr>
            </w:pPr>
          </w:p>
        </w:tc>
        <w:tc>
          <w:tcPr>
            <w:tcW w:w="4655" w:type="dxa"/>
            <w:vAlign w:val="top"/>
          </w:tcPr>
          <w:p w14:paraId="431AC4BA">
            <w:pPr>
              <w:pStyle w:val="6"/>
              <w:spacing w:before="154" w:line="226" w:lineRule="auto"/>
              <w:ind w:left="88"/>
            </w:pPr>
            <w:r>
              <w:rPr>
                <w:color w:val="494949"/>
                <w:spacing w:val="7"/>
              </w:rPr>
              <w:t>二十七、预备费</w:t>
            </w:r>
          </w:p>
        </w:tc>
        <w:tc>
          <w:tcPr>
            <w:tcW w:w="2325" w:type="dxa"/>
            <w:vAlign w:val="top"/>
          </w:tcPr>
          <w:p w14:paraId="7A19F1E3">
            <w:pPr>
              <w:rPr>
                <w:rFonts w:ascii="Arial"/>
                <w:sz w:val="21"/>
              </w:rPr>
            </w:pPr>
          </w:p>
        </w:tc>
      </w:tr>
    </w:tbl>
    <w:p w14:paraId="37AA47E7">
      <w:pPr>
        <w:rPr>
          <w:rFonts w:ascii="Arial"/>
          <w:sz w:val="21"/>
        </w:rPr>
      </w:pPr>
    </w:p>
    <w:p w14:paraId="201D1D83">
      <w:pPr>
        <w:rPr>
          <w:rFonts w:ascii="Arial" w:hAnsi="Arial" w:eastAsia="Arial" w:cs="Arial"/>
          <w:sz w:val="21"/>
          <w:szCs w:val="21"/>
        </w:rPr>
        <w:sectPr>
          <w:pgSz w:w="16839" w:h="11906"/>
          <w:pgMar w:top="1012" w:right="1430" w:bottom="0" w:left="1430" w:header="0" w:footer="0" w:gutter="0"/>
          <w:cols w:space="720" w:num="1"/>
        </w:sectPr>
      </w:pPr>
    </w:p>
    <w:p w14:paraId="2DF334D7">
      <w:pPr>
        <w:spacing w:before="21"/>
      </w:pPr>
    </w:p>
    <w:p w14:paraId="199DD1B7">
      <w:pPr>
        <w:spacing w:before="21"/>
      </w:pPr>
    </w:p>
    <w:p w14:paraId="1F3A62F8">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33D77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gridSpan w:val="2"/>
            <w:vAlign w:val="top"/>
          </w:tcPr>
          <w:p w14:paraId="7FFABD73">
            <w:pPr>
              <w:rPr>
                <w:rFonts w:ascii="Arial"/>
                <w:sz w:val="21"/>
              </w:rPr>
            </w:pPr>
          </w:p>
        </w:tc>
        <w:tc>
          <w:tcPr>
            <w:tcW w:w="4655" w:type="dxa"/>
            <w:vAlign w:val="top"/>
          </w:tcPr>
          <w:p w14:paraId="0EDBB9BB">
            <w:pPr>
              <w:pStyle w:val="6"/>
              <w:spacing w:before="151" w:line="226" w:lineRule="auto"/>
              <w:ind w:left="88"/>
            </w:pPr>
            <w:r>
              <w:rPr>
                <w:color w:val="494949"/>
                <w:spacing w:val="7"/>
              </w:rPr>
              <w:t>二十九、其他支出</w:t>
            </w:r>
          </w:p>
        </w:tc>
        <w:tc>
          <w:tcPr>
            <w:tcW w:w="2325" w:type="dxa"/>
            <w:vAlign w:val="top"/>
          </w:tcPr>
          <w:p w14:paraId="2477258E">
            <w:pPr>
              <w:rPr>
                <w:rFonts w:ascii="Arial"/>
                <w:sz w:val="21"/>
              </w:rPr>
            </w:pPr>
          </w:p>
        </w:tc>
      </w:tr>
      <w:tr w14:paraId="3CC72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33D4CAA6">
            <w:pPr>
              <w:rPr>
                <w:rFonts w:ascii="Arial"/>
                <w:sz w:val="21"/>
              </w:rPr>
            </w:pPr>
          </w:p>
        </w:tc>
        <w:tc>
          <w:tcPr>
            <w:tcW w:w="4655" w:type="dxa"/>
            <w:vAlign w:val="top"/>
          </w:tcPr>
          <w:p w14:paraId="6E013EE8">
            <w:pPr>
              <w:pStyle w:val="6"/>
              <w:spacing w:before="142" w:line="226" w:lineRule="auto"/>
              <w:ind w:left="83"/>
            </w:pPr>
            <w:r>
              <w:rPr>
                <w:color w:val="494949"/>
                <w:spacing w:val="8"/>
              </w:rPr>
              <w:t>三十、转移性支出</w:t>
            </w:r>
          </w:p>
        </w:tc>
        <w:tc>
          <w:tcPr>
            <w:tcW w:w="2325" w:type="dxa"/>
            <w:vAlign w:val="top"/>
          </w:tcPr>
          <w:p w14:paraId="61D6CC7B">
            <w:pPr>
              <w:rPr>
                <w:rFonts w:ascii="Arial"/>
                <w:sz w:val="21"/>
              </w:rPr>
            </w:pPr>
          </w:p>
        </w:tc>
      </w:tr>
      <w:tr w14:paraId="7997C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287DD79E">
            <w:pPr>
              <w:rPr>
                <w:rFonts w:ascii="Arial"/>
                <w:sz w:val="21"/>
              </w:rPr>
            </w:pPr>
          </w:p>
        </w:tc>
        <w:tc>
          <w:tcPr>
            <w:tcW w:w="4655" w:type="dxa"/>
            <w:vAlign w:val="top"/>
          </w:tcPr>
          <w:p w14:paraId="4A85936D">
            <w:pPr>
              <w:pStyle w:val="6"/>
              <w:spacing w:before="144" w:line="225" w:lineRule="auto"/>
              <w:ind w:left="83"/>
            </w:pPr>
            <w:r>
              <w:rPr>
                <w:color w:val="494949"/>
                <w:spacing w:val="8"/>
              </w:rPr>
              <w:t>三十一、债务还本支出</w:t>
            </w:r>
          </w:p>
        </w:tc>
        <w:tc>
          <w:tcPr>
            <w:tcW w:w="2325" w:type="dxa"/>
            <w:vAlign w:val="top"/>
          </w:tcPr>
          <w:p w14:paraId="695A8560">
            <w:pPr>
              <w:rPr>
                <w:rFonts w:ascii="Arial"/>
                <w:sz w:val="21"/>
              </w:rPr>
            </w:pPr>
          </w:p>
        </w:tc>
      </w:tr>
      <w:tr w14:paraId="1ED61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178DFC6F">
            <w:pPr>
              <w:rPr>
                <w:rFonts w:ascii="Arial"/>
                <w:sz w:val="21"/>
              </w:rPr>
            </w:pPr>
          </w:p>
        </w:tc>
        <w:tc>
          <w:tcPr>
            <w:tcW w:w="4655" w:type="dxa"/>
            <w:vAlign w:val="top"/>
          </w:tcPr>
          <w:p w14:paraId="55ECD12A">
            <w:pPr>
              <w:pStyle w:val="6"/>
              <w:spacing w:before="145" w:line="226" w:lineRule="auto"/>
              <w:ind w:left="83"/>
            </w:pPr>
            <w:r>
              <w:rPr>
                <w:color w:val="494949"/>
                <w:spacing w:val="8"/>
              </w:rPr>
              <w:t>三十二、债务付息支出</w:t>
            </w:r>
          </w:p>
        </w:tc>
        <w:tc>
          <w:tcPr>
            <w:tcW w:w="2325" w:type="dxa"/>
            <w:vAlign w:val="top"/>
          </w:tcPr>
          <w:p w14:paraId="0F9CDEF6">
            <w:pPr>
              <w:rPr>
                <w:rFonts w:ascii="Arial"/>
                <w:sz w:val="21"/>
              </w:rPr>
            </w:pPr>
          </w:p>
        </w:tc>
      </w:tr>
      <w:tr w14:paraId="5A29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05A79AD9">
            <w:pPr>
              <w:rPr>
                <w:rFonts w:ascii="Arial"/>
                <w:sz w:val="21"/>
              </w:rPr>
            </w:pPr>
          </w:p>
        </w:tc>
        <w:tc>
          <w:tcPr>
            <w:tcW w:w="4655" w:type="dxa"/>
            <w:vAlign w:val="top"/>
          </w:tcPr>
          <w:p w14:paraId="017B3CFE">
            <w:pPr>
              <w:pStyle w:val="6"/>
              <w:spacing w:before="148" w:line="226" w:lineRule="auto"/>
              <w:ind w:left="83"/>
            </w:pPr>
            <w:r>
              <w:rPr>
                <w:color w:val="494949"/>
                <w:spacing w:val="8"/>
              </w:rPr>
              <w:t>三十三、债务发行费用支出</w:t>
            </w:r>
          </w:p>
        </w:tc>
        <w:tc>
          <w:tcPr>
            <w:tcW w:w="2325" w:type="dxa"/>
            <w:vAlign w:val="top"/>
          </w:tcPr>
          <w:p w14:paraId="6139C21D">
            <w:pPr>
              <w:rPr>
                <w:rFonts w:ascii="Arial"/>
                <w:sz w:val="21"/>
              </w:rPr>
            </w:pPr>
          </w:p>
        </w:tc>
      </w:tr>
      <w:tr w14:paraId="50E6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7D3D6BDC">
            <w:pPr>
              <w:rPr>
                <w:rFonts w:ascii="Arial"/>
                <w:sz w:val="21"/>
              </w:rPr>
            </w:pPr>
          </w:p>
        </w:tc>
        <w:tc>
          <w:tcPr>
            <w:tcW w:w="4655" w:type="dxa"/>
            <w:vAlign w:val="top"/>
          </w:tcPr>
          <w:p w14:paraId="567CBDCD">
            <w:pPr>
              <w:pStyle w:val="6"/>
              <w:spacing w:before="149" w:line="226" w:lineRule="auto"/>
              <w:ind w:left="83"/>
            </w:pPr>
            <w:r>
              <w:rPr>
                <w:color w:val="494949"/>
                <w:spacing w:val="9"/>
              </w:rPr>
              <w:t>三十四、抗疫特别国债安排的支出</w:t>
            </w:r>
          </w:p>
        </w:tc>
        <w:tc>
          <w:tcPr>
            <w:tcW w:w="2325" w:type="dxa"/>
            <w:vAlign w:val="top"/>
          </w:tcPr>
          <w:p w14:paraId="72DDD6C1">
            <w:pPr>
              <w:rPr>
                <w:rFonts w:ascii="Arial"/>
                <w:sz w:val="21"/>
              </w:rPr>
            </w:pPr>
          </w:p>
        </w:tc>
      </w:tr>
      <w:tr w14:paraId="42990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056815DA">
            <w:pPr>
              <w:pStyle w:val="6"/>
              <w:spacing w:before="152" w:line="225" w:lineRule="auto"/>
              <w:ind w:left="1186"/>
            </w:pPr>
            <w:r>
              <w:rPr>
                <w:color w:val="494949"/>
                <w:spacing w:val="-4"/>
              </w:rPr>
              <w:t>本</w:t>
            </w:r>
            <w:r>
              <w:rPr>
                <w:color w:val="494949"/>
                <w:spacing w:val="22"/>
              </w:rPr>
              <w:t xml:space="preserve"> </w:t>
            </w:r>
            <w:r>
              <w:rPr>
                <w:color w:val="494949"/>
                <w:spacing w:val="-4"/>
              </w:rPr>
              <w:t>年</w:t>
            </w:r>
            <w:r>
              <w:rPr>
                <w:color w:val="494949"/>
                <w:spacing w:val="26"/>
              </w:rPr>
              <w:t xml:space="preserve"> </w:t>
            </w:r>
            <w:r>
              <w:rPr>
                <w:color w:val="494949"/>
                <w:spacing w:val="-4"/>
              </w:rPr>
              <w:t>收</w:t>
            </w:r>
            <w:r>
              <w:rPr>
                <w:color w:val="494949"/>
                <w:spacing w:val="16"/>
              </w:rPr>
              <w:t xml:space="preserve"> </w:t>
            </w:r>
            <w:r>
              <w:rPr>
                <w:color w:val="494949"/>
                <w:spacing w:val="-4"/>
              </w:rPr>
              <w:t>入</w:t>
            </w:r>
            <w:r>
              <w:rPr>
                <w:color w:val="494949"/>
                <w:spacing w:val="16"/>
              </w:rPr>
              <w:t xml:space="preserve"> </w:t>
            </w:r>
            <w:r>
              <w:rPr>
                <w:color w:val="494949"/>
                <w:spacing w:val="-4"/>
              </w:rPr>
              <w:t>合</w:t>
            </w:r>
            <w:r>
              <w:rPr>
                <w:color w:val="494949"/>
                <w:spacing w:val="17"/>
              </w:rPr>
              <w:t xml:space="preserve"> </w:t>
            </w:r>
            <w:r>
              <w:rPr>
                <w:color w:val="494949"/>
                <w:spacing w:val="-4"/>
              </w:rPr>
              <w:t>计</w:t>
            </w:r>
          </w:p>
        </w:tc>
        <w:tc>
          <w:tcPr>
            <w:tcW w:w="2317" w:type="dxa"/>
            <w:vAlign w:val="top"/>
          </w:tcPr>
          <w:p w14:paraId="40A9CDA9">
            <w:pPr>
              <w:pStyle w:val="6"/>
              <w:spacing w:before="152" w:line="346" w:lineRule="exact"/>
              <w:ind w:left="1427"/>
            </w:pPr>
            <w:r>
              <w:rPr>
                <w:spacing w:val="3"/>
                <w:position w:val="1"/>
              </w:rPr>
              <w:t>428.90</w:t>
            </w:r>
          </w:p>
        </w:tc>
        <w:tc>
          <w:tcPr>
            <w:tcW w:w="4655" w:type="dxa"/>
            <w:vAlign w:val="top"/>
          </w:tcPr>
          <w:p w14:paraId="087B742D">
            <w:pPr>
              <w:pStyle w:val="6"/>
              <w:spacing w:before="152" w:line="225" w:lineRule="auto"/>
              <w:ind w:left="1186"/>
            </w:pPr>
            <w:r>
              <w:rPr>
                <w:color w:val="494949"/>
                <w:spacing w:val="-6"/>
              </w:rPr>
              <w:t>本</w:t>
            </w:r>
            <w:r>
              <w:rPr>
                <w:color w:val="494949"/>
                <w:spacing w:val="18"/>
              </w:rPr>
              <w:t xml:space="preserve"> </w:t>
            </w:r>
            <w:r>
              <w:rPr>
                <w:color w:val="494949"/>
                <w:spacing w:val="-6"/>
              </w:rPr>
              <w:t>年</w:t>
            </w:r>
            <w:r>
              <w:rPr>
                <w:color w:val="494949"/>
                <w:spacing w:val="16"/>
              </w:rPr>
              <w:t xml:space="preserve"> </w:t>
            </w:r>
            <w:r>
              <w:rPr>
                <w:color w:val="494949"/>
                <w:spacing w:val="-6"/>
              </w:rPr>
              <w:t>支</w:t>
            </w:r>
            <w:r>
              <w:rPr>
                <w:color w:val="494949"/>
                <w:spacing w:val="40"/>
              </w:rPr>
              <w:t xml:space="preserve"> </w:t>
            </w:r>
            <w:r>
              <w:rPr>
                <w:color w:val="494949"/>
                <w:spacing w:val="-6"/>
              </w:rPr>
              <w:t>出</w:t>
            </w:r>
            <w:r>
              <w:rPr>
                <w:color w:val="494949"/>
                <w:spacing w:val="18"/>
              </w:rPr>
              <w:t xml:space="preserve"> </w:t>
            </w:r>
            <w:r>
              <w:rPr>
                <w:color w:val="494949"/>
                <w:spacing w:val="-6"/>
              </w:rPr>
              <w:t>合</w:t>
            </w:r>
            <w:r>
              <w:rPr>
                <w:color w:val="494949"/>
                <w:spacing w:val="17"/>
              </w:rPr>
              <w:t xml:space="preserve"> </w:t>
            </w:r>
            <w:r>
              <w:rPr>
                <w:color w:val="494949"/>
                <w:spacing w:val="-6"/>
              </w:rPr>
              <w:t>计</w:t>
            </w:r>
          </w:p>
        </w:tc>
        <w:tc>
          <w:tcPr>
            <w:tcW w:w="2325" w:type="dxa"/>
            <w:vAlign w:val="top"/>
          </w:tcPr>
          <w:p w14:paraId="28A0E50C">
            <w:pPr>
              <w:pStyle w:val="6"/>
              <w:spacing w:before="152" w:line="346" w:lineRule="exact"/>
              <w:ind w:left="1435"/>
            </w:pPr>
            <w:r>
              <w:rPr>
                <w:spacing w:val="3"/>
                <w:position w:val="1"/>
              </w:rPr>
              <w:t>428.90</w:t>
            </w:r>
          </w:p>
        </w:tc>
      </w:tr>
      <w:tr w14:paraId="3040F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C2163A6">
            <w:pPr>
              <w:pStyle w:val="6"/>
              <w:spacing w:before="152" w:line="226" w:lineRule="auto"/>
              <w:ind w:left="86"/>
            </w:pPr>
            <w:r>
              <w:rPr>
                <w:color w:val="494949"/>
                <w:spacing w:val="7"/>
              </w:rPr>
              <w:t>上年结转结余</w:t>
            </w:r>
          </w:p>
        </w:tc>
        <w:tc>
          <w:tcPr>
            <w:tcW w:w="2317" w:type="dxa"/>
            <w:vAlign w:val="top"/>
          </w:tcPr>
          <w:p w14:paraId="7D10CD58">
            <w:pPr>
              <w:rPr>
                <w:rFonts w:ascii="Arial"/>
                <w:sz w:val="21"/>
              </w:rPr>
            </w:pPr>
          </w:p>
        </w:tc>
        <w:tc>
          <w:tcPr>
            <w:tcW w:w="4655" w:type="dxa"/>
            <w:vAlign w:val="top"/>
          </w:tcPr>
          <w:p w14:paraId="137FE01B">
            <w:pPr>
              <w:pStyle w:val="6"/>
              <w:spacing w:before="152" w:line="226" w:lineRule="auto"/>
              <w:ind w:left="84"/>
            </w:pPr>
            <w:r>
              <w:rPr>
                <w:color w:val="494949"/>
                <w:spacing w:val="7"/>
              </w:rPr>
              <w:t>年终结转结余</w:t>
            </w:r>
          </w:p>
        </w:tc>
        <w:tc>
          <w:tcPr>
            <w:tcW w:w="2325" w:type="dxa"/>
            <w:vAlign w:val="top"/>
          </w:tcPr>
          <w:p w14:paraId="5814C597">
            <w:pPr>
              <w:rPr>
                <w:rFonts w:ascii="Arial"/>
                <w:sz w:val="21"/>
              </w:rPr>
            </w:pPr>
          </w:p>
        </w:tc>
      </w:tr>
      <w:tr w14:paraId="781C3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4665" w:type="dxa"/>
            <w:vAlign w:val="top"/>
          </w:tcPr>
          <w:p w14:paraId="03444F5A">
            <w:pPr>
              <w:pStyle w:val="6"/>
              <w:spacing w:before="154" w:line="226" w:lineRule="auto"/>
              <w:ind w:left="1600"/>
            </w:pPr>
            <w:r>
              <w:rPr>
                <w:color w:val="494949"/>
                <w:spacing w:val="-6"/>
              </w:rPr>
              <w:t>收</w:t>
            </w:r>
            <w:r>
              <w:rPr>
                <w:color w:val="494949"/>
                <w:spacing w:val="18"/>
              </w:rPr>
              <w:t xml:space="preserve"> </w:t>
            </w:r>
            <w:r>
              <w:rPr>
                <w:color w:val="494949"/>
                <w:spacing w:val="-6"/>
              </w:rPr>
              <w:t>入</w:t>
            </w:r>
            <w:r>
              <w:rPr>
                <w:color w:val="494949"/>
                <w:spacing w:val="25"/>
              </w:rPr>
              <w:t xml:space="preserve"> </w:t>
            </w:r>
            <w:r>
              <w:rPr>
                <w:color w:val="494949"/>
                <w:spacing w:val="-6"/>
              </w:rPr>
              <w:t>总</w:t>
            </w:r>
            <w:r>
              <w:rPr>
                <w:color w:val="494949"/>
                <w:spacing w:val="14"/>
              </w:rPr>
              <w:t xml:space="preserve"> </w:t>
            </w:r>
            <w:r>
              <w:rPr>
                <w:color w:val="494949"/>
                <w:spacing w:val="-6"/>
              </w:rPr>
              <w:t>计</w:t>
            </w:r>
          </w:p>
        </w:tc>
        <w:tc>
          <w:tcPr>
            <w:tcW w:w="2317" w:type="dxa"/>
            <w:vAlign w:val="top"/>
          </w:tcPr>
          <w:p w14:paraId="4E372D68">
            <w:pPr>
              <w:pStyle w:val="6"/>
              <w:spacing w:before="154" w:line="346" w:lineRule="exact"/>
              <w:ind w:left="1427"/>
            </w:pPr>
            <w:r>
              <w:rPr>
                <w:spacing w:val="3"/>
                <w:position w:val="1"/>
              </w:rPr>
              <w:t>428.90</w:t>
            </w:r>
          </w:p>
        </w:tc>
        <w:tc>
          <w:tcPr>
            <w:tcW w:w="4655" w:type="dxa"/>
            <w:vAlign w:val="top"/>
          </w:tcPr>
          <w:p w14:paraId="29365CA8">
            <w:pPr>
              <w:pStyle w:val="6"/>
              <w:spacing w:before="155" w:line="226" w:lineRule="auto"/>
              <w:ind w:left="1592"/>
            </w:pPr>
            <w:r>
              <w:rPr>
                <w:color w:val="494949"/>
                <w:spacing w:val="-9"/>
              </w:rPr>
              <w:t>支</w:t>
            </w:r>
            <w:r>
              <w:rPr>
                <w:color w:val="494949"/>
                <w:spacing w:val="37"/>
              </w:rPr>
              <w:t xml:space="preserve"> </w:t>
            </w:r>
            <w:r>
              <w:rPr>
                <w:color w:val="494949"/>
                <w:spacing w:val="-9"/>
              </w:rPr>
              <w:t>出</w:t>
            </w:r>
            <w:r>
              <w:rPr>
                <w:color w:val="494949"/>
                <w:spacing w:val="24"/>
              </w:rPr>
              <w:t xml:space="preserve"> </w:t>
            </w:r>
            <w:r>
              <w:rPr>
                <w:color w:val="494949"/>
                <w:spacing w:val="-9"/>
              </w:rPr>
              <w:t>总</w:t>
            </w:r>
            <w:r>
              <w:rPr>
                <w:color w:val="494949"/>
                <w:spacing w:val="17"/>
              </w:rPr>
              <w:t xml:space="preserve"> </w:t>
            </w:r>
            <w:r>
              <w:rPr>
                <w:color w:val="494949"/>
                <w:spacing w:val="-9"/>
              </w:rPr>
              <w:t>计</w:t>
            </w:r>
          </w:p>
        </w:tc>
        <w:tc>
          <w:tcPr>
            <w:tcW w:w="2325" w:type="dxa"/>
            <w:vAlign w:val="top"/>
          </w:tcPr>
          <w:p w14:paraId="492ED002">
            <w:pPr>
              <w:pStyle w:val="6"/>
              <w:spacing w:before="154" w:line="346" w:lineRule="exact"/>
              <w:ind w:left="1435"/>
            </w:pPr>
            <w:r>
              <w:rPr>
                <w:spacing w:val="3"/>
                <w:position w:val="1"/>
              </w:rPr>
              <w:t>428.90</w:t>
            </w:r>
          </w:p>
        </w:tc>
      </w:tr>
    </w:tbl>
    <w:p w14:paraId="2583E0BE">
      <w:pPr>
        <w:rPr>
          <w:rFonts w:ascii="Arial"/>
          <w:sz w:val="21"/>
        </w:rPr>
      </w:pPr>
    </w:p>
    <w:p w14:paraId="20FEF8BC">
      <w:pPr>
        <w:rPr>
          <w:rFonts w:ascii="Arial" w:hAnsi="Arial" w:eastAsia="Arial" w:cs="Arial"/>
          <w:sz w:val="21"/>
          <w:szCs w:val="21"/>
        </w:rPr>
        <w:sectPr>
          <w:pgSz w:w="16839" w:h="11906"/>
          <w:pgMar w:top="1012" w:right="1430" w:bottom="0" w:left="1430" w:header="0" w:footer="0" w:gutter="0"/>
          <w:cols w:space="720" w:num="1"/>
        </w:sectPr>
      </w:pPr>
    </w:p>
    <w:p w14:paraId="361E5A14">
      <w:pPr>
        <w:spacing w:line="244" w:lineRule="auto"/>
        <w:rPr>
          <w:rFonts w:ascii="Arial"/>
          <w:sz w:val="21"/>
        </w:rPr>
      </w:pPr>
    </w:p>
    <w:p w14:paraId="56C414F2">
      <w:pPr>
        <w:spacing w:line="244" w:lineRule="auto"/>
        <w:rPr>
          <w:rFonts w:ascii="Arial"/>
          <w:sz w:val="21"/>
        </w:rPr>
      </w:pPr>
    </w:p>
    <w:p w14:paraId="0C450C7E">
      <w:pPr>
        <w:spacing w:line="244" w:lineRule="auto"/>
        <w:rPr>
          <w:rFonts w:ascii="Arial"/>
          <w:sz w:val="21"/>
        </w:rPr>
      </w:pPr>
    </w:p>
    <w:p w14:paraId="5B3B3E3B">
      <w:pPr>
        <w:spacing w:before="100" w:line="228" w:lineRule="auto"/>
        <w:ind w:left="5568"/>
        <w:outlineLvl w:val="1"/>
        <w:rPr>
          <w:rFonts w:ascii="黑体" w:hAnsi="黑体" w:eastAsia="黑体" w:cs="黑体"/>
          <w:sz w:val="31"/>
          <w:szCs w:val="31"/>
        </w:rPr>
      </w:pPr>
      <w:r>
        <w:rPr>
          <w:rFonts w:ascii="黑体" w:hAnsi="黑体" w:eastAsia="黑体" w:cs="黑体"/>
          <w:spacing w:val="7"/>
          <w:sz w:val="31"/>
          <w:szCs w:val="31"/>
        </w:rPr>
        <w:t>部门收入总体情况表</w:t>
      </w:r>
    </w:p>
    <w:p w14:paraId="2531984B">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02</w:t>
      </w:r>
    </w:p>
    <w:p w14:paraId="200D11E0">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1539"/>
        <w:gridCol w:w="659"/>
        <w:gridCol w:w="659"/>
        <w:gridCol w:w="600"/>
        <w:gridCol w:w="719"/>
        <w:gridCol w:w="659"/>
        <w:gridCol w:w="659"/>
        <w:gridCol w:w="659"/>
        <w:gridCol w:w="659"/>
        <w:gridCol w:w="659"/>
        <w:gridCol w:w="659"/>
        <w:gridCol w:w="659"/>
        <w:gridCol w:w="659"/>
        <w:gridCol w:w="600"/>
        <w:gridCol w:w="659"/>
        <w:gridCol w:w="659"/>
        <w:gridCol w:w="660"/>
        <w:gridCol w:w="660"/>
        <w:gridCol w:w="547"/>
      </w:tblGrid>
      <w:tr w14:paraId="3102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29" w:type="dxa"/>
            <w:vMerge w:val="restart"/>
            <w:tcBorders>
              <w:bottom w:val="nil"/>
            </w:tcBorders>
            <w:vAlign w:val="top"/>
          </w:tcPr>
          <w:p w14:paraId="561EFFD4">
            <w:pPr>
              <w:spacing w:line="367" w:lineRule="auto"/>
              <w:rPr>
                <w:rFonts w:ascii="Arial"/>
                <w:sz w:val="21"/>
              </w:rPr>
            </w:pPr>
          </w:p>
          <w:p w14:paraId="692BC5F4">
            <w:pPr>
              <w:pStyle w:val="6"/>
              <w:spacing w:before="23" w:line="92" w:lineRule="exact"/>
              <w:ind w:left="77"/>
              <w:rPr>
                <w:sz w:val="7"/>
                <w:szCs w:val="7"/>
              </w:rPr>
            </w:pPr>
            <w:r>
              <w:rPr>
                <w:color w:val="494949"/>
                <w:spacing w:val="9"/>
                <w:sz w:val="7"/>
                <w:szCs w:val="7"/>
              </w:rPr>
              <w:t>部门代</w:t>
            </w:r>
          </w:p>
          <w:p w14:paraId="0CFDEA5C">
            <w:pPr>
              <w:pStyle w:val="6"/>
              <w:spacing w:before="11" w:line="93" w:lineRule="exact"/>
              <w:ind w:left="316"/>
              <w:rPr>
                <w:sz w:val="7"/>
                <w:szCs w:val="7"/>
              </w:rPr>
            </w:pPr>
            <w:r>
              <w:rPr>
                <w:color w:val="494949"/>
                <w:spacing w:val="6"/>
                <w:sz w:val="7"/>
                <w:szCs w:val="7"/>
              </w:rPr>
              <w:t>码</w:t>
            </w:r>
          </w:p>
        </w:tc>
        <w:tc>
          <w:tcPr>
            <w:tcW w:w="1539" w:type="dxa"/>
            <w:vMerge w:val="restart"/>
            <w:tcBorders>
              <w:bottom w:val="nil"/>
            </w:tcBorders>
            <w:vAlign w:val="top"/>
          </w:tcPr>
          <w:p w14:paraId="7366C338">
            <w:pPr>
              <w:spacing w:line="417" w:lineRule="auto"/>
              <w:rPr>
                <w:rFonts w:ascii="Arial"/>
                <w:sz w:val="21"/>
              </w:rPr>
            </w:pPr>
          </w:p>
          <w:p w14:paraId="6BB52122">
            <w:pPr>
              <w:pStyle w:val="6"/>
              <w:spacing w:before="23" w:line="92" w:lineRule="exact"/>
              <w:ind w:left="438"/>
              <w:rPr>
                <w:sz w:val="7"/>
                <w:szCs w:val="7"/>
              </w:rPr>
            </w:pPr>
            <w:r>
              <w:rPr>
                <w:color w:val="494949"/>
                <w:spacing w:val="9"/>
                <w:sz w:val="7"/>
                <w:szCs w:val="7"/>
              </w:rPr>
              <w:t>部门名称</w:t>
            </w:r>
          </w:p>
        </w:tc>
        <w:tc>
          <w:tcPr>
            <w:tcW w:w="659" w:type="dxa"/>
            <w:vMerge w:val="restart"/>
            <w:tcBorders>
              <w:bottom w:val="nil"/>
            </w:tcBorders>
            <w:vAlign w:val="top"/>
          </w:tcPr>
          <w:p w14:paraId="6E0D9703">
            <w:pPr>
              <w:spacing w:line="417" w:lineRule="auto"/>
              <w:rPr>
                <w:rFonts w:ascii="Arial"/>
                <w:sz w:val="21"/>
              </w:rPr>
            </w:pPr>
          </w:p>
          <w:p w14:paraId="68DA6AAE">
            <w:pPr>
              <w:pStyle w:val="6"/>
              <w:spacing w:before="23" w:line="93" w:lineRule="exact"/>
              <w:ind w:left="242"/>
              <w:rPr>
                <w:sz w:val="7"/>
                <w:szCs w:val="7"/>
              </w:rPr>
            </w:pPr>
            <w:r>
              <w:rPr>
                <w:color w:val="494949"/>
                <w:spacing w:val="6"/>
                <w:sz w:val="7"/>
                <w:szCs w:val="7"/>
              </w:rPr>
              <w:t>总计</w:t>
            </w:r>
          </w:p>
        </w:tc>
        <w:tc>
          <w:tcPr>
            <w:tcW w:w="7250" w:type="dxa"/>
            <w:gridSpan w:val="11"/>
            <w:vAlign w:val="top"/>
          </w:tcPr>
          <w:p w14:paraId="5603DD74">
            <w:pPr>
              <w:pStyle w:val="6"/>
              <w:spacing w:before="88" w:line="242" w:lineRule="auto"/>
              <w:ind w:left="3459"/>
              <w:rPr>
                <w:sz w:val="7"/>
                <w:szCs w:val="7"/>
              </w:rPr>
            </w:pPr>
            <w:r>
              <w:rPr>
                <w:color w:val="494949"/>
                <w:spacing w:val="8"/>
                <w:sz w:val="7"/>
                <w:szCs w:val="7"/>
              </w:rPr>
              <w:t>本年收入</w:t>
            </w:r>
          </w:p>
        </w:tc>
        <w:tc>
          <w:tcPr>
            <w:tcW w:w="3785" w:type="dxa"/>
            <w:gridSpan w:val="6"/>
            <w:vAlign w:val="top"/>
          </w:tcPr>
          <w:p w14:paraId="638D0A9C">
            <w:pPr>
              <w:pStyle w:val="6"/>
              <w:spacing w:before="88" w:line="92" w:lineRule="exact"/>
              <w:ind w:left="1650"/>
              <w:rPr>
                <w:sz w:val="7"/>
                <w:szCs w:val="7"/>
              </w:rPr>
            </w:pPr>
            <w:r>
              <w:rPr>
                <w:color w:val="494949"/>
                <w:spacing w:val="9"/>
                <w:sz w:val="7"/>
                <w:szCs w:val="7"/>
              </w:rPr>
              <w:t>上年结转结余</w:t>
            </w:r>
          </w:p>
        </w:tc>
      </w:tr>
      <w:tr w14:paraId="7F0CF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bottom w:val="nil"/>
            </w:tcBorders>
            <w:vAlign w:val="top"/>
          </w:tcPr>
          <w:p w14:paraId="1F1E448E">
            <w:pPr>
              <w:rPr>
                <w:rFonts w:ascii="Arial"/>
                <w:sz w:val="21"/>
              </w:rPr>
            </w:pPr>
          </w:p>
        </w:tc>
        <w:tc>
          <w:tcPr>
            <w:tcW w:w="1539" w:type="dxa"/>
            <w:vMerge w:val="continue"/>
            <w:tcBorders>
              <w:top w:val="nil"/>
              <w:bottom w:val="nil"/>
            </w:tcBorders>
            <w:vAlign w:val="top"/>
          </w:tcPr>
          <w:p w14:paraId="216A7CC9">
            <w:pPr>
              <w:rPr>
                <w:rFonts w:ascii="Arial"/>
                <w:sz w:val="21"/>
              </w:rPr>
            </w:pPr>
          </w:p>
        </w:tc>
        <w:tc>
          <w:tcPr>
            <w:tcW w:w="659" w:type="dxa"/>
            <w:vMerge w:val="continue"/>
            <w:tcBorders>
              <w:top w:val="nil"/>
              <w:bottom w:val="nil"/>
            </w:tcBorders>
            <w:vAlign w:val="top"/>
          </w:tcPr>
          <w:p w14:paraId="6FAB5362">
            <w:pPr>
              <w:rPr>
                <w:rFonts w:ascii="Arial"/>
                <w:sz w:val="21"/>
              </w:rPr>
            </w:pPr>
          </w:p>
        </w:tc>
        <w:tc>
          <w:tcPr>
            <w:tcW w:w="659" w:type="dxa"/>
            <w:vMerge w:val="restart"/>
            <w:tcBorders>
              <w:bottom w:val="nil"/>
            </w:tcBorders>
            <w:vAlign w:val="top"/>
          </w:tcPr>
          <w:p w14:paraId="7404F361">
            <w:pPr>
              <w:spacing w:line="279" w:lineRule="auto"/>
              <w:rPr>
                <w:rFonts w:ascii="Arial"/>
                <w:sz w:val="21"/>
              </w:rPr>
            </w:pPr>
          </w:p>
          <w:p w14:paraId="6BF6DE72">
            <w:pPr>
              <w:pStyle w:val="6"/>
              <w:spacing w:before="23" w:line="92" w:lineRule="exact"/>
              <w:ind w:left="241"/>
              <w:rPr>
                <w:sz w:val="7"/>
                <w:szCs w:val="7"/>
              </w:rPr>
            </w:pPr>
            <w:r>
              <w:rPr>
                <w:color w:val="494949"/>
                <w:spacing w:val="7"/>
                <w:sz w:val="7"/>
                <w:szCs w:val="7"/>
              </w:rPr>
              <w:t>合计</w:t>
            </w:r>
          </w:p>
        </w:tc>
        <w:tc>
          <w:tcPr>
            <w:tcW w:w="1319" w:type="dxa"/>
            <w:gridSpan w:val="2"/>
            <w:vAlign w:val="top"/>
          </w:tcPr>
          <w:p w14:paraId="5BC5EE7F">
            <w:pPr>
              <w:pStyle w:val="6"/>
              <w:spacing w:before="126" w:line="92" w:lineRule="exact"/>
              <w:ind w:left="413"/>
              <w:rPr>
                <w:sz w:val="7"/>
                <w:szCs w:val="7"/>
              </w:rPr>
            </w:pPr>
            <w:r>
              <w:rPr>
                <w:spacing w:val="9"/>
                <w:sz w:val="7"/>
                <w:szCs w:val="7"/>
              </w:rPr>
              <w:t>一般公共预算</w:t>
            </w:r>
          </w:p>
        </w:tc>
        <w:tc>
          <w:tcPr>
            <w:tcW w:w="659" w:type="dxa"/>
            <w:vMerge w:val="restart"/>
            <w:tcBorders>
              <w:bottom w:val="nil"/>
            </w:tcBorders>
            <w:vAlign w:val="top"/>
          </w:tcPr>
          <w:p w14:paraId="21C1CF1E">
            <w:pPr>
              <w:spacing w:line="279" w:lineRule="auto"/>
              <w:rPr>
                <w:rFonts w:ascii="Arial"/>
                <w:sz w:val="21"/>
              </w:rPr>
            </w:pPr>
          </w:p>
          <w:p w14:paraId="7DB1ECCC">
            <w:pPr>
              <w:pStyle w:val="6"/>
              <w:spacing w:before="23" w:line="242" w:lineRule="auto"/>
              <w:ind w:left="122"/>
              <w:rPr>
                <w:sz w:val="7"/>
                <w:szCs w:val="7"/>
              </w:rPr>
            </w:pPr>
            <w:r>
              <w:rPr>
                <w:color w:val="494949"/>
                <w:spacing w:val="9"/>
                <w:sz w:val="7"/>
                <w:szCs w:val="7"/>
              </w:rPr>
              <w:t>政府性基金</w:t>
            </w:r>
          </w:p>
        </w:tc>
        <w:tc>
          <w:tcPr>
            <w:tcW w:w="659" w:type="dxa"/>
            <w:vMerge w:val="restart"/>
            <w:tcBorders>
              <w:bottom w:val="nil"/>
            </w:tcBorders>
            <w:vAlign w:val="top"/>
          </w:tcPr>
          <w:p w14:paraId="483364F5">
            <w:pPr>
              <w:pStyle w:val="6"/>
              <w:spacing w:before="251" w:line="242" w:lineRule="auto"/>
              <w:ind w:left="91"/>
              <w:rPr>
                <w:sz w:val="7"/>
                <w:szCs w:val="7"/>
              </w:rPr>
            </w:pPr>
            <w:r>
              <w:rPr>
                <w:color w:val="494949"/>
                <w:spacing w:val="8"/>
                <w:sz w:val="7"/>
                <w:szCs w:val="7"/>
              </w:rPr>
              <w:t>国有资本经营</w:t>
            </w:r>
          </w:p>
          <w:p w14:paraId="250E7D7F">
            <w:pPr>
              <w:pStyle w:val="6"/>
              <w:spacing w:before="11" w:line="92" w:lineRule="exact"/>
              <w:ind w:left="244"/>
              <w:rPr>
                <w:sz w:val="7"/>
                <w:szCs w:val="7"/>
              </w:rPr>
            </w:pPr>
            <w:r>
              <w:rPr>
                <w:color w:val="494949"/>
                <w:spacing w:val="7"/>
                <w:sz w:val="7"/>
                <w:szCs w:val="7"/>
              </w:rPr>
              <w:t>预算</w:t>
            </w:r>
          </w:p>
        </w:tc>
        <w:tc>
          <w:tcPr>
            <w:tcW w:w="659" w:type="dxa"/>
            <w:vMerge w:val="restart"/>
            <w:tcBorders>
              <w:bottom w:val="nil"/>
            </w:tcBorders>
            <w:vAlign w:val="top"/>
          </w:tcPr>
          <w:p w14:paraId="4335D582">
            <w:pPr>
              <w:pStyle w:val="6"/>
              <w:spacing w:before="250" w:line="93" w:lineRule="exact"/>
              <w:ind w:left="84"/>
              <w:rPr>
                <w:sz w:val="7"/>
                <w:szCs w:val="7"/>
              </w:rPr>
            </w:pPr>
            <w:r>
              <w:rPr>
                <w:color w:val="494949"/>
                <w:spacing w:val="9"/>
                <w:sz w:val="7"/>
                <w:szCs w:val="7"/>
              </w:rPr>
              <w:t>财政专户管理</w:t>
            </w:r>
          </w:p>
          <w:p w14:paraId="62E96F1B">
            <w:pPr>
              <w:pStyle w:val="6"/>
              <w:spacing w:before="11" w:line="92" w:lineRule="exact"/>
              <w:ind w:left="166"/>
              <w:rPr>
                <w:sz w:val="7"/>
                <w:szCs w:val="7"/>
              </w:rPr>
            </w:pPr>
            <w:r>
              <w:rPr>
                <w:color w:val="494949"/>
                <w:spacing w:val="8"/>
                <w:sz w:val="7"/>
                <w:szCs w:val="7"/>
              </w:rPr>
              <w:t>资金收入</w:t>
            </w:r>
          </w:p>
        </w:tc>
        <w:tc>
          <w:tcPr>
            <w:tcW w:w="659" w:type="dxa"/>
            <w:vMerge w:val="restart"/>
            <w:tcBorders>
              <w:bottom w:val="nil"/>
            </w:tcBorders>
            <w:vAlign w:val="top"/>
          </w:tcPr>
          <w:p w14:paraId="5F71B865">
            <w:pPr>
              <w:spacing w:line="279" w:lineRule="auto"/>
              <w:rPr>
                <w:rFonts w:ascii="Arial"/>
                <w:sz w:val="21"/>
              </w:rPr>
            </w:pPr>
          </w:p>
          <w:p w14:paraId="617D4F23">
            <w:pPr>
              <w:pStyle w:val="6"/>
              <w:spacing w:before="23" w:line="92" w:lineRule="exact"/>
              <w:ind w:left="164"/>
              <w:rPr>
                <w:sz w:val="7"/>
                <w:szCs w:val="7"/>
              </w:rPr>
            </w:pPr>
            <w:r>
              <w:rPr>
                <w:color w:val="494949"/>
                <w:spacing w:val="8"/>
                <w:sz w:val="7"/>
                <w:szCs w:val="7"/>
              </w:rPr>
              <w:t>事业收入</w:t>
            </w:r>
          </w:p>
        </w:tc>
        <w:tc>
          <w:tcPr>
            <w:tcW w:w="659" w:type="dxa"/>
            <w:vMerge w:val="restart"/>
            <w:tcBorders>
              <w:bottom w:val="nil"/>
            </w:tcBorders>
            <w:vAlign w:val="top"/>
          </w:tcPr>
          <w:p w14:paraId="7592B886">
            <w:pPr>
              <w:pStyle w:val="6"/>
              <w:spacing w:before="250" w:line="93" w:lineRule="exact"/>
              <w:ind w:left="86"/>
              <w:rPr>
                <w:sz w:val="7"/>
                <w:szCs w:val="7"/>
              </w:rPr>
            </w:pPr>
            <w:r>
              <w:rPr>
                <w:color w:val="494949"/>
                <w:spacing w:val="9"/>
                <w:sz w:val="7"/>
                <w:szCs w:val="7"/>
              </w:rPr>
              <w:t>事业单位经营</w:t>
            </w:r>
          </w:p>
          <w:p w14:paraId="777FCB23">
            <w:pPr>
              <w:pStyle w:val="6"/>
              <w:spacing w:before="10" w:line="92" w:lineRule="exact"/>
              <w:ind w:left="249"/>
              <w:rPr>
                <w:sz w:val="7"/>
                <w:szCs w:val="7"/>
              </w:rPr>
            </w:pPr>
            <w:r>
              <w:rPr>
                <w:color w:val="494949"/>
                <w:spacing w:val="6"/>
                <w:sz w:val="7"/>
                <w:szCs w:val="7"/>
              </w:rPr>
              <w:t>收入</w:t>
            </w:r>
          </w:p>
        </w:tc>
        <w:tc>
          <w:tcPr>
            <w:tcW w:w="659" w:type="dxa"/>
            <w:vMerge w:val="restart"/>
            <w:tcBorders>
              <w:bottom w:val="nil"/>
            </w:tcBorders>
            <w:vAlign w:val="top"/>
          </w:tcPr>
          <w:p w14:paraId="56995FA4">
            <w:pPr>
              <w:spacing w:line="279" w:lineRule="auto"/>
              <w:rPr>
                <w:rFonts w:ascii="Arial"/>
                <w:sz w:val="21"/>
              </w:rPr>
            </w:pPr>
          </w:p>
          <w:p w14:paraId="4C6CB03D">
            <w:pPr>
              <w:pStyle w:val="6"/>
              <w:spacing w:before="23" w:line="92" w:lineRule="exact"/>
              <w:ind w:left="87"/>
              <w:rPr>
                <w:sz w:val="7"/>
                <w:szCs w:val="7"/>
              </w:rPr>
            </w:pPr>
            <w:r>
              <w:rPr>
                <w:color w:val="494949"/>
                <w:spacing w:val="9"/>
                <w:sz w:val="7"/>
                <w:szCs w:val="7"/>
              </w:rPr>
              <w:t>上级补助收入</w:t>
            </w:r>
          </w:p>
        </w:tc>
        <w:tc>
          <w:tcPr>
            <w:tcW w:w="659" w:type="dxa"/>
            <w:vMerge w:val="restart"/>
            <w:tcBorders>
              <w:bottom w:val="nil"/>
            </w:tcBorders>
            <w:vAlign w:val="top"/>
          </w:tcPr>
          <w:p w14:paraId="7FAD5543">
            <w:pPr>
              <w:pStyle w:val="6"/>
              <w:spacing w:before="251" w:line="242" w:lineRule="auto"/>
              <w:ind w:left="94"/>
              <w:rPr>
                <w:sz w:val="7"/>
                <w:szCs w:val="7"/>
              </w:rPr>
            </w:pPr>
            <w:r>
              <w:rPr>
                <w:color w:val="494949"/>
                <w:spacing w:val="8"/>
                <w:sz w:val="7"/>
                <w:szCs w:val="7"/>
              </w:rPr>
              <w:t>附属单位上缴</w:t>
            </w:r>
          </w:p>
          <w:p w14:paraId="4D0811D8">
            <w:pPr>
              <w:pStyle w:val="6"/>
              <w:spacing w:before="11" w:line="92" w:lineRule="exact"/>
              <w:ind w:left="251"/>
              <w:rPr>
                <w:sz w:val="7"/>
                <w:szCs w:val="7"/>
              </w:rPr>
            </w:pPr>
            <w:r>
              <w:rPr>
                <w:color w:val="494949"/>
                <w:spacing w:val="6"/>
                <w:sz w:val="7"/>
                <w:szCs w:val="7"/>
              </w:rPr>
              <w:t>收入</w:t>
            </w:r>
          </w:p>
        </w:tc>
        <w:tc>
          <w:tcPr>
            <w:tcW w:w="659" w:type="dxa"/>
            <w:vMerge w:val="restart"/>
            <w:tcBorders>
              <w:bottom w:val="nil"/>
            </w:tcBorders>
            <w:vAlign w:val="top"/>
          </w:tcPr>
          <w:p w14:paraId="6AAA9421">
            <w:pPr>
              <w:spacing w:line="279" w:lineRule="auto"/>
              <w:rPr>
                <w:rFonts w:ascii="Arial"/>
                <w:sz w:val="21"/>
              </w:rPr>
            </w:pPr>
          </w:p>
          <w:p w14:paraId="0BF64726">
            <w:pPr>
              <w:pStyle w:val="6"/>
              <w:spacing w:before="23" w:line="92" w:lineRule="exact"/>
              <w:ind w:left="190"/>
              <w:rPr>
                <w:sz w:val="7"/>
                <w:szCs w:val="7"/>
              </w:rPr>
            </w:pPr>
            <w:r>
              <w:rPr>
                <w:color w:val="494949"/>
                <w:spacing w:val="8"/>
                <w:sz w:val="7"/>
                <w:szCs w:val="7"/>
              </w:rPr>
              <w:t>其他收入</w:t>
            </w:r>
          </w:p>
        </w:tc>
        <w:tc>
          <w:tcPr>
            <w:tcW w:w="600" w:type="dxa"/>
            <w:vMerge w:val="restart"/>
            <w:tcBorders>
              <w:bottom w:val="nil"/>
            </w:tcBorders>
            <w:vAlign w:val="top"/>
          </w:tcPr>
          <w:p w14:paraId="03D6810E">
            <w:pPr>
              <w:spacing w:line="279" w:lineRule="auto"/>
              <w:rPr>
                <w:rFonts w:ascii="Arial"/>
                <w:sz w:val="21"/>
              </w:rPr>
            </w:pPr>
          </w:p>
          <w:p w14:paraId="5932136C">
            <w:pPr>
              <w:pStyle w:val="6"/>
              <w:spacing w:before="23" w:line="92" w:lineRule="exact"/>
              <w:ind w:left="220"/>
              <w:rPr>
                <w:sz w:val="7"/>
                <w:szCs w:val="7"/>
              </w:rPr>
            </w:pPr>
            <w:r>
              <w:rPr>
                <w:color w:val="494949"/>
                <w:spacing w:val="7"/>
                <w:sz w:val="7"/>
                <w:szCs w:val="7"/>
              </w:rPr>
              <w:t>合计</w:t>
            </w:r>
          </w:p>
        </w:tc>
        <w:tc>
          <w:tcPr>
            <w:tcW w:w="659" w:type="dxa"/>
            <w:vMerge w:val="restart"/>
            <w:tcBorders>
              <w:bottom w:val="nil"/>
            </w:tcBorders>
            <w:vAlign w:val="top"/>
          </w:tcPr>
          <w:p w14:paraId="21F0D611">
            <w:pPr>
              <w:spacing w:line="279" w:lineRule="auto"/>
              <w:rPr>
                <w:rFonts w:ascii="Arial"/>
                <w:sz w:val="21"/>
              </w:rPr>
            </w:pPr>
          </w:p>
          <w:p w14:paraId="03BDE76F">
            <w:pPr>
              <w:pStyle w:val="6"/>
              <w:spacing w:before="23" w:line="92" w:lineRule="exact"/>
              <w:ind w:left="91"/>
              <w:rPr>
                <w:sz w:val="7"/>
                <w:szCs w:val="7"/>
              </w:rPr>
            </w:pPr>
            <w:r>
              <w:rPr>
                <w:color w:val="494949"/>
                <w:spacing w:val="9"/>
                <w:sz w:val="7"/>
                <w:szCs w:val="7"/>
              </w:rPr>
              <w:t>一般公共预算</w:t>
            </w:r>
          </w:p>
        </w:tc>
        <w:tc>
          <w:tcPr>
            <w:tcW w:w="659" w:type="dxa"/>
            <w:vMerge w:val="restart"/>
            <w:tcBorders>
              <w:bottom w:val="nil"/>
            </w:tcBorders>
            <w:vAlign w:val="top"/>
          </w:tcPr>
          <w:p w14:paraId="3207D639">
            <w:pPr>
              <w:spacing w:line="279" w:lineRule="auto"/>
              <w:rPr>
                <w:rFonts w:ascii="Arial"/>
                <w:sz w:val="21"/>
              </w:rPr>
            </w:pPr>
          </w:p>
          <w:p w14:paraId="7E573F70">
            <w:pPr>
              <w:pStyle w:val="6"/>
              <w:spacing w:before="23" w:line="242" w:lineRule="auto"/>
              <w:ind w:left="131"/>
              <w:rPr>
                <w:sz w:val="7"/>
                <w:szCs w:val="7"/>
              </w:rPr>
            </w:pPr>
            <w:r>
              <w:rPr>
                <w:color w:val="494949"/>
                <w:spacing w:val="9"/>
                <w:sz w:val="7"/>
                <w:szCs w:val="7"/>
              </w:rPr>
              <w:t>政府性基金</w:t>
            </w:r>
          </w:p>
        </w:tc>
        <w:tc>
          <w:tcPr>
            <w:tcW w:w="660" w:type="dxa"/>
            <w:vMerge w:val="restart"/>
            <w:tcBorders>
              <w:bottom w:val="nil"/>
            </w:tcBorders>
            <w:vAlign w:val="top"/>
          </w:tcPr>
          <w:p w14:paraId="4F4FB26B">
            <w:pPr>
              <w:pStyle w:val="6"/>
              <w:spacing w:before="251" w:line="242" w:lineRule="auto"/>
              <w:ind w:left="100"/>
              <w:rPr>
                <w:sz w:val="7"/>
                <w:szCs w:val="7"/>
              </w:rPr>
            </w:pPr>
            <w:r>
              <w:rPr>
                <w:color w:val="494949"/>
                <w:spacing w:val="8"/>
                <w:sz w:val="7"/>
                <w:szCs w:val="7"/>
              </w:rPr>
              <w:t>国有资本经营</w:t>
            </w:r>
          </w:p>
          <w:p w14:paraId="7067B68A">
            <w:pPr>
              <w:pStyle w:val="6"/>
              <w:spacing w:before="11" w:line="92" w:lineRule="exact"/>
              <w:ind w:left="253"/>
              <w:rPr>
                <w:sz w:val="7"/>
                <w:szCs w:val="7"/>
              </w:rPr>
            </w:pPr>
            <w:r>
              <w:rPr>
                <w:color w:val="494949"/>
                <w:spacing w:val="7"/>
                <w:sz w:val="7"/>
                <w:szCs w:val="7"/>
              </w:rPr>
              <w:t>预算</w:t>
            </w:r>
          </w:p>
        </w:tc>
        <w:tc>
          <w:tcPr>
            <w:tcW w:w="660" w:type="dxa"/>
            <w:vMerge w:val="restart"/>
            <w:tcBorders>
              <w:bottom w:val="nil"/>
            </w:tcBorders>
            <w:vAlign w:val="top"/>
          </w:tcPr>
          <w:p w14:paraId="10A2F6B5">
            <w:pPr>
              <w:pStyle w:val="6"/>
              <w:spacing w:before="250" w:line="93" w:lineRule="exact"/>
              <w:ind w:left="92"/>
              <w:rPr>
                <w:sz w:val="7"/>
                <w:szCs w:val="7"/>
              </w:rPr>
            </w:pPr>
            <w:r>
              <w:rPr>
                <w:color w:val="494949"/>
                <w:spacing w:val="9"/>
                <w:sz w:val="7"/>
                <w:szCs w:val="7"/>
              </w:rPr>
              <w:t>财政专户管理</w:t>
            </w:r>
          </w:p>
          <w:p w14:paraId="039982FD">
            <w:pPr>
              <w:pStyle w:val="6"/>
              <w:spacing w:before="11" w:line="92" w:lineRule="exact"/>
              <w:ind w:left="256"/>
              <w:rPr>
                <w:sz w:val="7"/>
                <w:szCs w:val="7"/>
              </w:rPr>
            </w:pPr>
            <w:r>
              <w:rPr>
                <w:color w:val="494949"/>
                <w:spacing w:val="5"/>
                <w:sz w:val="7"/>
                <w:szCs w:val="7"/>
              </w:rPr>
              <w:t>资金</w:t>
            </w:r>
          </w:p>
        </w:tc>
        <w:tc>
          <w:tcPr>
            <w:tcW w:w="547" w:type="dxa"/>
            <w:vMerge w:val="restart"/>
            <w:tcBorders>
              <w:bottom w:val="nil"/>
            </w:tcBorders>
            <w:vAlign w:val="top"/>
          </w:tcPr>
          <w:p w14:paraId="13090661">
            <w:pPr>
              <w:spacing w:line="279" w:lineRule="auto"/>
              <w:rPr>
                <w:rFonts w:ascii="Arial"/>
                <w:sz w:val="21"/>
              </w:rPr>
            </w:pPr>
          </w:p>
          <w:p w14:paraId="0F02A8F4">
            <w:pPr>
              <w:pStyle w:val="6"/>
              <w:spacing w:before="23" w:line="92" w:lineRule="exact"/>
              <w:ind w:left="112"/>
              <w:rPr>
                <w:sz w:val="7"/>
                <w:szCs w:val="7"/>
              </w:rPr>
            </w:pPr>
            <w:r>
              <w:rPr>
                <w:color w:val="494949"/>
                <w:spacing w:val="8"/>
                <w:sz w:val="7"/>
                <w:szCs w:val="7"/>
              </w:rPr>
              <w:t>单位资金</w:t>
            </w:r>
          </w:p>
        </w:tc>
      </w:tr>
      <w:tr w14:paraId="461B8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tcBorders>
            <w:vAlign w:val="top"/>
          </w:tcPr>
          <w:p w14:paraId="112FA9DD">
            <w:pPr>
              <w:rPr>
                <w:rFonts w:ascii="Arial"/>
                <w:sz w:val="21"/>
              </w:rPr>
            </w:pPr>
          </w:p>
        </w:tc>
        <w:tc>
          <w:tcPr>
            <w:tcW w:w="1539" w:type="dxa"/>
            <w:vMerge w:val="continue"/>
            <w:tcBorders>
              <w:top w:val="nil"/>
            </w:tcBorders>
            <w:vAlign w:val="top"/>
          </w:tcPr>
          <w:p w14:paraId="6021686F">
            <w:pPr>
              <w:rPr>
                <w:rFonts w:ascii="Arial"/>
                <w:sz w:val="21"/>
              </w:rPr>
            </w:pPr>
          </w:p>
        </w:tc>
        <w:tc>
          <w:tcPr>
            <w:tcW w:w="659" w:type="dxa"/>
            <w:vMerge w:val="continue"/>
            <w:tcBorders>
              <w:top w:val="nil"/>
            </w:tcBorders>
            <w:vAlign w:val="top"/>
          </w:tcPr>
          <w:p w14:paraId="7E7AACB0">
            <w:pPr>
              <w:rPr>
                <w:rFonts w:ascii="Arial"/>
                <w:sz w:val="21"/>
              </w:rPr>
            </w:pPr>
          </w:p>
        </w:tc>
        <w:tc>
          <w:tcPr>
            <w:tcW w:w="659" w:type="dxa"/>
            <w:vMerge w:val="continue"/>
            <w:tcBorders>
              <w:top w:val="nil"/>
            </w:tcBorders>
            <w:vAlign w:val="top"/>
          </w:tcPr>
          <w:p w14:paraId="12271C96">
            <w:pPr>
              <w:rPr>
                <w:rFonts w:ascii="Arial"/>
                <w:sz w:val="21"/>
              </w:rPr>
            </w:pPr>
          </w:p>
        </w:tc>
        <w:tc>
          <w:tcPr>
            <w:tcW w:w="600" w:type="dxa"/>
            <w:vAlign w:val="top"/>
          </w:tcPr>
          <w:p w14:paraId="36D5270A">
            <w:pPr>
              <w:pStyle w:val="6"/>
              <w:spacing w:before="128" w:line="93" w:lineRule="exact"/>
              <w:ind w:left="212"/>
              <w:rPr>
                <w:sz w:val="7"/>
                <w:szCs w:val="7"/>
              </w:rPr>
            </w:pPr>
            <w:r>
              <w:rPr>
                <w:color w:val="494949"/>
                <w:spacing w:val="6"/>
                <w:sz w:val="7"/>
                <w:szCs w:val="7"/>
              </w:rPr>
              <w:t>小计</w:t>
            </w:r>
          </w:p>
        </w:tc>
        <w:tc>
          <w:tcPr>
            <w:tcW w:w="719" w:type="dxa"/>
            <w:vAlign w:val="top"/>
          </w:tcPr>
          <w:p w14:paraId="0B80C7EA">
            <w:pPr>
              <w:pStyle w:val="6"/>
              <w:spacing w:before="128" w:line="92" w:lineRule="exact"/>
              <w:ind w:left="71"/>
              <w:rPr>
                <w:sz w:val="7"/>
                <w:szCs w:val="7"/>
              </w:rPr>
            </w:pPr>
            <w:r>
              <w:rPr>
                <w:color w:val="494949"/>
                <w:spacing w:val="9"/>
                <w:sz w:val="7"/>
                <w:szCs w:val="7"/>
              </w:rPr>
              <w:t>其中：财政拨款</w:t>
            </w:r>
          </w:p>
        </w:tc>
        <w:tc>
          <w:tcPr>
            <w:tcW w:w="659" w:type="dxa"/>
            <w:vMerge w:val="continue"/>
            <w:tcBorders>
              <w:top w:val="nil"/>
            </w:tcBorders>
            <w:vAlign w:val="top"/>
          </w:tcPr>
          <w:p w14:paraId="0D675745">
            <w:pPr>
              <w:rPr>
                <w:rFonts w:ascii="Arial"/>
                <w:sz w:val="21"/>
              </w:rPr>
            </w:pPr>
          </w:p>
        </w:tc>
        <w:tc>
          <w:tcPr>
            <w:tcW w:w="659" w:type="dxa"/>
            <w:vMerge w:val="continue"/>
            <w:tcBorders>
              <w:top w:val="nil"/>
            </w:tcBorders>
            <w:vAlign w:val="top"/>
          </w:tcPr>
          <w:p w14:paraId="50EBA725">
            <w:pPr>
              <w:rPr>
                <w:rFonts w:ascii="Arial"/>
                <w:sz w:val="21"/>
              </w:rPr>
            </w:pPr>
          </w:p>
        </w:tc>
        <w:tc>
          <w:tcPr>
            <w:tcW w:w="659" w:type="dxa"/>
            <w:vMerge w:val="continue"/>
            <w:tcBorders>
              <w:top w:val="nil"/>
            </w:tcBorders>
            <w:vAlign w:val="top"/>
          </w:tcPr>
          <w:p w14:paraId="059EBCB3">
            <w:pPr>
              <w:rPr>
                <w:rFonts w:ascii="Arial"/>
                <w:sz w:val="21"/>
              </w:rPr>
            </w:pPr>
          </w:p>
        </w:tc>
        <w:tc>
          <w:tcPr>
            <w:tcW w:w="659" w:type="dxa"/>
            <w:vMerge w:val="continue"/>
            <w:tcBorders>
              <w:top w:val="nil"/>
            </w:tcBorders>
            <w:vAlign w:val="top"/>
          </w:tcPr>
          <w:p w14:paraId="13783514">
            <w:pPr>
              <w:rPr>
                <w:rFonts w:ascii="Arial"/>
                <w:sz w:val="21"/>
              </w:rPr>
            </w:pPr>
          </w:p>
        </w:tc>
        <w:tc>
          <w:tcPr>
            <w:tcW w:w="659" w:type="dxa"/>
            <w:vMerge w:val="continue"/>
            <w:tcBorders>
              <w:top w:val="nil"/>
            </w:tcBorders>
            <w:vAlign w:val="top"/>
          </w:tcPr>
          <w:p w14:paraId="61E81261">
            <w:pPr>
              <w:rPr>
                <w:rFonts w:ascii="Arial"/>
                <w:sz w:val="21"/>
              </w:rPr>
            </w:pPr>
          </w:p>
        </w:tc>
        <w:tc>
          <w:tcPr>
            <w:tcW w:w="659" w:type="dxa"/>
            <w:vMerge w:val="continue"/>
            <w:tcBorders>
              <w:top w:val="nil"/>
            </w:tcBorders>
            <w:vAlign w:val="top"/>
          </w:tcPr>
          <w:p w14:paraId="39129B6F">
            <w:pPr>
              <w:rPr>
                <w:rFonts w:ascii="Arial"/>
                <w:sz w:val="21"/>
              </w:rPr>
            </w:pPr>
          </w:p>
        </w:tc>
        <w:tc>
          <w:tcPr>
            <w:tcW w:w="659" w:type="dxa"/>
            <w:vMerge w:val="continue"/>
            <w:tcBorders>
              <w:top w:val="nil"/>
            </w:tcBorders>
            <w:vAlign w:val="top"/>
          </w:tcPr>
          <w:p w14:paraId="407A0DDB">
            <w:pPr>
              <w:rPr>
                <w:rFonts w:ascii="Arial"/>
                <w:sz w:val="21"/>
              </w:rPr>
            </w:pPr>
          </w:p>
        </w:tc>
        <w:tc>
          <w:tcPr>
            <w:tcW w:w="659" w:type="dxa"/>
            <w:vMerge w:val="continue"/>
            <w:tcBorders>
              <w:top w:val="nil"/>
            </w:tcBorders>
            <w:vAlign w:val="top"/>
          </w:tcPr>
          <w:p w14:paraId="30A91C8C">
            <w:pPr>
              <w:rPr>
                <w:rFonts w:ascii="Arial"/>
                <w:sz w:val="21"/>
              </w:rPr>
            </w:pPr>
          </w:p>
        </w:tc>
        <w:tc>
          <w:tcPr>
            <w:tcW w:w="600" w:type="dxa"/>
            <w:vMerge w:val="continue"/>
            <w:tcBorders>
              <w:top w:val="nil"/>
            </w:tcBorders>
            <w:vAlign w:val="top"/>
          </w:tcPr>
          <w:p w14:paraId="3F5C2276">
            <w:pPr>
              <w:rPr>
                <w:rFonts w:ascii="Arial"/>
                <w:sz w:val="21"/>
              </w:rPr>
            </w:pPr>
          </w:p>
        </w:tc>
        <w:tc>
          <w:tcPr>
            <w:tcW w:w="659" w:type="dxa"/>
            <w:vMerge w:val="continue"/>
            <w:tcBorders>
              <w:top w:val="nil"/>
            </w:tcBorders>
            <w:vAlign w:val="top"/>
          </w:tcPr>
          <w:p w14:paraId="6A012043">
            <w:pPr>
              <w:rPr>
                <w:rFonts w:ascii="Arial"/>
                <w:sz w:val="21"/>
              </w:rPr>
            </w:pPr>
          </w:p>
        </w:tc>
        <w:tc>
          <w:tcPr>
            <w:tcW w:w="659" w:type="dxa"/>
            <w:vMerge w:val="continue"/>
            <w:tcBorders>
              <w:top w:val="nil"/>
            </w:tcBorders>
            <w:vAlign w:val="top"/>
          </w:tcPr>
          <w:p w14:paraId="1D955B33">
            <w:pPr>
              <w:rPr>
                <w:rFonts w:ascii="Arial"/>
                <w:sz w:val="21"/>
              </w:rPr>
            </w:pPr>
          </w:p>
        </w:tc>
        <w:tc>
          <w:tcPr>
            <w:tcW w:w="660" w:type="dxa"/>
            <w:vMerge w:val="continue"/>
            <w:tcBorders>
              <w:top w:val="nil"/>
            </w:tcBorders>
            <w:vAlign w:val="top"/>
          </w:tcPr>
          <w:p w14:paraId="71C25938">
            <w:pPr>
              <w:rPr>
                <w:rFonts w:ascii="Arial"/>
                <w:sz w:val="21"/>
              </w:rPr>
            </w:pPr>
          </w:p>
        </w:tc>
        <w:tc>
          <w:tcPr>
            <w:tcW w:w="660" w:type="dxa"/>
            <w:vMerge w:val="continue"/>
            <w:tcBorders>
              <w:top w:val="nil"/>
            </w:tcBorders>
            <w:vAlign w:val="top"/>
          </w:tcPr>
          <w:p w14:paraId="5036216F">
            <w:pPr>
              <w:rPr>
                <w:rFonts w:ascii="Arial"/>
                <w:sz w:val="21"/>
              </w:rPr>
            </w:pPr>
          </w:p>
        </w:tc>
        <w:tc>
          <w:tcPr>
            <w:tcW w:w="547" w:type="dxa"/>
            <w:vMerge w:val="continue"/>
            <w:tcBorders>
              <w:top w:val="nil"/>
            </w:tcBorders>
            <w:vAlign w:val="top"/>
          </w:tcPr>
          <w:p w14:paraId="1F2FBCCB">
            <w:pPr>
              <w:rPr>
                <w:rFonts w:ascii="Arial"/>
                <w:sz w:val="21"/>
              </w:rPr>
            </w:pPr>
          </w:p>
        </w:tc>
      </w:tr>
      <w:tr w14:paraId="6F324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29" w:type="dxa"/>
            <w:vAlign w:val="top"/>
          </w:tcPr>
          <w:p w14:paraId="5F6A180F">
            <w:pPr>
              <w:spacing w:line="239" w:lineRule="exact"/>
              <w:rPr>
                <w:rFonts w:ascii="Arial"/>
                <w:sz w:val="20"/>
              </w:rPr>
            </w:pPr>
          </w:p>
        </w:tc>
        <w:tc>
          <w:tcPr>
            <w:tcW w:w="1539" w:type="dxa"/>
            <w:vAlign w:val="top"/>
          </w:tcPr>
          <w:p w14:paraId="03103F5B">
            <w:pPr>
              <w:spacing w:line="239" w:lineRule="exact"/>
              <w:rPr>
                <w:rFonts w:ascii="Arial"/>
                <w:sz w:val="20"/>
              </w:rPr>
            </w:pPr>
          </w:p>
        </w:tc>
        <w:tc>
          <w:tcPr>
            <w:tcW w:w="659" w:type="dxa"/>
            <w:vAlign w:val="top"/>
          </w:tcPr>
          <w:p w14:paraId="0809EA94">
            <w:pPr>
              <w:spacing w:line="239" w:lineRule="exact"/>
              <w:rPr>
                <w:rFonts w:ascii="Arial"/>
                <w:sz w:val="20"/>
              </w:rPr>
            </w:pPr>
          </w:p>
        </w:tc>
        <w:tc>
          <w:tcPr>
            <w:tcW w:w="659" w:type="dxa"/>
            <w:vAlign w:val="top"/>
          </w:tcPr>
          <w:p w14:paraId="64F26E80">
            <w:pPr>
              <w:spacing w:line="239" w:lineRule="exact"/>
              <w:rPr>
                <w:rFonts w:ascii="Arial"/>
                <w:sz w:val="20"/>
              </w:rPr>
            </w:pPr>
          </w:p>
        </w:tc>
        <w:tc>
          <w:tcPr>
            <w:tcW w:w="600" w:type="dxa"/>
            <w:vAlign w:val="top"/>
          </w:tcPr>
          <w:p w14:paraId="7047B30B">
            <w:pPr>
              <w:spacing w:line="239" w:lineRule="exact"/>
              <w:rPr>
                <w:rFonts w:ascii="Arial"/>
                <w:sz w:val="20"/>
              </w:rPr>
            </w:pPr>
          </w:p>
        </w:tc>
        <w:tc>
          <w:tcPr>
            <w:tcW w:w="719" w:type="dxa"/>
            <w:vAlign w:val="top"/>
          </w:tcPr>
          <w:p w14:paraId="6F0C9216">
            <w:pPr>
              <w:spacing w:line="239" w:lineRule="exact"/>
              <w:rPr>
                <w:rFonts w:ascii="Arial"/>
                <w:sz w:val="20"/>
              </w:rPr>
            </w:pPr>
          </w:p>
        </w:tc>
        <w:tc>
          <w:tcPr>
            <w:tcW w:w="659" w:type="dxa"/>
            <w:vAlign w:val="top"/>
          </w:tcPr>
          <w:p w14:paraId="75F2E585">
            <w:pPr>
              <w:spacing w:line="239" w:lineRule="exact"/>
              <w:rPr>
                <w:rFonts w:ascii="Arial"/>
                <w:sz w:val="20"/>
              </w:rPr>
            </w:pPr>
          </w:p>
        </w:tc>
        <w:tc>
          <w:tcPr>
            <w:tcW w:w="659" w:type="dxa"/>
            <w:vAlign w:val="top"/>
          </w:tcPr>
          <w:p w14:paraId="5115AE38">
            <w:pPr>
              <w:spacing w:line="239" w:lineRule="exact"/>
              <w:rPr>
                <w:rFonts w:ascii="Arial"/>
                <w:sz w:val="20"/>
              </w:rPr>
            </w:pPr>
          </w:p>
        </w:tc>
        <w:tc>
          <w:tcPr>
            <w:tcW w:w="659" w:type="dxa"/>
            <w:vAlign w:val="top"/>
          </w:tcPr>
          <w:p w14:paraId="0A70E413">
            <w:pPr>
              <w:spacing w:line="239" w:lineRule="exact"/>
              <w:rPr>
                <w:rFonts w:ascii="Arial"/>
                <w:sz w:val="20"/>
              </w:rPr>
            </w:pPr>
          </w:p>
        </w:tc>
        <w:tc>
          <w:tcPr>
            <w:tcW w:w="659" w:type="dxa"/>
            <w:vAlign w:val="top"/>
          </w:tcPr>
          <w:p w14:paraId="54A186BC">
            <w:pPr>
              <w:spacing w:line="239" w:lineRule="exact"/>
              <w:rPr>
                <w:rFonts w:ascii="Arial"/>
                <w:sz w:val="20"/>
              </w:rPr>
            </w:pPr>
          </w:p>
        </w:tc>
        <w:tc>
          <w:tcPr>
            <w:tcW w:w="659" w:type="dxa"/>
            <w:vAlign w:val="top"/>
          </w:tcPr>
          <w:p w14:paraId="31AA2EDA">
            <w:pPr>
              <w:spacing w:line="239" w:lineRule="exact"/>
              <w:rPr>
                <w:rFonts w:ascii="Arial"/>
                <w:sz w:val="20"/>
              </w:rPr>
            </w:pPr>
          </w:p>
        </w:tc>
        <w:tc>
          <w:tcPr>
            <w:tcW w:w="659" w:type="dxa"/>
            <w:vAlign w:val="top"/>
          </w:tcPr>
          <w:p w14:paraId="3473F657">
            <w:pPr>
              <w:spacing w:line="239" w:lineRule="exact"/>
              <w:rPr>
                <w:rFonts w:ascii="Arial"/>
                <w:sz w:val="20"/>
              </w:rPr>
            </w:pPr>
          </w:p>
        </w:tc>
        <w:tc>
          <w:tcPr>
            <w:tcW w:w="659" w:type="dxa"/>
            <w:vAlign w:val="top"/>
          </w:tcPr>
          <w:p w14:paraId="1781E327">
            <w:pPr>
              <w:spacing w:line="239" w:lineRule="exact"/>
              <w:rPr>
                <w:rFonts w:ascii="Arial"/>
                <w:sz w:val="20"/>
              </w:rPr>
            </w:pPr>
          </w:p>
        </w:tc>
        <w:tc>
          <w:tcPr>
            <w:tcW w:w="659" w:type="dxa"/>
            <w:vAlign w:val="top"/>
          </w:tcPr>
          <w:p w14:paraId="2B29ACC2">
            <w:pPr>
              <w:spacing w:line="239" w:lineRule="exact"/>
              <w:rPr>
                <w:rFonts w:ascii="Arial"/>
                <w:sz w:val="20"/>
              </w:rPr>
            </w:pPr>
          </w:p>
        </w:tc>
        <w:tc>
          <w:tcPr>
            <w:tcW w:w="600" w:type="dxa"/>
            <w:vAlign w:val="top"/>
          </w:tcPr>
          <w:p w14:paraId="6B42CC72">
            <w:pPr>
              <w:spacing w:line="239" w:lineRule="exact"/>
              <w:rPr>
                <w:rFonts w:ascii="Arial"/>
                <w:sz w:val="20"/>
              </w:rPr>
            </w:pPr>
          </w:p>
        </w:tc>
        <w:tc>
          <w:tcPr>
            <w:tcW w:w="659" w:type="dxa"/>
            <w:vAlign w:val="top"/>
          </w:tcPr>
          <w:p w14:paraId="44EF763B">
            <w:pPr>
              <w:spacing w:line="239" w:lineRule="exact"/>
              <w:rPr>
                <w:rFonts w:ascii="Arial"/>
                <w:sz w:val="20"/>
              </w:rPr>
            </w:pPr>
          </w:p>
        </w:tc>
        <w:tc>
          <w:tcPr>
            <w:tcW w:w="659" w:type="dxa"/>
            <w:vAlign w:val="top"/>
          </w:tcPr>
          <w:p w14:paraId="304C98BD">
            <w:pPr>
              <w:spacing w:line="239" w:lineRule="exact"/>
              <w:rPr>
                <w:rFonts w:ascii="Arial"/>
                <w:sz w:val="20"/>
              </w:rPr>
            </w:pPr>
          </w:p>
        </w:tc>
        <w:tc>
          <w:tcPr>
            <w:tcW w:w="660" w:type="dxa"/>
            <w:vAlign w:val="top"/>
          </w:tcPr>
          <w:p w14:paraId="69045A82">
            <w:pPr>
              <w:spacing w:line="239" w:lineRule="exact"/>
              <w:rPr>
                <w:rFonts w:ascii="Arial"/>
                <w:sz w:val="20"/>
              </w:rPr>
            </w:pPr>
          </w:p>
        </w:tc>
        <w:tc>
          <w:tcPr>
            <w:tcW w:w="660" w:type="dxa"/>
            <w:vAlign w:val="top"/>
          </w:tcPr>
          <w:p w14:paraId="401291C5">
            <w:pPr>
              <w:spacing w:line="239" w:lineRule="exact"/>
              <w:rPr>
                <w:rFonts w:ascii="Arial"/>
                <w:sz w:val="20"/>
              </w:rPr>
            </w:pPr>
          </w:p>
        </w:tc>
        <w:tc>
          <w:tcPr>
            <w:tcW w:w="547" w:type="dxa"/>
            <w:vAlign w:val="top"/>
          </w:tcPr>
          <w:p w14:paraId="5F1712F4">
            <w:pPr>
              <w:spacing w:line="239" w:lineRule="exact"/>
              <w:rPr>
                <w:rFonts w:ascii="Arial"/>
                <w:sz w:val="20"/>
              </w:rPr>
            </w:pPr>
          </w:p>
        </w:tc>
      </w:tr>
      <w:tr w14:paraId="161C2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729" w:type="dxa"/>
            <w:vAlign w:val="top"/>
          </w:tcPr>
          <w:p w14:paraId="27499111">
            <w:pPr>
              <w:pStyle w:val="6"/>
              <w:spacing w:before="135" w:line="100" w:lineRule="exact"/>
              <w:ind w:left="77"/>
              <w:rPr>
                <w:sz w:val="7"/>
                <w:szCs w:val="7"/>
              </w:rPr>
            </w:pPr>
            <w:r>
              <w:rPr>
                <w:spacing w:val="4"/>
                <w:position w:val="1"/>
                <w:sz w:val="7"/>
                <w:szCs w:val="7"/>
              </w:rPr>
              <w:t>219001</w:t>
            </w:r>
          </w:p>
        </w:tc>
        <w:tc>
          <w:tcPr>
            <w:tcW w:w="1539" w:type="dxa"/>
            <w:vAlign w:val="top"/>
          </w:tcPr>
          <w:p w14:paraId="10954727">
            <w:pPr>
              <w:pStyle w:val="6"/>
              <w:spacing w:before="135" w:line="242" w:lineRule="auto"/>
              <w:ind w:left="68"/>
              <w:rPr>
                <w:sz w:val="7"/>
                <w:szCs w:val="7"/>
              </w:rPr>
            </w:pPr>
            <w:r>
              <w:rPr>
                <w:spacing w:val="9"/>
                <w:sz w:val="7"/>
                <w:szCs w:val="7"/>
              </w:rPr>
              <w:t>渑池县国有资产监督管理委员会</w:t>
            </w:r>
          </w:p>
        </w:tc>
        <w:tc>
          <w:tcPr>
            <w:tcW w:w="659" w:type="dxa"/>
            <w:vAlign w:val="top"/>
          </w:tcPr>
          <w:p w14:paraId="70800877">
            <w:pPr>
              <w:pStyle w:val="6"/>
              <w:spacing w:before="135" w:line="99" w:lineRule="exact"/>
              <w:ind w:left="328"/>
              <w:rPr>
                <w:sz w:val="7"/>
                <w:szCs w:val="7"/>
              </w:rPr>
            </w:pPr>
            <w:r>
              <w:rPr>
                <w:spacing w:val="4"/>
                <w:position w:val="1"/>
                <w:sz w:val="7"/>
                <w:szCs w:val="7"/>
              </w:rPr>
              <w:t>428.90</w:t>
            </w:r>
          </w:p>
        </w:tc>
        <w:tc>
          <w:tcPr>
            <w:tcW w:w="659" w:type="dxa"/>
            <w:vAlign w:val="top"/>
          </w:tcPr>
          <w:p w14:paraId="59CF4FEB">
            <w:pPr>
              <w:pStyle w:val="6"/>
              <w:spacing w:before="135" w:line="99" w:lineRule="exact"/>
              <w:ind w:left="329"/>
              <w:rPr>
                <w:sz w:val="7"/>
                <w:szCs w:val="7"/>
              </w:rPr>
            </w:pPr>
            <w:r>
              <w:rPr>
                <w:spacing w:val="4"/>
                <w:position w:val="1"/>
                <w:sz w:val="7"/>
                <w:szCs w:val="7"/>
              </w:rPr>
              <w:t>428.90</w:t>
            </w:r>
          </w:p>
        </w:tc>
        <w:tc>
          <w:tcPr>
            <w:tcW w:w="600" w:type="dxa"/>
            <w:vAlign w:val="top"/>
          </w:tcPr>
          <w:p w14:paraId="49AA6F0D">
            <w:pPr>
              <w:pStyle w:val="6"/>
              <w:spacing w:before="135" w:line="99" w:lineRule="exact"/>
              <w:ind w:left="270"/>
              <w:rPr>
                <w:sz w:val="7"/>
                <w:szCs w:val="7"/>
              </w:rPr>
            </w:pPr>
            <w:r>
              <w:rPr>
                <w:spacing w:val="4"/>
                <w:position w:val="1"/>
                <w:sz w:val="7"/>
                <w:szCs w:val="7"/>
              </w:rPr>
              <w:t>428.90</w:t>
            </w:r>
          </w:p>
        </w:tc>
        <w:tc>
          <w:tcPr>
            <w:tcW w:w="719" w:type="dxa"/>
            <w:vAlign w:val="top"/>
          </w:tcPr>
          <w:p w14:paraId="7778DB26">
            <w:pPr>
              <w:pStyle w:val="6"/>
              <w:spacing w:before="135" w:line="99" w:lineRule="exact"/>
              <w:ind w:left="390"/>
              <w:rPr>
                <w:sz w:val="7"/>
                <w:szCs w:val="7"/>
              </w:rPr>
            </w:pPr>
            <w:r>
              <w:rPr>
                <w:spacing w:val="4"/>
                <w:position w:val="1"/>
                <w:sz w:val="7"/>
                <w:szCs w:val="7"/>
              </w:rPr>
              <w:t>428.90</w:t>
            </w:r>
          </w:p>
        </w:tc>
        <w:tc>
          <w:tcPr>
            <w:tcW w:w="659" w:type="dxa"/>
            <w:vAlign w:val="top"/>
          </w:tcPr>
          <w:p w14:paraId="6252F741">
            <w:pPr>
              <w:rPr>
                <w:rFonts w:ascii="Arial"/>
                <w:sz w:val="21"/>
              </w:rPr>
            </w:pPr>
          </w:p>
        </w:tc>
        <w:tc>
          <w:tcPr>
            <w:tcW w:w="659" w:type="dxa"/>
            <w:vAlign w:val="top"/>
          </w:tcPr>
          <w:p w14:paraId="7A7F2ED7">
            <w:pPr>
              <w:rPr>
                <w:rFonts w:ascii="Arial"/>
                <w:sz w:val="21"/>
              </w:rPr>
            </w:pPr>
          </w:p>
        </w:tc>
        <w:tc>
          <w:tcPr>
            <w:tcW w:w="659" w:type="dxa"/>
            <w:vAlign w:val="top"/>
          </w:tcPr>
          <w:p w14:paraId="730DB0B9">
            <w:pPr>
              <w:rPr>
                <w:rFonts w:ascii="Arial"/>
                <w:sz w:val="21"/>
              </w:rPr>
            </w:pPr>
          </w:p>
        </w:tc>
        <w:tc>
          <w:tcPr>
            <w:tcW w:w="659" w:type="dxa"/>
            <w:vAlign w:val="top"/>
          </w:tcPr>
          <w:p w14:paraId="59D110EB">
            <w:pPr>
              <w:rPr>
                <w:rFonts w:ascii="Arial"/>
                <w:sz w:val="21"/>
              </w:rPr>
            </w:pPr>
          </w:p>
        </w:tc>
        <w:tc>
          <w:tcPr>
            <w:tcW w:w="659" w:type="dxa"/>
            <w:vAlign w:val="top"/>
          </w:tcPr>
          <w:p w14:paraId="5F25CB92">
            <w:pPr>
              <w:rPr>
                <w:rFonts w:ascii="Arial"/>
                <w:sz w:val="21"/>
              </w:rPr>
            </w:pPr>
          </w:p>
        </w:tc>
        <w:tc>
          <w:tcPr>
            <w:tcW w:w="659" w:type="dxa"/>
            <w:vAlign w:val="top"/>
          </w:tcPr>
          <w:p w14:paraId="065BCD02">
            <w:pPr>
              <w:rPr>
                <w:rFonts w:ascii="Arial"/>
                <w:sz w:val="21"/>
              </w:rPr>
            </w:pPr>
          </w:p>
        </w:tc>
        <w:tc>
          <w:tcPr>
            <w:tcW w:w="659" w:type="dxa"/>
            <w:vAlign w:val="top"/>
          </w:tcPr>
          <w:p w14:paraId="1B08053C">
            <w:pPr>
              <w:rPr>
                <w:rFonts w:ascii="Arial"/>
                <w:sz w:val="21"/>
              </w:rPr>
            </w:pPr>
          </w:p>
        </w:tc>
        <w:tc>
          <w:tcPr>
            <w:tcW w:w="659" w:type="dxa"/>
            <w:vAlign w:val="top"/>
          </w:tcPr>
          <w:p w14:paraId="72302A56">
            <w:pPr>
              <w:rPr>
                <w:rFonts w:ascii="Arial"/>
                <w:sz w:val="21"/>
              </w:rPr>
            </w:pPr>
          </w:p>
        </w:tc>
        <w:tc>
          <w:tcPr>
            <w:tcW w:w="600" w:type="dxa"/>
            <w:vAlign w:val="top"/>
          </w:tcPr>
          <w:p w14:paraId="2403F787">
            <w:pPr>
              <w:rPr>
                <w:rFonts w:ascii="Arial"/>
                <w:sz w:val="21"/>
              </w:rPr>
            </w:pPr>
          </w:p>
        </w:tc>
        <w:tc>
          <w:tcPr>
            <w:tcW w:w="659" w:type="dxa"/>
            <w:vAlign w:val="top"/>
          </w:tcPr>
          <w:p w14:paraId="2725CC46">
            <w:pPr>
              <w:rPr>
                <w:rFonts w:ascii="Arial"/>
                <w:sz w:val="21"/>
              </w:rPr>
            </w:pPr>
          </w:p>
        </w:tc>
        <w:tc>
          <w:tcPr>
            <w:tcW w:w="659" w:type="dxa"/>
            <w:vAlign w:val="top"/>
          </w:tcPr>
          <w:p w14:paraId="5898D431">
            <w:pPr>
              <w:rPr>
                <w:rFonts w:ascii="Arial"/>
                <w:sz w:val="21"/>
              </w:rPr>
            </w:pPr>
          </w:p>
        </w:tc>
        <w:tc>
          <w:tcPr>
            <w:tcW w:w="660" w:type="dxa"/>
            <w:vAlign w:val="top"/>
          </w:tcPr>
          <w:p w14:paraId="31FAE5DC">
            <w:pPr>
              <w:rPr>
                <w:rFonts w:ascii="Arial"/>
                <w:sz w:val="21"/>
              </w:rPr>
            </w:pPr>
          </w:p>
        </w:tc>
        <w:tc>
          <w:tcPr>
            <w:tcW w:w="660" w:type="dxa"/>
            <w:vAlign w:val="top"/>
          </w:tcPr>
          <w:p w14:paraId="3496E01D">
            <w:pPr>
              <w:rPr>
                <w:rFonts w:ascii="Arial"/>
                <w:sz w:val="21"/>
              </w:rPr>
            </w:pPr>
          </w:p>
        </w:tc>
        <w:tc>
          <w:tcPr>
            <w:tcW w:w="547" w:type="dxa"/>
            <w:vAlign w:val="top"/>
          </w:tcPr>
          <w:p w14:paraId="54F7F078">
            <w:pPr>
              <w:rPr>
                <w:rFonts w:ascii="Arial"/>
                <w:sz w:val="21"/>
              </w:rPr>
            </w:pPr>
          </w:p>
        </w:tc>
      </w:tr>
    </w:tbl>
    <w:p w14:paraId="3816318E">
      <w:pPr>
        <w:rPr>
          <w:rFonts w:ascii="Arial"/>
          <w:sz w:val="21"/>
        </w:rPr>
      </w:pPr>
    </w:p>
    <w:p w14:paraId="51364F16">
      <w:pPr>
        <w:rPr>
          <w:rFonts w:ascii="Arial" w:hAnsi="Arial" w:eastAsia="Arial" w:cs="Arial"/>
          <w:sz w:val="21"/>
          <w:szCs w:val="21"/>
        </w:rPr>
        <w:sectPr>
          <w:pgSz w:w="16839" w:h="11906"/>
          <w:pgMar w:top="1012" w:right="1430" w:bottom="0" w:left="1430" w:header="0" w:footer="0" w:gutter="0"/>
          <w:cols w:space="720" w:num="1"/>
        </w:sectPr>
      </w:pPr>
    </w:p>
    <w:p w14:paraId="17E5013E">
      <w:pPr>
        <w:spacing w:line="243" w:lineRule="auto"/>
        <w:rPr>
          <w:rFonts w:ascii="Arial"/>
          <w:sz w:val="21"/>
        </w:rPr>
      </w:pPr>
    </w:p>
    <w:p w14:paraId="16F454E4">
      <w:pPr>
        <w:spacing w:line="243" w:lineRule="auto"/>
        <w:rPr>
          <w:rFonts w:ascii="Arial"/>
          <w:sz w:val="21"/>
        </w:rPr>
      </w:pPr>
    </w:p>
    <w:p w14:paraId="064E178F">
      <w:pPr>
        <w:spacing w:line="244" w:lineRule="auto"/>
        <w:rPr>
          <w:rFonts w:ascii="Arial"/>
          <w:sz w:val="21"/>
        </w:rPr>
      </w:pPr>
    </w:p>
    <w:p w14:paraId="455DACCA">
      <w:pPr>
        <w:spacing w:before="101" w:line="228" w:lineRule="auto"/>
        <w:ind w:left="5568"/>
        <w:outlineLvl w:val="1"/>
        <w:rPr>
          <w:rFonts w:ascii="黑体" w:hAnsi="黑体" w:eastAsia="黑体" w:cs="黑体"/>
          <w:sz w:val="31"/>
          <w:szCs w:val="31"/>
        </w:rPr>
      </w:pPr>
      <w:r>
        <w:rPr>
          <w:rFonts w:ascii="黑体" w:hAnsi="黑体" w:eastAsia="黑体" w:cs="黑体"/>
          <w:spacing w:val="7"/>
          <w:sz w:val="31"/>
          <w:szCs w:val="31"/>
        </w:rPr>
        <w:t>部门支出总体情况表</w:t>
      </w:r>
    </w:p>
    <w:p w14:paraId="7C5E640F">
      <w:pPr>
        <w:spacing w:before="15"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03</w:t>
      </w:r>
    </w:p>
    <w:p w14:paraId="05ABC620">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059"/>
        <w:gridCol w:w="1718"/>
        <w:gridCol w:w="1059"/>
        <w:gridCol w:w="1059"/>
        <w:gridCol w:w="1139"/>
        <w:gridCol w:w="1139"/>
        <w:gridCol w:w="1139"/>
        <w:gridCol w:w="1139"/>
        <w:gridCol w:w="1059"/>
        <w:gridCol w:w="1139"/>
        <w:gridCol w:w="1166"/>
      </w:tblGrid>
      <w:tr w14:paraId="33DB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147" w:type="dxa"/>
            <w:gridSpan w:val="3"/>
            <w:vMerge w:val="restart"/>
            <w:tcBorders>
              <w:bottom w:val="nil"/>
            </w:tcBorders>
            <w:vAlign w:val="top"/>
          </w:tcPr>
          <w:p w14:paraId="55E5C23C">
            <w:pPr>
              <w:pStyle w:val="6"/>
              <w:spacing w:before="214" w:line="234" w:lineRule="auto"/>
              <w:ind w:left="309"/>
              <w:rPr>
                <w:sz w:val="12"/>
                <w:szCs w:val="12"/>
              </w:rPr>
            </w:pPr>
            <w:r>
              <w:rPr>
                <w:color w:val="494949"/>
                <w:spacing w:val="8"/>
                <w:sz w:val="12"/>
                <w:szCs w:val="12"/>
              </w:rPr>
              <w:t>科目编码</w:t>
            </w:r>
          </w:p>
        </w:tc>
        <w:tc>
          <w:tcPr>
            <w:tcW w:w="1059" w:type="dxa"/>
            <w:vMerge w:val="restart"/>
            <w:tcBorders>
              <w:bottom w:val="nil"/>
            </w:tcBorders>
            <w:vAlign w:val="top"/>
          </w:tcPr>
          <w:p w14:paraId="2EF0E186">
            <w:pPr>
              <w:spacing w:line="460" w:lineRule="auto"/>
              <w:rPr>
                <w:rFonts w:ascii="Arial"/>
                <w:sz w:val="21"/>
              </w:rPr>
            </w:pPr>
          </w:p>
          <w:p w14:paraId="51BE94E9">
            <w:pPr>
              <w:pStyle w:val="6"/>
              <w:spacing w:before="39" w:line="235" w:lineRule="auto"/>
              <w:ind w:left="262"/>
              <w:rPr>
                <w:sz w:val="12"/>
                <w:szCs w:val="12"/>
              </w:rPr>
            </w:pPr>
            <w:r>
              <w:rPr>
                <w:color w:val="494949"/>
                <w:spacing w:val="8"/>
                <w:sz w:val="12"/>
                <w:szCs w:val="12"/>
              </w:rPr>
              <w:t>单位代码</w:t>
            </w:r>
          </w:p>
        </w:tc>
        <w:tc>
          <w:tcPr>
            <w:tcW w:w="1718" w:type="dxa"/>
            <w:vMerge w:val="restart"/>
            <w:tcBorders>
              <w:bottom w:val="nil"/>
            </w:tcBorders>
            <w:vAlign w:val="top"/>
          </w:tcPr>
          <w:p w14:paraId="7E88D0E5">
            <w:pPr>
              <w:spacing w:line="460" w:lineRule="auto"/>
              <w:rPr>
                <w:rFonts w:ascii="Arial"/>
                <w:sz w:val="21"/>
              </w:rPr>
            </w:pPr>
          </w:p>
          <w:p w14:paraId="6590E9B9">
            <w:pPr>
              <w:pStyle w:val="6"/>
              <w:spacing w:before="39" w:line="234" w:lineRule="auto"/>
              <w:ind w:left="333"/>
              <w:rPr>
                <w:sz w:val="12"/>
                <w:szCs w:val="12"/>
              </w:rPr>
            </w:pPr>
            <w:r>
              <w:rPr>
                <w:color w:val="494949"/>
                <w:spacing w:val="7"/>
                <w:sz w:val="12"/>
                <w:szCs w:val="12"/>
              </w:rPr>
              <w:t>单位（科目名称）</w:t>
            </w:r>
          </w:p>
        </w:tc>
        <w:tc>
          <w:tcPr>
            <w:tcW w:w="1059" w:type="dxa"/>
            <w:vMerge w:val="restart"/>
            <w:tcBorders>
              <w:bottom w:val="nil"/>
            </w:tcBorders>
            <w:vAlign w:val="top"/>
          </w:tcPr>
          <w:p w14:paraId="28ABD82F">
            <w:pPr>
              <w:spacing w:line="460" w:lineRule="auto"/>
              <w:rPr>
                <w:rFonts w:ascii="Arial"/>
                <w:sz w:val="21"/>
              </w:rPr>
            </w:pPr>
          </w:p>
          <w:p w14:paraId="2C2F88D8">
            <w:pPr>
              <w:pStyle w:val="6"/>
              <w:spacing w:before="39" w:line="236" w:lineRule="auto"/>
              <w:ind w:left="396"/>
              <w:rPr>
                <w:sz w:val="12"/>
                <w:szCs w:val="12"/>
              </w:rPr>
            </w:pPr>
            <w:r>
              <w:rPr>
                <w:color w:val="494949"/>
                <w:spacing w:val="7"/>
                <w:sz w:val="12"/>
                <w:szCs w:val="12"/>
              </w:rPr>
              <w:t>合计</w:t>
            </w:r>
          </w:p>
        </w:tc>
        <w:tc>
          <w:tcPr>
            <w:tcW w:w="5615" w:type="dxa"/>
            <w:gridSpan w:val="5"/>
            <w:vAlign w:val="top"/>
          </w:tcPr>
          <w:p w14:paraId="414E23D3">
            <w:pPr>
              <w:pStyle w:val="6"/>
              <w:spacing w:before="73" w:line="234" w:lineRule="auto"/>
              <w:ind w:left="2545"/>
              <w:rPr>
                <w:sz w:val="12"/>
                <w:szCs w:val="12"/>
              </w:rPr>
            </w:pPr>
            <w:r>
              <w:rPr>
                <w:color w:val="494949"/>
                <w:spacing w:val="8"/>
                <w:sz w:val="12"/>
                <w:szCs w:val="12"/>
              </w:rPr>
              <w:t>基本支出</w:t>
            </w:r>
          </w:p>
        </w:tc>
        <w:tc>
          <w:tcPr>
            <w:tcW w:w="3364" w:type="dxa"/>
            <w:gridSpan w:val="3"/>
            <w:vAlign w:val="top"/>
          </w:tcPr>
          <w:p w14:paraId="762D99BE">
            <w:pPr>
              <w:pStyle w:val="6"/>
              <w:spacing w:before="73" w:line="235" w:lineRule="auto"/>
              <w:ind w:left="1422"/>
              <w:rPr>
                <w:sz w:val="12"/>
                <w:szCs w:val="12"/>
              </w:rPr>
            </w:pPr>
            <w:r>
              <w:rPr>
                <w:color w:val="494949"/>
                <w:spacing w:val="7"/>
                <w:sz w:val="12"/>
                <w:szCs w:val="12"/>
              </w:rPr>
              <w:t>项目支出</w:t>
            </w:r>
          </w:p>
        </w:tc>
      </w:tr>
      <w:tr w14:paraId="6B3C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1147" w:type="dxa"/>
            <w:gridSpan w:val="3"/>
            <w:vMerge w:val="continue"/>
            <w:tcBorders>
              <w:top w:val="nil"/>
            </w:tcBorders>
            <w:vAlign w:val="top"/>
          </w:tcPr>
          <w:p w14:paraId="1315B892">
            <w:pPr>
              <w:rPr>
                <w:rFonts w:ascii="Arial"/>
                <w:sz w:val="21"/>
              </w:rPr>
            </w:pPr>
          </w:p>
        </w:tc>
        <w:tc>
          <w:tcPr>
            <w:tcW w:w="1059" w:type="dxa"/>
            <w:vMerge w:val="continue"/>
            <w:tcBorders>
              <w:top w:val="nil"/>
              <w:bottom w:val="nil"/>
            </w:tcBorders>
            <w:vAlign w:val="top"/>
          </w:tcPr>
          <w:p w14:paraId="765AFA88">
            <w:pPr>
              <w:rPr>
                <w:rFonts w:ascii="Arial"/>
                <w:sz w:val="21"/>
              </w:rPr>
            </w:pPr>
          </w:p>
        </w:tc>
        <w:tc>
          <w:tcPr>
            <w:tcW w:w="1718" w:type="dxa"/>
            <w:vMerge w:val="continue"/>
            <w:tcBorders>
              <w:top w:val="nil"/>
              <w:bottom w:val="nil"/>
            </w:tcBorders>
            <w:vAlign w:val="top"/>
          </w:tcPr>
          <w:p w14:paraId="57E2E99E">
            <w:pPr>
              <w:rPr>
                <w:rFonts w:ascii="Arial"/>
                <w:sz w:val="21"/>
              </w:rPr>
            </w:pPr>
          </w:p>
        </w:tc>
        <w:tc>
          <w:tcPr>
            <w:tcW w:w="1059" w:type="dxa"/>
            <w:vMerge w:val="continue"/>
            <w:tcBorders>
              <w:top w:val="nil"/>
              <w:bottom w:val="nil"/>
            </w:tcBorders>
            <w:vAlign w:val="top"/>
          </w:tcPr>
          <w:p w14:paraId="54A3E089">
            <w:pPr>
              <w:rPr>
                <w:rFonts w:ascii="Arial"/>
                <w:sz w:val="21"/>
              </w:rPr>
            </w:pPr>
          </w:p>
        </w:tc>
        <w:tc>
          <w:tcPr>
            <w:tcW w:w="1059" w:type="dxa"/>
            <w:vMerge w:val="restart"/>
            <w:tcBorders>
              <w:bottom w:val="nil"/>
            </w:tcBorders>
            <w:vAlign w:val="top"/>
          </w:tcPr>
          <w:p w14:paraId="24C5CA10">
            <w:pPr>
              <w:spacing w:line="310" w:lineRule="auto"/>
              <w:rPr>
                <w:rFonts w:ascii="Arial"/>
                <w:sz w:val="21"/>
              </w:rPr>
            </w:pPr>
          </w:p>
          <w:p w14:paraId="2CF46EC8">
            <w:pPr>
              <w:pStyle w:val="6"/>
              <w:spacing w:before="39" w:line="236" w:lineRule="auto"/>
              <w:ind w:left="400"/>
              <w:rPr>
                <w:sz w:val="12"/>
                <w:szCs w:val="12"/>
              </w:rPr>
            </w:pPr>
            <w:r>
              <w:rPr>
                <w:color w:val="494949"/>
                <w:spacing w:val="5"/>
                <w:sz w:val="12"/>
                <w:szCs w:val="12"/>
              </w:rPr>
              <w:t>小计</w:t>
            </w:r>
          </w:p>
        </w:tc>
        <w:tc>
          <w:tcPr>
            <w:tcW w:w="2278" w:type="dxa"/>
            <w:gridSpan w:val="2"/>
            <w:vAlign w:val="top"/>
          </w:tcPr>
          <w:p w14:paraId="6742566E">
            <w:pPr>
              <w:pStyle w:val="6"/>
              <w:spacing w:before="64" w:line="235" w:lineRule="auto"/>
              <w:ind w:left="877"/>
              <w:rPr>
                <w:sz w:val="12"/>
                <w:szCs w:val="12"/>
              </w:rPr>
            </w:pPr>
            <w:r>
              <w:rPr>
                <w:color w:val="494949"/>
                <w:spacing w:val="8"/>
                <w:sz w:val="12"/>
                <w:szCs w:val="12"/>
              </w:rPr>
              <w:t>人员经费</w:t>
            </w:r>
          </w:p>
        </w:tc>
        <w:tc>
          <w:tcPr>
            <w:tcW w:w="2278" w:type="dxa"/>
            <w:gridSpan w:val="2"/>
            <w:vAlign w:val="top"/>
          </w:tcPr>
          <w:p w14:paraId="18E77025">
            <w:pPr>
              <w:pStyle w:val="6"/>
              <w:spacing w:before="64" w:line="235" w:lineRule="auto"/>
              <w:ind w:left="882"/>
              <w:rPr>
                <w:sz w:val="12"/>
                <w:szCs w:val="12"/>
              </w:rPr>
            </w:pPr>
            <w:r>
              <w:rPr>
                <w:color w:val="494949"/>
                <w:spacing w:val="7"/>
                <w:sz w:val="12"/>
                <w:szCs w:val="12"/>
              </w:rPr>
              <w:t>公用经费</w:t>
            </w:r>
          </w:p>
        </w:tc>
        <w:tc>
          <w:tcPr>
            <w:tcW w:w="1059" w:type="dxa"/>
            <w:vMerge w:val="restart"/>
            <w:tcBorders>
              <w:bottom w:val="nil"/>
            </w:tcBorders>
            <w:vAlign w:val="top"/>
          </w:tcPr>
          <w:p w14:paraId="3A6FD5B0">
            <w:pPr>
              <w:spacing w:line="310" w:lineRule="auto"/>
              <w:rPr>
                <w:rFonts w:ascii="Arial"/>
                <w:sz w:val="21"/>
              </w:rPr>
            </w:pPr>
          </w:p>
          <w:p w14:paraId="58367D9B">
            <w:pPr>
              <w:pStyle w:val="6"/>
              <w:spacing w:before="39" w:line="236" w:lineRule="auto"/>
              <w:ind w:left="404"/>
              <w:rPr>
                <w:sz w:val="12"/>
                <w:szCs w:val="12"/>
              </w:rPr>
            </w:pPr>
            <w:r>
              <w:rPr>
                <w:color w:val="494949"/>
                <w:spacing w:val="5"/>
                <w:sz w:val="12"/>
                <w:szCs w:val="12"/>
              </w:rPr>
              <w:t>小计</w:t>
            </w:r>
          </w:p>
        </w:tc>
        <w:tc>
          <w:tcPr>
            <w:tcW w:w="1139" w:type="dxa"/>
            <w:vMerge w:val="restart"/>
            <w:tcBorders>
              <w:bottom w:val="nil"/>
            </w:tcBorders>
            <w:vAlign w:val="top"/>
          </w:tcPr>
          <w:p w14:paraId="6E72105E">
            <w:pPr>
              <w:spacing w:line="310" w:lineRule="auto"/>
              <w:rPr>
                <w:rFonts w:ascii="Arial"/>
                <w:sz w:val="21"/>
              </w:rPr>
            </w:pPr>
          </w:p>
          <w:p w14:paraId="6288C623">
            <w:pPr>
              <w:pStyle w:val="6"/>
              <w:spacing w:before="39" w:line="235" w:lineRule="auto"/>
              <w:ind w:left="247"/>
              <w:rPr>
                <w:sz w:val="12"/>
                <w:szCs w:val="12"/>
              </w:rPr>
            </w:pPr>
            <w:r>
              <w:rPr>
                <w:color w:val="494949"/>
                <w:spacing w:val="9"/>
                <w:sz w:val="12"/>
                <w:szCs w:val="12"/>
              </w:rPr>
              <w:t>其他运转类</w:t>
            </w:r>
          </w:p>
        </w:tc>
        <w:tc>
          <w:tcPr>
            <w:tcW w:w="1166" w:type="dxa"/>
            <w:vMerge w:val="restart"/>
            <w:tcBorders>
              <w:bottom w:val="nil"/>
            </w:tcBorders>
            <w:vAlign w:val="top"/>
          </w:tcPr>
          <w:p w14:paraId="768AF043">
            <w:pPr>
              <w:spacing w:line="310" w:lineRule="auto"/>
              <w:rPr>
                <w:rFonts w:ascii="Arial"/>
                <w:sz w:val="21"/>
              </w:rPr>
            </w:pPr>
          </w:p>
          <w:p w14:paraId="690EFC94">
            <w:pPr>
              <w:pStyle w:val="6"/>
              <w:spacing w:before="39" w:line="235" w:lineRule="auto"/>
              <w:ind w:left="257"/>
              <w:rPr>
                <w:sz w:val="12"/>
                <w:szCs w:val="12"/>
              </w:rPr>
            </w:pPr>
            <w:r>
              <w:rPr>
                <w:color w:val="494949"/>
                <w:spacing w:val="9"/>
                <w:sz w:val="12"/>
                <w:szCs w:val="12"/>
              </w:rPr>
              <w:t>特定目标类</w:t>
            </w:r>
          </w:p>
        </w:tc>
      </w:tr>
      <w:tr w14:paraId="5A1CA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389" w:type="dxa"/>
            <w:vAlign w:val="top"/>
          </w:tcPr>
          <w:p w14:paraId="6161B44B">
            <w:pPr>
              <w:pStyle w:val="6"/>
              <w:spacing w:before="207" w:line="235" w:lineRule="auto"/>
              <w:ind w:left="124"/>
              <w:rPr>
                <w:sz w:val="12"/>
                <w:szCs w:val="12"/>
              </w:rPr>
            </w:pPr>
            <w:r>
              <w:rPr>
                <w:color w:val="494949"/>
                <w:spacing w:val="4"/>
                <w:sz w:val="12"/>
                <w:szCs w:val="12"/>
              </w:rPr>
              <w:t>类</w:t>
            </w:r>
          </w:p>
        </w:tc>
        <w:tc>
          <w:tcPr>
            <w:tcW w:w="379" w:type="dxa"/>
            <w:vAlign w:val="top"/>
          </w:tcPr>
          <w:p w14:paraId="55390507">
            <w:pPr>
              <w:pStyle w:val="6"/>
              <w:spacing w:before="207" w:line="236" w:lineRule="auto"/>
              <w:ind w:left="115"/>
              <w:rPr>
                <w:sz w:val="12"/>
                <w:szCs w:val="12"/>
              </w:rPr>
            </w:pPr>
            <w:r>
              <w:rPr>
                <w:color w:val="494949"/>
                <w:spacing w:val="4"/>
                <w:sz w:val="12"/>
                <w:szCs w:val="12"/>
              </w:rPr>
              <w:t>款</w:t>
            </w:r>
          </w:p>
        </w:tc>
        <w:tc>
          <w:tcPr>
            <w:tcW w:w="379" w:type="dxa"/>
            <w:vAlign w:val="top"/>
          </w:tcPr>
          <w:p w14:paraId="19189EF1">
            <w:pPr>
              <w:pStyle w:val="6"/>
              <w:spacing w:before="207" w:line="235" w:lineRule="auto"/>
              <w:ind w:left="119"/>
              <w:rPr>
                <w:sz w:val="12"/>
                <w:szCs w:val="12"/>
              </w:rPr>
            </w:pPr>
            <w:r>
              <w:rPr>
                <w:color w:val="494949"/>
                <w:spacing w:val="2"/>
                <w:sz w:val="12"/>
                <w:szCs w:val="12"/>
              </w:rPr>
              <w:t>项</w:t>
            </w:r>
          </w:p>
        </w:tc>
        <w:tc>
          <w:tcPr>
            <w:tcW w:w="1059" w:type="dxa"/>
            <w:vMerge w:val="continue"/>
            <w:tcBorders>
              <w:top w:val="nil"/>
            </w:tcBorders>
            <w:vAlign w:val="top"/>
          </w:tcPr>
          <w:p w14:paraId="0F20DF86">
            <w:pPr>
              <w:rPr>
                <w:rFonts w:ascii="Arial"/>
                <w:sz w:val="21"/>
              </w:rPr>
            </w:pPr>
          </w:p>
        </w:tc>
        <w:tc>
          <w:tcPr>
            <w:tcW w:w="1718" w:type="dxa"/>
            <w:vMerge w:val="continue"/>
            <w:tcBorders>
              <w:top w:val="nil"/>
            </w:tcBorders>
            <w:vAlign w:val="top"/>
          </w:tcPr>
          <w:p w14:paraId="7326C533">
            <w:pPr>
              <w:rPr>
                <w:rFonts w:ascii="Arial"/>
                <w:sz w:val="21"/>
              </w:rPr>
            </w:pPr>
          </w:p>
        </w:tc>
        <w:tc>
          <w:tcPr>
            <w:tcW w:w="1059" w:type="dxa"/>
            <w:vMerge w:val="continue"/>
            <w:tcBorders>
              <w:top w:val="nil"/>
            </w:tcBorders>
            <w:vAlign w:val="top"/>
          </w:tcPr>
          <w:p w14:paraId="6880F09C">
            <w:pPr>
              <w:rPr>
                <w:rFonts w:ascii="Arial"/>
                <w:sz w:val="21"/>
              </w:rPr>
            </w:pPr>
          </w:p>
        </w:tc>
        <w:tc>
          <w:tcPr>
            <w:tcW w:w="1059" w:type="dxa"/>
            <w:vMerge w:val="continue"/>
            <w:tcBorders>
              <w:top w:val="nil"/>
            </w:tcBorders>
            <w:vAlign w:val="top"/>
          </w:tcPr>
          <w:p w14:paraId="5F113A39">
            <w:pPr>
              <w:rPr>
                <w:rFonts w:ascii="Arial"/>
                <w:sz w:val="21"/>
              </w:rPr>
            </w:pPr>
          </w:p>
        </w:tc>
        <w:tc>
          <w:tcPr>
            <w:tcW w:w="1139" w:type="dxa"/>
            <w:vAlign w:val="top"/>
          </w:tcPr>
          <w:p w14:paraId="3EA730FB">
            <w:pPr>
              <w:pStyle w:val="6"/>
              <w:spacing w:before="207" w:line="235" w:lineRule="auto"/>
              <w:ind w:left="180"/>
              <w:rPr>
                <w:sz w:val="12"/>
                <w:szCs w:val="12"/>
              </w:rPr>
            </w:pPr>
            <w:r>
              <w:rPr>
                <w:color w:val="494949"/>
                <w:spacing w:val="8"/>
                <w:sz w:val="12"/>
                <w:szCs w:val="12"/>
              </w:rPr>
              <w:t>工资福利支出</w:t>
            </w:r>
          </w:p>
        </w:tc>
        <w:tc>
          <w:tcPr>
            <w:tcW w:w="1139" w:type="dxa"/>
            <w:vAlign w:val="top"/>
          </w:tcPr>
          <w:p w14:paraId="59047E54">
            <w:pPr>
              <w:pStyle w:val="6"/>
              <w:spacing w:before="123" w:line="235" w:lineRule="auto"/>
              <w:ind w:left="114"/>
              <w:rPr>
                <w:sz w:val="12"/>
                <w:szCs w:val="12"/>
              </w:rPr>
            </w:pPr>
            <w:r>
              <w:rPr>
                <w:color w:val="494949"/>
                <w:spacing w:val="9"/>
                <w:sz w:val="12"/>
                <w:szCs w:val="12"/>
              </w:rPr>
              <w:t>对个人和家庭的</w:t>
            </w:r>
          </w:p>
          <w:p w14:paraId="1E920B8F">
            <w:pPr>
              <w:pStyle w:val="6"/>
              <w:spacing w:before="15" w:line="235" w:lineRule="auto"/>
              <w:ind w:left="438"/>
              <w:rPr>
                <w:sz w:val="12"/>
                <w:szCs w:val="12"/>
              </w:rPr>
            </w:pPr>
            <w:r>
              <w:rPr>
                <w:color w:val="494949"/>
                <w:spacing w:val="7"/>
                <w:sz w:val="12"/>
                <w:szCs w:val="12"/>
              </w:rPr>
              <w:t>补助</w:t>
            </w:r>
          </w:p>
        </w:tc>
        <w:tc>
          <w:tcPr>
            <w:tcW w:w="1139" w:type="dxa"/>
            <w:vAlign w:val="top"/>
          </w:tcPr>
          <w:p w14:paraId="5718659B">
            <w:pPr>
              <w:pStyle w:val="6"/>
              <w:spacing w:before="207" w:line="235" w:lineRule="auto"/>
              <w:ind w:left="118"/>
              <w:rPr>
                <w:sz w:val="12"/>
                <w:szCs w:val="12"/>
              </w:rPr>
            </w:pPr>
            <w:r>
              <w:rPr>
                <w:color w:val="494949"/>
                <w:spacing w:val="8"/>
                <w:sz w:val="12"/>
                <w:szCs w:val="12"/>
              </w:rPr>
              <w:t>商品和服务支出</w:t>
            </w:r>
          </w:p>
        </w:tc>
        <w:tc>
          <w:tcPr>
            <w:tcW w:w="1139" w:type="dxa"/>
            <w:vAlign w:val="top"/>
          </w:tcPr>
          <w:p w14:paraId="06FB640A">
            <w:pPr>
              <w:pStyle w:val="6"/>
              <w:spacing w:before="207" w:line="234" w:lineRule="auto"/>
              <w:ind w:left="251"/>
              <w:rPr>
                <w:sz w:val="12"/>
                <w:szCs w:val="12"/>
              </w:rPr>
            </w:pPr>
            <w:r>
              <w:rPr>
                <w:color w:val="494949"/>
                <w:spacing w:val="8"/>
                <w:sz w:val="12"/>
                <w:szCs w:val="12"/>
              </w:rPr>
              <w:t>资本性支出</w:t>
            </w:r>
          </w:p>
        </w:tc>
        <w:tc>
          <w:tcPr>
            <w:tcW w:w="1059" w:type="dxa"/>
            <w:vMerge w:val="continue"/>
            <w:tcBorders>
              <w:top w:val="nil"/>
            </w:tcBorders>
            <w:vAlign w:val="top"/>
          </w:tcPr>
          <w:p w14:paraId="4C6E9CA3">
            <w:pPr>
              <w:rPr>
                <w:rFonts w:ascii="Arial"/>
                <w:sz w:val="21"/>
              </w:rPr>
            </w:pPr>
          </w:p>
        </w:tc>
        <w:tc>
          <w:tcPr>
            <w:tcW w:w="1139" w:type="dxa"/>
            <w:vMerge w:val="continue"/>
            <w:tcBorders>
              <w:top w:val="nil"/>
            </w:tcBorders>
            <w:vAlign w:val="top"/>
          </w:tcPr>
          <w:p w14:paraId="2D7B7035">
            <w:pPr>
              <w:rPr>
                <w:rFonts w:ascii="Arial"/>
                <w:sz w:val="21"/>
              </w:rPr>
            </w:pPr>
          </w:p>
        </w:tc>
        <w:tc>
          <w:tcPr>
            <w:tcW w:w="1166" w:type="dxa"/>
            <w:vMerge w:val="continue"/>
            <w:tcBorders>
              <w:top w:val="nil"/>
            </w:tcBorders>
            <w:vAlign w:val="top"/>
          </w:tcPr>
          <w:p w14:paraId="3073199D">
            <w:pPr>
              <w:rPr>
                <w:rFonts w:ascii="Arial"/>
                <w:sz w:val="21"/>
              </w:rPr>
            </w:pPr>
          </w:p>
        </w:tc>
      </w:tr>
      <w:tr w14:paraId="255CD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389" w:type="dxa"/>
            <w:vAlign w:val="top"/>
          </w:tcPr>
          <w:p w14:paraId="0EB0AD47">
            <w:pPr>
              <w:rPr>
                <w:rFonts w:ascii="Arial"/>
                <w:sz w:val="21"/>
              </w:rPr>
            </w:pPr>
          </w:p>
        </w:tc>
        <w:tc>
          <w:tcPr>
            <w:tcW w:w="379" w:type="dxa"/>
            <w:vAlign w:val="top"/>
          </w:tcPr>
          <w:p w14:paraId="4E9CA541">
            <w:pPr>
              <w:rPr>
                <w:rFonts w:ascii="Arial"/>
                <w:sz w:val="21"/>
              </w:rPr>
            </w:pPr>
          </w:p>
        </w:tc>
        <w:tc>
          <w:tcPr>
            <w:tcW w:w="379" w:type="dxa"/>
            <w:vAlign w:val="top"/>
          </w:tcPr>
          <w:p w14:paraId="5DD851A9">
            <w:pPr>
              <w:rPr>
                <w:rFonts w:ascii="Arial"/>
                <w:sz w:val="21"/>
              </w:rPr>
            </w:pPr>
          </w:p>
        </w:tc>
        <w:tc>
          <w:tcPr>
            <w:tcW w:w="1059" w:type="dxa"/>
            <w:vAlign w:val="top"/>
          </w:tcPr>
          <w:p w14:paraId="241238D6">
            <w:pPr>
              <w:rPr>
                <w:rFonts w:ascii="Arial"/>
                <w:sz w:val="21"/>
              </w:rPr>
            </w:pPr>
          </w:p>
        </w:tc>
        <w:tc>
          <w:tcPr>
            <w:tcW w:w="1718" w:type="dxa"/>
            <w:vAlign w:val="top"/>
          </w:tcPr>
          <w:p w14:paraId="033EDE65">
            <w:pPr>
              <w:rPr>
                <w:rFonts w:ascii="Arial"/>
                <w:sz w:val="21"/>
              </w:rPr>
            </w:pPr>
          </w:p>
        </w:tc>
        <w:tc>
          <w:tcPr>
            <w:tcW w:w="1059" w:type="dxa"/>
            <w:vAlign w:val="top"/>
          </w:tcPr>
          <w:p w14:paraId="68DEE2B3">
            <w:pPr>
              <w:pStyle w:val="6"/>
              <w:spacing w:before="68" w:line="165" w:lineRule="exact"/>
              <w:ind w:left="584"/>
              <w:rPr>
                <w:sz w:val="12"/>
                <w:szCs w:val="12"/>
              </w:rPr>
            </w:pPr>
            <w:r>
              <w:rPr>
                <w:spacing w:val="4"/>
                <w:position w:val="1"/>
                <w:sz w:val="12"/>
                <w:szCs w:val="12"/>
              </w:rPr>
              <w:t>428.90</w:t>
            </w:r>
          </w:p>
        </w:tc>
        <w:tc>
          <w:tcPr>
            <w:tcW w:w="1059" w:type="dxa"/>
            <w:vAlign w:val="top"/>
          </w:tcPr>
          <w:p w14:paraId="767FE424">
            <w:pPr>
              <w:pStyle w:val="6"/>
              <w:spacing w:before="68" w:line="165" w:lineRule="exact"/>
              <w:ind w:left="596"/>
              <w:rPr>
                <w:sz w:val="12"/>
                <w:szCs w:val="12"/>
              </w:rPr>
            </w:pPr>
            <w:r>
              <w:rPr>
                <w:spacing w:val="2"/>
                <w:position w:val="1"/>
                <w:sz w:val="12"/>
                <w:szCs w:val="12"/>
              </w:rPr>
              <w:t>108.90</w:t>
            </w:r>
          </w:p>
        </w:tc>
        <w:tc>
          <w:tcPr>
            <w:tcW w:w="1139" w:type="dxa"/>
            <w:vAlign w:val="top"/>
          </w:tcPr>
          <w:p w14:paraId="0BD77135">
            <w:pPr>
              <w:pStyle w:val="6"/>
              <w:spacing w:before="68" w:line="165" w:lineRule="exact"/>
              <w:ind w:left="733"/>
              <w:rPr>
                <w:sz w:val="12"/>
                <w:szCs w:val="12"/>
              </w:rPr>
            </w:pPr>
            <w:r>
              <w:rPr>
                <w:spacing w:val="3"/>
                <w:position w:val="1"/>
                <w:sz w:val="12"/>
                <w:szCs w:val="12"/>
              </w:rPr>
              <w:t>99.70</w:t>
            </w:r>
          </w:p>
        </w:tc>
        <w:tc>
          <w:tcPr>
            <w:tcW w:w="1139" w:type="dxa"/>
            <w:vAlign w:val="top"/>
          </w:tcPr>
          <w:p w14:paraId="6F2DE833">
            <w:pPr>
              <w:rPr>
                <w:rFonts w:ascii="Arial"/>
                <w:sz w:val="21"/>
              </w:rPr>
            </w:pPr>
          </w:p>
        </w:tc>
        <w:tc>
          <w:tcPr>
            <w:tcW w:w="1139" w:type="dxa"/>
            <w:vAlign w:val="top"/>
          </w:tcPr>
          <w:p w14:paraId="6E257F06">
            <w:pPr>
              <w:pStyle w:val="6"/>
              <w:spacing w:before="68" w:line="165" w:lineRule="exact"/>
              <w:ind w:left="800"/>
              <w:rPr>
                <w:sz w:val="12"/>
                <w:szCs w:val="12"/>
              </w:rPr>
            </w:pPr>
            <w:r>
              <w:rPr>
                <w:spacing w:val="3"/>
                <w:position w:val="1"/>
                <w:sz w:val="12"/>
                <w:szCs w:val="12"/>
              </w:rPr>
              <w:t>9.10</w:t>
            </w:r>
          </w:p>
        </w:tc>
        <w:tc>
          <w:tcPr>
            <w:tcW w:w="1139" w:type="dxa"/>
            <w:vAlign w:val="top"/>
          </w:tcPr>
          <w:p w14:paraId="0522A7F5">
            <w:pPr>
              <w:rPr>
                <w:rFonts w:ascii="Arial"/>
                <w:sz w:val="21"/>
              </w:rPr>
            </w:pPr>
          </w:p>
        </w:tc>
        <w:tc>
          <w:tcPr>
            <w:tcW w:w="1059" w:type="dxa"/>
            <w:vAlign w:val="top"/>
          </w:tcPr>
          <w:p w14:paraId="6F2CB072">
            <w:pPr>
              <w:pStyle w:val="6"/>
              <w:spacing w:before="68" w:line="165" w:lineRule="exact"/>
              <w:ind w:left="593"/>
              <w:rPr>
                <w:sz w:val="12"/>
                <w:szCs w:val="12"/>
              </w:rPr>
            </w:pPr>
            <w:r>
              <w:rPr>
                <w:spacing w:val="3"/>
                <w:position w:val="1"/>
                <w:sz w:val="12"/>
                <w:szCs w:val="12"/>
              </w:rPr>
              <w:t>320.00</w:t>
            </w:r>
          </w:p>
        </w:tc>
        <w:tc>
          <w:tcPr>
            <w:tcW w:w="1139" w:type="dxa"/>
            <w:vAlign w:val="top"/>
          </w:tcPr>
          <w:p w14:paraId="36D59E87">
            <w:pPr>
              <w:pStyle w:val="6"/>
              <w:spacing w:before="68" w:line="165" w:lineRule="exact"/>
              <w:ind w:left="674"/>
              <w:rPr>
                <w:sz w:val="12"/>
                <w:szCs w:val="12"/>
              </w:rPr>
            </w:pPr>
            <w:r>
              <w:rPr>
                <w:spacing w:val="3"/>
                <w:position w:val="1"/>
                <w:sz w:val="12"/>
                <w:szCs w:val="12"/>
              </w:rPr>
              <w:t>320.00</w:t>
            </w:r>
          </w:p>
        </w:tc>
        <w:tc>
          <w:tcPr>
            <w:tcW w:w="1166" w:type="dxa"/>
            <w:vAlign w:val="top"/>
          </w:tcPr>
          <w:p w14:paraId="5D487D46">
            <w:pPr>
              <w:rPr>
                <w:rFonts w:ascii="Arial"/>
                <w:sz w:val="21"/>
              </w:rPr>
            </w:pPr>
          </w:p>
        </w:tc>
      </w:tr>
      <w:tr w14:paraId="7537C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15171C73">
            <w:pPr>
              <w:rPr>
                <w:rFonts w:ascii="Arial"/>
                <w:sz w:val="21"/>
              </w:rPr>
            </w:pPr>
          </w:p>
        </w:tc>
        <w:tc>
          <w:tcPr>
            <w:tcW w:w="379" w:type="dxa"/>
            <w:vAlign w:val="top"/>
          </w:tcPr>
          <w:p w14:paraId="4C3E097B">
            <w:pPr>
              <w:rPr>
                <w:rFonts w:ascii="Arial"/>
                <w:sz w:val="21"/>
              </w:rPr>
            </w:pPr>
          </w:p>
        </w:tc>
        <w:tc>
          <w:tcPr>
            <w:tcW w:w="379" w:type="dxa"/>
            <w:vAlign w:val="top"/>
          </w:tcPr>
          <w:p w14:paraId="1C5597A6">
            <w:pPr>
              <w:rPr>
                <w:rFonts w:ascii="Arial"/>
                <w:sz w:val="21"/>
              </w:rPr>
            </w:pPr>
          </w:p>
        </w:tc>
        <w:tc>
          <w:tcPr>
            <w:tcW w:w="1059" w:type="dxa"/>
            <w:vAlign w:val="top"/>
          </w:tcPr>
          <w:p w14:paraId="77AC49EE">
            <w:pPr>
              <w:pStyle w:val="6"/>
              <w:spacing w:before="71" w:line="166" w:lineRule="exact"/>
              <w:ind w:left="73"/>
              <w:rPr>
                <w:sz w:val="12"/>
                <w:szCs w:val="12"/>
              </w:rPr>
            </w:pPr>
            <w:r>
              <w:rPr>
                <w:spacing w:val="3"/>
                <w:position w:val="1"/>
                <w:sz w:val="12"/>
                <w:szCs w:val="12"/>
              </w:rPr>
              <w:t>219001</w:t>
            </w:r>
          </w:p>
        </w:tc>
        <w:tc>
          <w:tcPr>
            <w:tcW w:w="1718" w:type="dxa"/>
            <w:vAlign w:val="top"/>
          </w:tcPr>
          <w:p w14:paraId="4B6B5B8D">
            <w:pPr>
              <w:pStyle w:val="6"/>
              <w:spacing w:before="20" w:line="185" w:lineRule="auto"/>
              <w:ind w:left="78" w:right="74" w:hanging="4"/>
              <w:rPr>
                <w:sz w:val="12"/>
                <w:szCs w:val="12"/>
              </w:rPr>
            </w:pPr>
            <w:r>
              <w:rPr>
                <w:spacing w:val="9"/>
                <w:sz w:val="12"/>
                <w:szCs w:val="12"/>
              </w:rPr>
              <w:t>渑池县国有资产监督管理委</w:t>
            </w:r>
            <w:r>
              <w:rPr>
                <w:spacing w:val="5"/>
                <w:sz w:val="12"/>
                <w:szCs w:val="12"/>
              </w:rPr>
              <w:t xml:space="preserve"> </w:t>
            </w:r>
            <w:r>
              <w:rPr>
                <w:spacing w:val="4"/>
                <w:sz w:val="12"/>
                <w:szCs w:val="12"/>
              </w:rPr>
              <w:t>员会</w:t>
            </w:r>
          </w:p>
        </w:tc>
        <w:tc>
          <w:tcPr>
            <w:tcW w:w="1059" w:type="dxa"/>
            <w:vAlign w:val="top"/>
          </w:tcPr>
          <w:p w14:paraId="51C467DC">
            <w:pPr>
              <w:pStyle w:val="6"/>
              <w:spacing w:before="71" w:line="165" w:lineRule="exact"/>
              <w:ind w:left="584"/>
              <w:rPr>
                <w:sz w:val="12"/>
                <w:szCs w:val="12"/>
              </w:rPr>
            </w:pPr>
            <w:r>
              <w:rPr>
                <w:spacing w:val="4"/>
                <w:position w:val="1"/>
                <w:sz w:val="12"/>
                <w:szCs w:val="12"/>
              </w:rPr>
              <w:t>428.90</w:t>
            </w:r>
          </w:p>
        </w:tc>
        <w:tc>
          <w:tcPr>
            <w:tcW w:w="1059" w:type="dxa"/>
            <w:vAlign w:val="top"/>
          </w:tcPr>
          <w:p w14:paraId="6B818DDA">
            <w:pPr>
              <w:pStyle w:val="6"/>
              <w:spacing w:before="71" w:line="165" w:lineRule="exact"/>
              <w:ind w:left="596"/>
              <w:rPr>
                <w:sz w:val="12"/>
                <w:szCs w:val="12"/>
              </w:rPr>
            </w:pPr>
            <w:r>
              <w:rPr>
                <w:spacing w:val="2"/>
                <w:position w:val="1"/>
                <w:sz w:val="12"/>
                <w:szCs w:val="12"/>
              </w:rPr>
              <w:t>108.90</w:t>
            </w:r>
          </w:p>
        </w:tc>
        <w:tc>
          <w:tcPr>
            <w:tcW w:w="1139" w:type="dxa"/>
            <w:vAlign w:val="top"/>
          </w:tcPr>
          <w:p w14:paraId="519F9779">
            <w:pPr>
              <w:pStyle w:val="6"/>
              <w:spacing w:before="71" w:line="165" w:lineRule="exact"/>
              <w:ind w:left="733"/>
              <w:rPr>
                <w:sz w:val="12"/>
                <w:szCs w:val="12"/>
              </w:rPr>
            </w:pPr>
            <w:r>
              <w:rPr>
                <w:spacing w:val="3"/>
                <w:position w:val="1"/>
                <w:sz w:val="12"/>
                <w:szCs w:val="12"/>
              </w:rPr>
              <w:t>99.70</w:t>
            </w:r>
          </w:p>
        </w:tc>
        <w:tc>
          <w:tcPr>
            <w:tcW w:w="1139" w:type="dxa"/>
            <w:vAlign w:val="top"/>
          </w:tcPr>
          <w:p w14:paraId="4890839D">
            <w:pPr>
              <w:rPr>
                <w:rFonts w:ascii="Arial"/>
                <w:sz w:val="21"/>
              </w:rPr>
            </w:pPr>
          </w:p>
        </w:tc>
        <w:tc>
          <w:tcPr>
            <w:tcW w:w="1139" w:type="dxa"/>
            <w:vAlign w:val="top"/>
          </w:tcPr>
          <w:p w14:paraId="071F09C2">
            <w:pPr>
              <w:pStyle w:val="6"/>
              <w:spacing w:before="71" w:line="165" w:lineRule="exact"/>
              <w:ind w:left="800"/>
              <w:rPr>
                <w:sz w:val="12"/>
                <w:szCs w:val="12"/>
              </w:rPr>
            </w:pPr>
            <w:r>
              <w:rPr>
                <w:spacing w:val="3"/>
                <w:position w:val="1"/>
                <w:sz w:val="12"/>
                <w:szCs w:val="12"/>
              </w:rPr>
              <w:t>9.10</w:t>
            </w:r>
          </w:p>
        </w:tc>
        <w:tc>
          <w:tcPr>
            <w:tcW w:w="1139" w:type="dxa"/>
            <w:vAlign w:val="top"/>
          </w:tcPr>
          <w:p w14:paraId="09519ED6">
            <w:pPr>
              <w:rPr>
                <w:rFonts w:ascii="Arial"/>
                <w:sz w:val="21"/>
              </w:rPr>
            </w:pPr>
          </w:p>
        </w:tc>
        <w:tc>
          <w:tcPr>
            <w:tcW w:w="1059" w:type="dxa"/>
            <w:vAlign w:val="top"/>
          </w:tcPr>
          <w:p w14:paraId="1974579F">
            <w:pPr>
              <w:pStyle w:val="6"/>
              <w:spacing w:before="71" w:line="165" w:lineRule="exact"/>
              <w:ind w:left="593"/>
              <w:rPr>
                <w:sz w:val="12"/>
                <w:szCs w:val="12"/>
              </w:rPr>
            </w:pPr>
            <w:r>
              <w:rPr>
                <w:spacing w:val="3"/>
                <w:position w:val="1"/>
                <w:sz w:val="12"/>
                <w:szCs w:val="12"/>
              </w:rPr>
              <w:t>320.00</w:t>
            </w:r>
          </w:p>
        </w:tc>
        <w:tc>
          <w:tcPr>
            <w:tcW w:w="1139" w:type="dxa"/>
            <w:vAlign w:val="top"/>
          </w:tcPr>
          <w:p w14:paraId="63F9D17A">
            <w:pPr>
              <w:pStyle w:val="6"/>
              <w:spacing w:before="71" w:line="165" w:lineRule="exact"/>
              <w:ind w:left="674"/>
              <w:rPr>
                <w:sz w:val="12"/>
                <w:szCs w:val="12"/>
              </w:rPr>
            </w:pPr>
            <w:r>
              <w:rPr>
                <w:spacing w:val="3"/>
                <w:position w:val="1"/>
                <w:sz w:val="12"/>
                <w:szCs w:val="12"/>
              </w:rPr>
              <w:t>320.00</w:t>
            </w:r>
          </w:p>
        </w:tc>
        <w:tc>
          <w:tcPr>
            <w:tcW w:w="1166" w:type="dxa"/>
            <w:vAlign w:val="top"/>
          </w:tcPr>
          <w:p w14:paraId="685E06BA">
            <w:pPr>
              <w:rPr>
                <w:rFonts w:ascii="Arial"/>
                <w:sz w:val="21"/>
              </w:rPr>
            </w:pPr>
          </w:p>
        </w:tc>
      </w:tr>
      <w:tr w14:paraId="7A650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04C5B3E8">
            <w:pPr>
              <w:pStyle w:val="6"/>
              <w:spacing w:before="70" w:line="166" w:lineRule="exact"/>
              <w:ind w:left="80"/>
              <w:rPr>
                <w:sz w:val="12"/>
                <w:szCs w:val="12"/>
              </w:rPr>
            </w:pPr>
            <w:r>
              <w:rPr>
                <w:spacing w:val="2"/>
                <w:position w:val="1"/>
                <w:sz w:val="12"/>
                <w:szCs w:val="12"/>
              </w:rPr>
              <w:t>215</w:t>
            </w:r>
          </w:p>
        </w:tc>
        <w:tc>
          <w:tcPr>
            <w:tcW w:w="379" w:type="dxa"/>
            <w:vAlign w:val="top"/>
          </w:tcPr>
          <w:p w14:paraId="30B34B22">
            <w:pPr>
              <w:pStyle w:val="6"/>
              <w:spacing w:before="70" w:line="166" w:lineRule="exact"/>
              <w:ind w:left="72"/>
              <w:rPr>
                <w:sz w:val="12"/>
                <w:szCs w:val="12"/>
              </w:rPr>
            </w:pPr>
            <w:r>
              <w:rPr>
                <w:spacing w:val="1"/>
                <w:position w:val="1"/>
                <w:sz w:val="12"/>
                <w:szCs w:val="12"/>
              </w:rPr>
              <w:t>07</w:t>
            </w:r>
          </w:p>
        </w:tc>
        <w:tc>
          <w:tcPr>
            <w:tcW w:w="379" w:type="dxa"/>
            <w:vAlign w:val="top"/>
          </w:tcPr>
          <w:p w14:paraId="66AE9D9A">
            <w:pPr>
              <w:pStyle w:val="6"/>
              <w:spacing w:before="70" w:line="166" w:lineRule="exact"/>
              <w:ind w:left="72"/>
              <w:rPr>
                <w:sz w:val="12"/>
                <w:szCs w:val="12"/>
              </w:rPr>
            </w:pPr>
            <w:r>
              <w:rPr>
                <w:spacing w:val="1"/>
                <w:position w:val="1"/>
                <w:sz w:val="12"/>
                <w:szCs w:val="12"/>
              </w:rPr>
              <w:t>01</w:t>
            </w:r>
          </w:p>
        </w:tc>
        <w:tc>
          <w:tcPr>
            <w:tcW w:w="1059" w:type="dxa"/>
            <w:vAlign w:val="top"/>
          </w:tcPr>
          <w:p w14:paraId="1BBD12D4">
            <w:pPr>
              <w:rPr>
                <w:rFonts w:ascii="Arial"/>
                <w:sz w:val="21"/>
              </w:rPr>
            </w:pPr>
          </w:p>
        </w:tc>
        <w:tc>
          <w:tcPr>
            <w:tcW w:w="1718" w:type="dxa"/>
            <w:vAlign w:val="top"/>
          </w:tcPr>
          <w:p w14:paraId="7E91DEAA">
            <w:pPr>
              <w:pStyle w:val="6"/>
              <w:spacing w:before="71" w:line="235" w:lineRule="auto"/>
              <w:ind w:left="75"/>
              <w:rPr>
                <w:sz w:val="12"/>
                <w:szCs w:val="12"/>
              </w:rPr>
            </w:pPr>
            <w:r>
              <w:rPr>
                <w:spacing w:val="7"/>
                <w:sz w:val="12"/>
                <w:szCs w:val="12"/>
              </w:rPr>
              <w:t>行政运行</w:t>
            </w:r>
          </w:p>
        </w:tc>
        <w:tc>
          <w:tcPr>
            <w:tcW w:w="1059" w:type="dxa"/>
            <w:vAlign w:val="top"/>
          </w:tcPr>
          <w:p w14:paraId="3795DDDB">
            <w:pPr>
              <w:pStyle w:val="6"/>
              <w:spacing w:before="70" w:line="166" w:lineRule="exact"/>
              <w:ind w:left="584"/>
              <w:rPr>
                <w:sz w:val="12"/>
                <w:szCs w:val="12"/>
              </w:rPr>
            </w:pPr>
            <w:r>
              <w:rPr>
                <w:spacing w:val="4"/>
                <w:position w:val="1"/>
                <w:sz w:val="12"/>
                <w:szCs w:val="12"/>
              </w:rPr>
              <w:t>403.30</w:t>
            </w:r>
          </w:p>
        </w:tc>
        <w:tc>
          <w:tcPr>
            <w:tcW w:w="1059" w:type="dxa"/>
            <w:vAlign w:val="top"/>
          </w:tcPr>
          <w:p w14:paraId="397F9F86">
            <w:pPr>
              <w:pStyle w:val="6"/>
              <w:spacing w:before="70" w:line="166" w:lineRule="exact"/>
              <w:ind w:left="652"/>
              <w:rPr>
                <w:sz w:val="12"/>
                <w:szCs w:val="12"/>
              </w:rPr>
            </w:pPr>
            <w:r>
              <w:rPr>
                <w:spacing w:val="3"/>
                <w:position w:val="1"/>
                <w:sz w:val="12"/>
                <w:szCs w:val="12"/>
              </w:rPr>
              <w:t>83.30</w:t>
            </w:r>
          </w:p>
        </w:tc>
        <w:tc>
          <w:tcPr>
            <w:tcW w:w="1139" w:type="dxa"/>
            <w:vAlign w:val="top"/>
          </w:tcPr>
          <w:p w14:paraId="5922EB82">
            <w:pPr>
              <w:pStyle w:val="6"/>
              <w:spacing w:before="70" w:line="166" w:lineRule="exact"/>
              <w:ind w:left="735"/>
              <w:rPr>
                <w:sz w:val="12"/>
                <w:szCs w:val="12"/>
              </w:rPr>
            </w:pPr>
            <w:r>
              <w:rPr>
                <w:spacing w:val="3"/>
                <w:position w:val="1"/>
                <w:sz w:val="12"/>
                <w:szCs w:val="12"/>
              </w:rPr>
              <w:t>74.20</w:t>
            </w:r>
          </w:p>
        </w:tc>
        <w:tc>
          <w:tcPr>
            <w:tcW w:w="1139" w:type="dxa"/>
            <w:vAlign w:val="top"/>
          </w:tcPr>
          <w:p w14:paraId="3BBE641B">
            <w:pPr>
              <w:rPr>
                <w:rFonts w:ascii="Arial"/>
                <w:sz w:val="21"/>
              </w:rPr>
            </w:pPr>
          </w:p>
        </w:tc>
        <w:tc>
          <w:tcPr>
            <w:tcW w:w="1139" w:type="dxa"/>
            <w:vAlign w:val="top"/>
          </w:tcPr>
          <w:p w14:paraId="366B8867">
            <w:pPr>
              <w:pStyle w:val="6"/>
              <w:spacing w:before="70" w:line="166" w:lineRule="exact"/>
              <w:ind w:left="800"/>
              <w:rPr>
                <w:sz w:val="12"/>
                <w:szCs w:val="12"/>
              </w:rPr>
            </w:pPr>
            <w:r>
              <w:rPr>
                <w:spacing w:val="3"/>
                <w:position w:val="1"/>
                <w:sz w:val="12"/>
                <w:szCs w:val="12"/>
              </w:rPr>
              <w:t>9.10</w:t>
            </w:r>
          </w:p>
        </w:tc>
        <w:tc>
          <w:tcPr>
            <w:tcW w:w="1139" w:type="dxa"/>
            <w:vAlign w:val="top"/>
          </w:tcPr>
          <w:p w14:paraId="64F0E964">
            <w:pPr>
              <w:rPr>
                <w:rFonts w:ascii="Arial"/>
                <w:sz w:val="21"/>
              </w:rPr>
            </w:pPr>
          </w:p>
        </w:tc>
        <w:tc>
          <w:tcPr>
            <w:tcW w:w="1059" w:type="dxa"/>
            <w:vAlign w:val="top"/>
          </w:tcPr>
          <w:p w14:paraId="5F1A7645">
            <w:pPr>
              <w:pStyle w:val="6"/>
              <w:spacing w:before="70" w:line="166" w:lineRule="exact"/>
              <w:ind w:left="593"/>
              <w:rPr>
                <w:sz w:val="12"/>
                <w:szCs w:val="12"/>
              </w:rPr>
            </w:pPr>
            <w:r>
              <w:rPr>
                <w:spacing w:val="3"/>
                <w:position w:val="1"/>
                <w:sz w:val="12"/>
                <w:szCs w:val="12"/>
              </w:rPr>
              <w:t>320.00</w:t>
            </w:r>
          </w:p>
        </w:tc>
        <w:tc>
          <w:tcPr>
            <w:tcW w:w="1139" w:type="dxa"/>
            <w:vAlign w:val="top"/>
          </w:tcPr>
          <w:p w14:paraId="289B172B">
            <w:pPr>
              <w:pStyle w:val="6"/>
              <w:spacing w:before="70" w:line="166" w:lineRule="exact"/>
              <w:ind w:left="674"/>
              <w:rPr>
                <w:sz w:val="12"/>
                <w:szCs w:val="12"/>
              </w:rPr>
            </w:pPr>
            <w:r>
              <w:rPr>
                <w:spacing w:val="3"/>
                <w:position w:val="1"/>
                <w:sz w:val="12"/>
                <w:szCs w:val="12"/>
              </w:rPr>
              <w:t>320.00</w:t>
            </w:r>
          </w:p>
        </w:tc>
        <w:tc>
          <w:tcPr>
            <w:tcW w:w="1166" w:type="dxa"/>
            <w:vAlign w:val="top"/>
          </w:tcPr>
          <w:p w14:paraId="06517B3E">
            <w:pPr>
              <w:rPr>
                <w:rFonts w:ascii="Arial"/>
                <w:sz w:val="21"/>
              </w:rPr>
            </w:pPr>
          </w:p>
        </w:tc>
      </w:tr>
      <w:tr w14:paraId="6B12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389" w:type="dxa"/>
            <w:vAlign w:val="top"/>
          </w:tcPr>
          <w:p w14:paraId="68A68F29">
            <w:pPr>
              <w:pStyle w:val="6"/>
              <w:spacing w:before="72" w:line="166" w:lineRule="exact"/>
              <w:ind w:left="80"/>
              <w:rPr>
                <w:sz w:val="12"/>
                <w:szCs w:val="12"/>
              </w:rPr>
            </w:pPr>
            <w:r>
              <w:rPr>
                <w:spacing w:val="2"/>
                <w:position w:val="1"/>
                <w:sz w:val="12"/>
                <w:szCs w:val="12"/>
              </w:rPr>
              <w:t>208</w:t>
            </w:r>
          </w:p>
        </w:tc>
        <w:tc>
          <w:tcPr>
            <w:tcW w:w="379" w:type="dxa"/>
            <w:vAlign w:val="top"/>
          </w:tcPr>
          <w:p w14:paraId="7A203656">
            <w:pPr>
              <w:pStyle w:val="6"/>
              <w:spacing w:before="72" w:line="166" w:lineRule="exact"/>
              <w:ind w:left="72"/>
              <w:rPr>
                <w:sz w:val="12"/>
                <w:szCs w:val="12"/>
              </w:rPr>
            </w:pPr>
            <w:r>
              <w:rPr>
                <w:spacing w:val="1"/>
                <w:position w:val="1"/>
                <w:sz w:val="12"/>
                <w:szCs w:val="12"/>
              </w:rPr>
              <w:t>05</w:t>
            </w:r>
          </w:p>
        </w:tc>
        <w:tc>
          <w:tcPr>
            <w:tcW w:w="379" w:type="dxa"/>
            <w:vAlign w:val="top"/>
          </w:tcPr>
          <w:p w14:paraId="5641E0E8">
            <w:pPr>
              <w:pStyle w:val="6"/>
              <w:spacing w:before="72" w:line="166" w:lineRule="exact"/>
              <w:ind w:left="72"/>
              <w:rPr>
                <w:sz w:val="12"/>
                <w:szCs w:val="12"/>
              </w:rPr>
            </w:pPr>
            <w:r>
              <w:rPr>
                <w:spacing w:val="1"/>
                <w:position w:val="1"/>
                <w:sz w:val="12"/>
                <w:szCs w:val="12"/>
              </w:rPr>
              <w:t>05</w:t>
            </w:r>
          </w:p>
        </w:tc>
        <w:tc>
          <w:tcPr>
            <w:tcW w:w="1059" w:type="dxa"/>
            <w:vAlign w:val="top"/>
          </w:tcPr>
          <w:p w14:paraId="42F8C5AD">
            <w:pPr>
              <w:rPr>
                <w:rFonts w:ascii="Arial"/>
                <w:sz w:val="21"/>
              </w:rPr>
            </w:pPr>
          </w:p>
        </w:tc>
        <w:tc>
          <w:tcPr>
            <w:tcW w:w="1718" w:type="dxa"/>
            <w:vAlign w:val="top"/>
          </w:tcPr>
          <w:p w14:paraId="32995DC5">
            <w:pPr>
              <w:pStyle w:val="6"/>
              <w:spacing w:before="22" w:line="183" w:lineRule="auto"/>
              <w:ind w:left="72" w:right="74"/>
              <w:rPr>
                <w:sz w:val="12"/>
                <w:szCs w:val="12"/>
              </w:rPr>
            </w:pPr>
            <w:r>
              <w:rPr>
                <w:spacing w:val="9"/>
                <w:sz w:val="12"/>
                <w:szCs w:val="12"/>
              </w:rPr>
              <w:t>机关事业单位基本养老保险</w:t>
            </w:r>
            <w:r>
              <w:rPr>
                <w:spacing w:val="6"/>
                <w:sz w:val="12"/>
                <w:szCs w:val="12"/>
              </w:rPr>
              <w:t xml:space="preserve"> </w:t>
            </w:r>
            <w:r>
              <w:rPr>
                <w:spacing w:val="8"/>
                <w:sz w:val="12"/>
                <w:szCs w:val="12"/>
              </w:rPr>
              <w:t>缴费支出</w:t>
            </w:r>
          </w:p>
        </w:tc>
        <w:tc>
          <w:tcPr>
            <w:tcW w:w="1059" w:type="dxa"/>
            <w:vAlign w:val="top"/>
          </w:tcPr>
          <w:p w14:paraId="1B9F13F3">
            <w:pPr>
              <w:pStyle w:val="6"/>
              <w:spacing w:before="72" w:line="166" w:lineRule="exact"/>
              <w:ind w:left="659"/>
              <w:rPr>
                <w:sz w:val="12"/>
                <w:szCs w:val="12"/>
              </w:rPr>
            </w:pPr>
            <w:r>
              <w:rPr>
                <w:spacing w:val="1"/>
                <w:position w:val="1"/>
                <w:sz w:val="12"/>
                <w:szCs w:val="12"/>
              </w:rPr>
              <w:t>11.50</w:t>
            </w:r>
          </w:p>
        </w:tc>
        <w:tc>
          <w:tcPr>
            <w:tcW w:w="1059" w:type="dxa"/>
            <w:vAlign w:val="top"/>
          </w:tcPr>
          <w:p w14:paraId="4D4092B9">
            <w:pPr>
              <w:pStyle w:val="6"/>
              <w:spacing w:before="72" w:line="166" w:lineRule="exact"/>
              <w:ind w:left="661"/>
              <w:rPr>
                <w:sz w:val="12"/>
                <w:szCs w:val="12"/>
              </w:rPr>
            </w:pPr>
            <w:r>
              <w:rPr>
                <w:spacing w:val="1"/>
                <w:position w:val="1"/>
                <w:sz w:val="12"/>
                <w:szCs w:val="12"/>
              </w:rPr>
              <w:t>11.50</w:t>
            </w:r>
          </w:p>
        </w:tc>
        <w:tc>
          <w:tcPr>
            <w:tcW w:w="1139" w:type="dxa"/>
            <w:vAlign w:val="top"/>
          </w:tcPr>
          <w:p w14:paraId="65A02FB7">
            <w:pPr>
              <w:pStyle w:val="6"/>
              <w:spacing w:before="72" w:line="166" w:lineRule="exact"/>
              <w:ind w:left="742"/>
              <w:rPr>
                <w:sz w:val="12"/>
                <w:szCs w:val="12"/>
              </w:rPr>
            </w:pPr>
            <w:r>
              <w:rPr>
                <w:spacing w:val="1"/>
                <w:position w:val="1"/>
                <w:sz w:val="12"/>
                <w:szCs w:val="12"/>
              </w:rPr>
              <w:t>11.50</w:t>
            </w:r>
          </w:p>
        </w:tc>
        <w:tc>
          <w:tcPr>
            <w:tcW w:w="1139" w:type="dxa"/>
            <w:vAlign w:val="top"/>
          </w:tcPr>
          <w:p w14:paraId="46F01851">
            <w:pPr>
              <w:rPr>
                <w:rFonts w:ascii="Arial"/>
                <w:sz w:val="21"/>
              </w:rPr>
            </w:pPr>
          </w:p>
        </w:tc>
        <w:tc>
          <w:tcPr>
            <w:tcW w:w="1139" w:type="dxa"/>
            <w:vAlign w:val="top"/>
          </w:tcPr>
          <w:p w14:paraId="1644DFF5">
            <w:pPr>
              <w:rPr>
                <w:rFonts w:ascii="Arial"/>
                <w:sz w:val="21"/>
              </w:rPr>
            </w:pPr>
          </w:p>
        </w:tc>
        <w:tc>
          <w:tcPr>
            <w:tcW w:w="1139" w:type="dxa"/>
            <w:vAlign w:val="top"/>
          </w:tcPr>
          <w:p w14:paraId="0CECAE94">
            <w:pPr>
              <w:rPr>
                <w:rFonts w:ascii="Arial"/>
                <w:sz w:val="21"/>
              </w:rPr>
            </w:pPr>
          </w:p>
        </w:tc>
        <w:tc>
          <w:tcPr>
            <w:tcW w:w="1059" w:type="dxa"/>
            <w:vAlign w:val="top"/>
          </w:tcPr>
          <w:p w14:paraId="06B3CFA8">
            <w:pPr>
              <w:rPr>
                <w:rFonts w:ascii="Arial"/>
                <w:sz w:val="21"/>
              </w:rPr>
            </w:pPr>
          </w:p>
        </w:tc>
        <w:tc>
          <w:tcPr>
            <w:tcW w:w="1139" w:type="dxa"/>
            <w:vAlign w:val="top"/>
          </w:tcPr>
          <w:p w14:paraId="45634E73">
            <w:pPr>
              <w:rPr>
                <w:rFonts w:ascii="Arial"/>
                <w:sz w:val="21"/>
              </w:rPr>
            </w:pPr>
          </w:p>
        </w:tc>
        <w:tc>
          <w:tcPr>
            <w:tcW w:w="1166" w:type="dxa"/>
            <w:vAlign w:val="top"/>
          </w:tcPr>
          <w:p w14:paraId="3DAC64D8">
            <w:pPr>
              <w:rPr>
                <w:rFonts w:ascii="Arial"/>
                <w:sz w:val="21"/>
              </w:rPr>
            </w:pPr>
          </w:p>
        </w:tc>
      </w:tr>
      <w:tr w14:paraId="4E97B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478429D5">
            <w:pPr>
              <w:pStyle w:val="6"/>
              <w:spacing w:before="73" w:line="166" w:lineRule="exact"/>
              <w:ind w:left="80"/>
              <w:rPr>
                <w:sz w:val="12"/>
                <w:szCs w:val="12"/>
              </w:rPr>
            </w:pPr>
            <w:r>
              <w:rPr>
                <w:spacing w:val="2"/>
                <w:position w:val="1"/>
                <w:sz w:val="12"/>
                <w:szCs w:val="12"/>
              </w:rPr>
              <w:t>210</w:t>
            </w:r>
          </w:p>
        </w:tc>
        <w:tc>
          <w:tcPr>
            <w:tcW w:w="379" w:type="dxa"/>
            <w:vAlign w:val="top"/>
          </w:tcPr>
          <w:p w14:paraId="42AD1059">
            <w:pPr>
              <w:pStyle w:val="6"/>
              <w:spacing w:before="73" w:line="167" w:lineRule="exact"/>
              <w:ind w:left="81"/>
              <w:rPr>
                <w:sz w:val="12"/>
                <w:szCs w:val="12"/>
              </w:rPr>
            </w:pPr>
            <w:r>
              <w:rPr>
                <w:spacing w:val="-3"/>
                <w:position w:val="1"/>
                <w:sz w:val="12"/>
                <w:szCs w:val="12"/>
              </w:rPr>
              <w:t>11</w:t>
            </w:r>
          </w:p>
        </w:tc>
        <w:tc>
          <w:tcPr>
            <w:tcW w:w="379" w:type="dxa"/>
            <w:vAlign w:val="top"/>
          </w:tcPr>
          <w:p w14:paraId="1610BF60">
            <w:pPr>
              <w:pStyle w:val="6"/>
              <w:spacing w:before="73" w:line="166" w:lineRule="exact"/>
              <w:ind w:left="72"/>
              <w:rPr>
                <w:sz w:val="12"/>
                <w:szCs w:val="12"/>
              </w:rPr>
            </w:pPr>
            <w:r>
              <w:rPr>
                <w:spacing w:val="1"/>
                <w:position w:val="1"/>
                <w:sz w:val="12"/>
                <w:szCs w:val="12"/>
              </w:rPr>
              <w:t>01</w:t>
            </w:r>
          </w:p>
        </w:tc>
        <w:tc>
          <w:tcPr>
            <w:tcW w:w="1059" w:type="dxa"/>
            <w:vAlign w:val="top"/>
          </w:tcPr>
          <w:p w14:paraId="1D179AF1">
            <w:pPr>
              <w:rPr>
                <w:rFonts w:ascii="Arial"/>
                <w:sz w:val="21"/>
              </w:rPr>
            </w:pPr>
          </w:p>
        </w:tc>
        <w:tc>
          <w:tcPr>
            <w:tcW w:w="1718" w:type="dxa"/>
            <w:vAlign w:val="top"/>
          </w:tcPr>
          <w:p w14:paraId="38EC0362">
            <w:pPr>
              <w:pStyle w:val="6"/>
              <w:spacing w:before="73" w:line="235" w:lineRule="auto"/>
              <w:ind w:left="75"/>
              <w:rPr>
                <w:sz w:val="12"/>
                <w:szCs w:val="12"/>
              </w:rPr>
            </w:pPr>
            <w:r>
              <w:rPr>
                <w:spacing w:val="8"/>
                <w:sz w:val="12"/>
                <w:szCs w:val="12"/>
              </w:rPr>
              <w:t>行政单位医疗</w:t>
            </w:r>
          </w:p>
        </w:tc>
        <w:tc>
          <w:tcPr>
            <w:tcW w:w="1059" w:type="dxa"/>
            <w:vAlign w:val="top"/>
          </w:tcPr>
          <w:p w14:paraId="31195047">
            <w:pPr>
              <w:pStyle w:val="6"/>
              <w:spacing w:before="73" w:line="165" w:lineRule="exact"/>
              <w:ind w:left="717"/>
              <w:rPr>
                <w:sz w:val="12"/>
                <w:szCs w:val="12"/>
              </w:rPr>
            </w:pPr>
            <w:r>
              <w:rPr>
                <w:spacing w:val="2"/>
                <w:position w:val="1"/>
                <w:sz w:val="12"/>
                <w:szCs w:val="12"/>
              </w:rPr>
              <w:t>3.50</w:t>
            </w:r>
          </w:p>
        </w:tc>
        <w:tc>
          <w:tcPr>
            <w:tcW w:w="1059" w:type="dxa"/>
            <w:vAlign w:val="top"/>
          </w:tcPr>
          <w:p w14:paraId="2C9A26A9">
            <w:pPr>
              <w:pStyle w:val="6"/>
              <w:spacing w:before="73" w:line="165" w:lineRule="exact"/>
              <w:ind w:left="719"/>
              <w:rPr>
                <w:sz w:val="12"/>
                <w:szCs w:val="12"/>
              </w:rPr>
            </w:pPr>
            <w:r>
              <w:rPr>
                <w:spacing w:val="2"/>
                <w:position w:val="1"/>
                <w:sz w:val="12"/>
                <w:szCs w:val="12"/>
              </w:rPr>
              <w:t>3.50</w:t>
            </w:r>
          </w:p>
        </w:tc>
        <w:tc>
          <w:tcPr>
            <w:tcW w:w="1139" w:type="dxa"/>
            <w:vAlign w:val="top"/>
          </w:tcPr>
          <w:p w14:paraId="24CB09A2">
            <w:pPr>
              <w:pStyle w:val="6"/>
              <w:spacing w:before="73" w:line="165" w:lineRule="exact"/>
              <w:ind w:left="800"/>
              <w:rPr>
                <w:sz w:val="12"/>
                <w:szCs w:val="12"/>
              </w:rPr>
            </w:pPr>
            <w:r>
              <w:rPr>
                <w:spacing w:val="2"/>
                <w:position w:val="1"/>
                <w:sz w:val="12"/>
                <w:szCs w:val="12"/>
              </w:rPr>
              <w:t>3.50</w:t>
            </w:r>
          </w:p>
        </w:tc>
        <w:tc>
          <w:tcPr>
            <w:tcW w:w="1139" w:type="dxa"/>
            <w:vAlign w:val="top"/>
          </w:tcPr>
          <w:p w14:paraId="50749057">
            <w:pPr>
              <w:rPr>
                <w:rFonts w:ascii="Arial"/>
                <w:sz w:val="21"/>
              </w:rPr>
            </w:pPr>
          </w:p>
        </w:tc>
        <w:tc>
          <w:tcPr>
            <w:tcW w:w="1139" w:type="dxa"/>
            <w:vAlign w:val="top"/>
          </w:tcPr>
          <w:p w14:paraId="1A473B13">
            <w:pPr>
              <w:rPr>
                <w:rFonts w:ascii="Arial"/>
                <w:sz w:val="21"/>
              </w:rPr>
            </w:pPr>
          </w:p>
        </w:tc>
        <w:tc>
          <w:tcPr>
            <w:tcW w:w="1139" w:type="dxa"/>
            <w:vAlign w:val="top"/>
          </w:tcPr>
          <w:p w14:paraId="645CC0D5">
            <w:pPr>
              <w:rPr>
                <w:rFonts w:ascii="Arial"/>
                <w:sz w:val="21"/>
              </w:rPr>
            </w:pPr>
          </w:p>
        </w:tc>
        <w:tc>
          <w:tcPr>
            <w:tcW w:w="1059" w:type="dxa"/>
            <w:vAlign w:val="top"/>
          </w:tcPr>
          <w:p w14:paraId="0DF4D37E">
            <w:pPr>
              <w:rPr>
                <w:rFonts w:ascii="Arial"/>
                <w:sz w:val="21"/>
              </w:rPr>
            </w:pPr>
          </w:p>
        </w:tc>
        <w:tc>
          <w:tcPr>
            <w:tcW w:w="1139" w:type="dxa"/>
            <w:vAlign w:val="top"/>
          </w:tcPr>
          <w:p w14:paraId="17958001">
            <w:pPr>
              <w:rPr>
                <w:rFonts w:ascii="Arial"/>
                <w:sz w:val="21"/>
              </w:rPr>
            </w:pPr>
          </w:p>
        </w:tc>
        <w:tc>
          <w:tcPr>
            <w:tcW w:w="1166" w:type="dxa"/>
            <w:vAlign w:val="top"/>
          </w:tcPr>
          <w:p w14:paraId="2172AAA2">
            <w:pPr>
              <w:rPr>
                <w:rFonts w:ascii="Arial"/>
                <w:sz w:val="21"/>
              </w:rPr>
            </w:pPr>
          </w:p>
        </w:tc>
      </w:tr>
      <w:tr w14:paraId="313B8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1B27C159">
            <w:pPr>
              <w:pStyle w:val="6"/>
              <w:spacing w:before="75" w:line="166" w:lineRule="exact"/>
              <w:ind w:left="80"/>
              <w:rPr>
                <w:sz w:val="12"/>
                <w:szCs w:val="12"/>
              </w:rPr>
            </w:pPr>
            <w:r>
              <w:rPr>
                <w:spacing w:val="2"/>
                <w:position w:val="1"/>
                <w:sz w:val="12"/>
                <w:szCs w:val="12"/>
              </w:rPr>
              <w:t>210</w:t>
            </w:r>
          </w:p>
        </w:tc>
        <w:tc>
          <w:tcPr>
            <w:tcW w:w="379" w:type="dxa"/>
            <w:vAlign w:val="top"/>
          </w:tcPr>
          <w:p w14:paraId="24C0121B">
            <w:pPr>
              <w:pStyle w:val="6"/>
              <w:spacing w:before="75" w:line="167" w:lineRule="exact"/>
              <w:ind w:left="81"/>
              <w:rPr>
                <w:sz w:val="12"/>
                <w:szCs w:val="12"/>
              </w:rPr>
            </w:pPr>
            <w:r>
              <w:rPr>
                <w:spacing w:val="-3"/>
                <w:position w:val="1"/>
                <w:sz w:val="12"/>
                <w:szCs w:val="12"/>
              </w:rPr>
              <w:t>11</w:t>
            </w:r>
          </w:p>
        </w:tc>
        <w:tc>
          <w:tcPr>
            <w:tcW w:w="379" w:type="dxa"/>
            <w:vAlign w:val="top"/>
          </w:tcPr>
          <w:p w14:paraId="2F87683B">
            <w:pPr>
              <w:pStyle w:val="6"/>
              <w:spacing w:before="75" w:line="166" w:lineRule="exact"/>
              <w:ind w:left="72"/>
              <w:rPr>
                <w:sz w:val="12"/>
                <w:szCs w:val="12"/>
              </w:rPr>
            </w:pPr>
            <w:r>
              <w:rPr>
                <w:spacing w:val="1"/>
                <w:position w:val="1"/>
                <w:sz w:val="12"/>
                <w:szCs w:val="12"/>
              </w:rPr>
              <w:t>02</w:t>
            </w:r>
          </w:p>
        </w:tc>
        <w:tc>
          <w:tcPr>
            <w:tcW w:w="1059" w:type="dxa"/>
            <w:vAlign w:val="top"/>
          </w:tcPr>
          <w:p w14:paraId="3040476C">
            <w:pPr>
              <w:rPr>
                <w:rFonts w:ascii="Arial"/>
                <w:sz w:val="21"/>
              </w:rPr>
            </w:pPr>
          </w:p>
        </w:tc>
        <w:tc>
          <w:tcPr>
            <w:tcW w:w="1718" w:type="dxa"/>
            <w:vAlign w:val="top"/>
          </w:tcPr>
          <w:p w14:paraId="6C1E5934">
            <w:pPr>
              <w:pStyle w:val="6"/>
              <w:spacing w:before="75" w:line="235" w:lineRule="auto"/>
              <w:ind w:left="73"/>
              <w:rPr>
                <w:sz w:val="12"/>
                <w:szCs w:val="12"/>
              </w:rPr>
            </w:pPr>
            <w:r>
              <w:rPr>
                <w:spacing w:val="9"/>
                <w:sz w:val="12"/>
                <w:szCs w:val="12"/>
              </w:rPr>
              <w:t>事业单位医疗</w:t>
            </w:r>
          </w:p>
        </w:tc>
        <w:tc>
          <w:tcPr>
            <w:tcW w:w="1059" w:type="dxa"/>
            <w:vAlign w:val="top"/>
          </w:tcPr>
          <w:p w14:paraId="14BF9822">
            <w:pPr>
              <w:pStyle w:val="6"/>
              <w:spacing w:before="75" w:line="165" w:lineRule="exact"/>
              <w:ind w:left="724"/>
              <w:rPr>
                <w:sz w:val="12"/>
                <w:szCs w:val="12"/>
              </w:rPr>
            </w:pPr>
            <w:r>
              <w:rPr>
                <w:spacing w:val="1"/>
                <w:position w:val="1"/>
                <w:sz w:val="12"/>
                <w:szCs w:val="12"/>
              </w:rPr>
              <w:t>1.90</w:t>
            </w:r>
          </w:p>
        </w:tc>
        <w:tc>
          <w:tcPr>
            <w:tcW w:w="1059" w:type="dxa"/>
            <w:vAlign w:val="top"/>
          </w:tcPr>
          <w:p w14:paraId="00EB2E79">
            <w:pPr>
              <w:pStyle w:val="6"/>
              <w:spacing w:before="75" w:line="165" w:lineRule="exact"/>
              <w:ind w:left="726"/>
              <w:rPr>
                <w:sz w:val="12"/>
                <w:szCs w:val="12"/>
              </w:rPr>
            </w:pPr>
            <w:r>
              <w:rPr>
                <w:spacing w:val="1"/>
                <w:position w:val="1"/>
                <w:sz w:val="12"/>
                <w:szCs w:val="12"/>
              </w:rPr>
              <w:t>1.90</w:t>
            </w:r>
          </w:p>
        </w:tc>
        <w:tc>
          <w:tcPr>
            <w:tcW w:w="1139" w:type="dxa"/>
            <w:vAlign w:val="top"/>
          </w:tcPr>
          <w:p w14:paraId="6F9B32C0">
            <w:pPr>
              <w:pStyle w:val="6"/>
              <w:spacing w:before="75" w:line="165" w:lineRule="exact"/>
              <w:ind w:left="807"/>
              <w:rPr>
                <w:sz w:val="12"/>
                <w:szCs w:val="12"/>
              </w:rPr>
            </w:pPr>
            <w:r>
              <w:rPr>
                <w:spacing w:val="1"/>
                <w:position w:val="1"/>
                <w:sz w:val="12"/>
                <w:szCs w:val="12"/>
              </w:rPr>
              <w:t>1.90</w:t>
            </w:r>
          </w:p>
        </w:tc>
        <w:tc>
          <w:tcPr>
            <w:tcW w:w="1139" w:type="dxa"/>
            <w:vAlign w:val="top"/>
          </w:tcPr>
          <w:p w14:paraId="477AB88C">
            <w:pPr>
              <w:rPr>
                <w:rFonts w:ascii="Arial"/>
                <w:sz w:val="21"/>
              </w:rPr>
            </w:pPr>
          </w:p>
        </w:tc>
        <w:tc>
          <w:tcPr>
            <w:tcW w:w="1139" w:type="dxa"/>
            <w:vAlign w:val="top"/>
          </w:tcPr>
          <w:p w14:paraId="047CCCA4">
            <w:pPr>
              <w:rPr>
                <w:rFonts w:ascii="Arial"/>
                <w:sz w:val="21"/>
              </w:rPr>
            </w:pPr>
          </w:p>
        </w:tc>
        <w:tc>
          <w:tcPr>
            <w:tcW w:w="1139" w:type="dxa"/>
            <w:vAlign w:val="top"/>
          </w:tcPr>
          <w:p w14:paraId="658792E6">
            <w:pPr>
              <w:rPr>
                <w:rFonts w:ascii="Arial"/>
                <w:sz w:val="21"/>
              </w:rPr>
            </w:pPr>
          </w:p>
        </w:tc>
        <w:tc>
          <w:tcPr>
            <w:tcW w:w="1059" w:type="dxa"/>
            <w:vAlign w:val="top"/>
          </w:tcPr>
          <w:p w14:paraId="2C30F0D1">
            <w:pPr>
              <w:rPr>
                <w:rFonts w:ascii="Arial"/>
                <w:sz w:val="21"/>
              </w:rPr>
            </w:pPr>
          </w:p>
        </w:tc>
        <w:tc>
          <w:tcPr>
            <w:tcW w:w="1139" w:type="dxa"/>
            <w:vAlign w:val="top"/>
          </w:tcPr>
          <w:p w14:paraId="0ED8DE13">
            <w:pPr>
              <w:rPr>
                <w:rFonts w:ascii="Arial"/>
                <w:sz w:val="21"/>
              </w:rPr>
            </w:pPr>
          </w:p>
        </w:tc>
        <w:tc>
          <w:tcPr>
            <w:tcW w:w="1166" w:type="dxa"/>
            <w:vAlign w:val="top"/>
          </w:tcPr>
          <w:p w14:paraId="1BFB6CDC">
            <w:pPr>
              <w:rPr>
                <w:rFonts w:ascii="Arial"/>
                <w:sz w:val="21"/>
              </w:rPr>
            </w:pPr>
          </w:p>
        </w:tc>
      </w:tr>
      <w:tr w14:paraId="7356D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89" w:type="dxa"/>
            <w:vAlign w:val="top"/>
          </w:tcPr>
          <w:p w14:paraId="4B9138F1">
            <w:pPr>
              <w:pStyle w:val="6"/>
              <w:spacing w:before="75" w:line="166" w:lineRule="exact"/>
              <w:ind w:left="80"/>
              <w:rPr>
                <w:sz w:val="12"/>
                <w:szCs w:val="12"/>
              </w:rPr>
            </w:pPr>
            <w:r>
              <w:rPr>
                <w:spacing w:val="2"/>
                <w:position w:val="1"/>
                <w:sz w:val="12"/>
                <w:szCs w:val="12"/>
              </w:rPr>
              <w:t>221</w:t>
            </w:r>
          </w:p>
        </w:tc>
        <w:tc>
          <w:tcPr>
            <w:tcW w:w="379" w:type="dxa"/>
            <w:vAlign w:val="top"/>
          </w:tcPr>
          <w:p w14:paraId="3AC982B7">
            <w:pPr>
              <w:pStyle w:val="6"/>
              <w:spacing w:before="75" w:line="165" w:lineRule="exact"/>
              <w:ind w:left="72"/>
              <w:rPr>
                <w:sz w:val="12"/>
                <w:szCs w:val="12"/>
              </w:rPr>
            </w:pPr>
            <w:r>
              <w:rPr>
                <w:spacing w:val="1"/>
                <w:position w:val="1"/>
                <w:sz w:val="12"/>
                <w:szCs w:val="12"/>
              </w:rPr>
              <w:t>02</w:t>
            </w:r>
          </w:p>
        </w:tc>
        <w:tc>
          <w:tcPr>
            <w:tcW w:w="379" w:type="dxa"/>
            <w:vAlign w:val="top"/>
          </w:tcPr>
          <w:p w14:paraId="6D6C1C92">
            <w:pPr>
              <w:pStyle w:val="6"/>
              <w:spacing w:before="75" w:line="165" w:lineRule="exact"/>
              <w:ind w:left="72"/>
              <w:rPr>
                <w:sz w:val="12"/>
                <w:szCs w:val="12"/>
              </w:rPr>
            </w:pPr>
            <w:r>
              <w:rPr>
                <w:spacing w:val="1"/>
                <w:position w:val="1"/>
                <w:sz w:val="12"/>
                <w:szCs w:val="12"/>
              </w:rPr>
              <w:t>01</w:t>
            </w:r>
          </w:p>
        </w:tc>
        <w:tc>
          <w:tcPr>
            <w:tcW w:w="1059" w:type="dxa"/>
            <w:vAlign w:val="top"/>
          </w:tcPr>
          <w:p w14:paraId="2446CA52">
            <w:pPr>
              <w:rPr>
                <w:rFonts w:ascii="Arial"/>
                <w:sz w:val="21"/>
              </w:rPr>
            </w:pPr>
          </w:p>
        </w:tc>
        <w:tc>
          <w:tcPr>
            <w:tcW w:w="1718" w:type="dxa"/>
            <w:vAlign w:val="top"/>
          </w:tcPr>
          <w:p w14:paraId="05F6AFA5">
            <w:pPr>
              <w:pStyle w:val="6"/>
              <w:spacing w:before="75" w:line="235" w:lineRule="auto"/>
              <w:ind w:left="73"/>
              <w:rPr>
                <w:sz w:val="12"/>
                <w:szCs w:val="12"/>
              </w:rPr>
            </w:pPr>
            <w:r>
              <w:rPr>
                <w:spacing w:val="9"/>
                <w:sz w:val="12"/>
                <w:szCs w:val="12"/>
              </w:rPr>
              <w:t>住房公积金</w:t>
            </w:r>
          </w:p>
        </w:tc>
        <w:tc>
          <w:tcPr>
            <w:tcW w:w="1059" w:type="dxa"/>
            <w:vAlign w:val="top"/>
          </w:tcPr>
          <w:p w14:paraId="51255AA9">
            <w:pPr>
              <w:pStyle w:val="6"/>
              <w:spacing w:before="75" w:line="165" w:lineRule="exact"/>
              <w:ind w:left="715"/>
              <w:rPr>
                <w:sz w:val="12"/>
                <w:szCs w:val="12"/>
              </w:rPr>
            </w:pPr>
            <w:r>
              <w:rPr>
                <w:spacing w:val="3"/>
                <w:position w:val="1"/>
                <w:sz w:val="12"/>
                <w:szCs w:val="12"/>
              </w:rPr>
              <w:t>8.70</w:t>
            </w:r>
          </w:p>
        </w:tc>
        <w:tc>
          <w:tcPr>
            <w:tcW w:w="1059" w:type="dxa"/>
            <w:vAlign w:val="top"/>
          </w:tcPr>
          <w:p w14:paraId="41946BB3">
            <w:pPr>
              <w:pStyle w:val="6"/>
              <w:spacing w:before="75" w:line="165" w:lineRule="exact"/>
              <w:ind w:left="717"/>
              <w:rPr>
                <w:sz w:val="12"/>
                <w:szCs w:val="12"/>
              </w:rPr>
            </w:pPr>
            <w:r>
              <w:rPr>
                <w:spacing w:val="3"/>
                <w:position w:val="1"/>
                <w:sz w:val="12"/>
                <w:szCs w:val="12"/>
              </w:rPr>
              <w:t>8.70</w:t>
            </w:r>
          </w:p>
        </w:tc>
        <w:tc>
          <w:tcPr>
            <w:tcW w:w="1139" w:type="dxa"/>
            <w:vAlign w:val="top"/>
          </w:tcPr>
          <w:p w14:paraId="25DF7A5E">
            <w:pPr>
              <w:pStyle w:val="6"/>
              <w:spacing w:before="75" w:line="165" w:lineRule="exact"/>
              <w:ind w:left="798"/>
              <w:rPr>
                <w:sz w:val="12"/>
                <w:szCs w:val="12"/>
              </w:rPr>
            </w:pPr>
            <w:r>
              <w:rPr>
                <w:spacing w:val="3"/>
                <w:position w:val="1"/>
                <w:sz w:val="12"/>
                <w:szCs w:val="12"/>
              </w:rPr>
              <w:t>8.70</w:t>
            </w:r>
          </w:p>
        </w:tc>
        <w:tc>
          <w:tcPr>
            <w:tcW w:w="1139" w:type="dxa"/>
            <w:vAlign w:val="top"/>
          </w:tcPr>
          <w:p w14:paraId="3FCF8F01">
            <w:pPr>
              <w:rPr>
                <w:rFonts w:ascii="Arial"/>
                <w:sz w:val="21"/>
              </w:rPr>
            </w:pPr>
          </w:p>
        </w:tc>
        <w:tc>
          <w:tcPr>
            <w:tcW w:w="1139" w:type="dxa"/>
            <w:vAlign w:val="top"/>
          </w:tcPr>
          <w:p w14:paraId="4191FE5D">
            <w:pPr>
              <w:rPr>
                <w:rFonts w:ascii="Arial"/>
                <w:sz w:val="21"/>
              </w:rPr>
            </w:pPr>
          </w:p>
        </w:tc>
        <w:tc>
          <w:tcPr>
            <w:tcW w:w="1139" w:type="dxa"/>
            <w:vAlign w:val="top"/>
          </w:tcPr>
          <w:p w14:paraId="6CCB0C74">
            <w:pPr>
              <w:rPr>
                <w:rFonts w:ascii="Arial"/>
                <w:sz w:val="21"/>
              </w:rPr>
            </w:pPr>
          </w:p>
        </w:tc>
        <w:tc>
          <w:tcPr>
            <w:tcW w:w="1059" w:type="dxa"/>
            <w:vAlign w:val="top"/>
          </w:tcPr>
          <w:p w14:paraId="4A659D85">
            <w:pPr>
              <w:rPr>
                <w:rFonts w:ascii="Arial"/>
                <w:sz w:val="21"/>
              </w:rPr>
            </w:pPr>
          </w:p>
        </w:tc>
        <w:tc>
          <w:tcPr>
            <w:tcW w:w="1139" w:type="dxa"/>
            <w:vAlign w:val="top"/>
          </w:tcPr>
          <w:p w14:paraId="2958CB9D">
            <w:pPr>
              <w:rPr>
                <w:rFonts w:ascii="Arial"/>
                <w:sz w:val="21"/>
              </w:rPr>
            </w:pPr>
          </w:p>
        </w:tc>
        <w:tc>
          <w:tcPr>
            <w:tcW w:w="1166" w:type="dxa"/>
            <w:vAlign w:val="top"/>
          </w:tcPr>
          <w:p w14:paraId="4803CFF1">
            <w:pPr>
              <w:rPr>
                <w:rFonts w:ascii="Arial"/>
                <w:sz w:val="21"/>
              </w:rPr>
            </w:pPr>
          </w:p>
        </w:tc>
      </w:tr>
    </w:tbl>
    <w:p w14:paraId="796FA575">
      <w:pPr>
        <w:rPr>
          <w:rFonts w:ascii="Arial"/>
          <w:sz w:val="21"/>
        </w:rPr>
      </w:pPr>
    </w:p>
    <w:p w14:paraId="5940DF23">
      <w:pPr>
        <w:rPr>
          <w:rFonts w:ascii="Arial" w:hAnsi="Arial" w:eastAsia="Arial" w:cs="Arial"/>
          <w:sz w:val="21"/>
          <w:szCs w:val="21"/>
        </w:rPr>
        <w:sectPr>
          <w:pgSz w:w="16839" w:h="11906"/>
          <w:pgMar w:top="1012" w:right="1430" w:bottom="0" w:left="1430" w:header="0" w:footer="0" w:gutter="0"/>
          <w:cols w:space="720" w:num="1"/>
        </w:sectPr>
      </w:pPr>
    </w:p>
    <w:p w14:paraId="61FCAD8C">
      <w:pPr>
        <w:spacing w:line="243" w:lineRule="auto"/>
        <w:rPr>
          <w:rFonts w:ascii="Arial"/>
          <w:sz w:val="21"/>
        </w:rPr>
      </w:pPr>
    </w:p>
    <w:p w14:paraId="5FDBA957">
      <w:pPr>
        <w:spacing w:line="244" w:lineRule="auto"/>
        <w:rPr>
          <w:rFonts w:ascii="Arial"/>
          <w:sz w:val="21"/>
        </w:rPr>
      </w:pPr>
    </w:p>
    <w:p w14:paraId="21FD9302">
      <w:pPr>
        <w:spacing w:line="244" w:lineRule="auto"/>
        <w:rPr>
          <w:rFonts w:ascii="Arial"/>
          <w:sz w:val="21"/>
        </w:rPr>
      </w:pPr>
    </w:p>
    <w:p w14:paraId="6F755703">
      <w:pPr>
        <w:spacing w:before="101" w:line="227" w:lineRule="auto"/>
        <w:ind w:left="5244"/>
        <w:outlineLvl w:val="1"/>
        <w:rPr>
          <w:rFonts w:ascii="黑体" w:hAnsi="黑体" w:eastAsia="黑体" w:cs="黑体"/>
          <w:sz w:val="31"/>
          <w:szCs w:val="31"/>
        </w:rPr>
      </w:pPr>
      <w:r>
        <w:rPr>
          <w:rFonts w:ascii="黑体" w:hAnsi="黑体" w:eastAsia="黑体" w:cs="黑体"/>
          <w:spacing w:val="8"/>
          <w:sz w:val="31"/>
          <w:szCs w:val="31"/>
        </w:rPr>
        <w:t>财政拨款收支总体情况表</w:t>
      </w:r>
    </w:p>
    <w:p w14:paraId="3B639B04">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04</w:t>
      </w:r>
    </w:p>
    <w:p w14:paraId="3967D87C">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33448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4145" w:type="dxa"/>
            <w:gridSpan w:val="2"/>
            <w:vAlign w:val="top"/>
          </w:tcPr>
          <w:p w14:paraId="267EDE56">
            <w:pPr>
              <w:pStyle w:val="6"/>
              <w:spacing w:before="85" w:line="220" w:lineRule="auto"/>
              <w:ind w:left="1955"/>
              <w:rPr>
                <w:sz w:val="16"/>
                <w:szCs w:val="16"/>
              </w:rPr>
            </w:pPr>
            <w:r>
              <w:rPr>
                <w:color w:val="494949"/>
                <w:spacing w:val="-6"/>
                <w:sz w:val="16"/>
                <w:szCs w:val="16"/>
              </w:rPr>
              <w:t>收入</w:t>
            </w:r>
          </w:p>
        </w:tc>
        <w:tc>
          <w:tcPr>
            <w:tcW w:w="9817" w:type="dxa"/>
            <w:gridSpan w:val="6"/>
            <w:vAlign w:val="top"/>
          </w:tcPr>
          <w:p w14:paraId="001DDA16">
            <w:pPr>
              <w:pStyle w:val="6"/>
              <w:spacing w:before="85" w:line="221" w:lineRule="auto"/>
              <w:ind w:left="4784"/>
              <w:rPr>
                <w:sz w:val="16"/>
                <w:szCs w:val="16"/>
              </w:rPr>
            </w:pPr>
            <w:r>
              <w:rPr>
                <w:color w:val="494949"/>
                <w:spacing w:val="-3"/>
                <w:sz w:val="16"/>
                <w:szCs w:val="16"/>
              </w:rPr>
              <w:t>支出</w:t>
            </w:r>
          </w:p>
        </w:tc>
      </w:tr>
      <w:tr w14:paraId="1B95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restart"/>
            <w:tcBorders>
              <w:bottom w:val="nil"/>
            </w:tcBorders>
            <w:vAlign w:val="top"/>
          </w:tcPr>
          <w:p w14:paraId="6F9E78E8">
            <w:pPr>
              <w:pStyle w:val="6"/>
              <w:spacing w:before="248" w:line="221" w:lineRule="auto"/>
              <w:ind w:left="1222"/>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74EA1701">
            <w:pPr>
              <w:pStyle w:val="6"/>
              <w:spacing w:before="248" w:line="220" w:lineRule="auto"/>
              <w:ind w:left="443"/>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7" w:type="dxa"/>
            <w:vMerge w:val="restart"/>
            <w:tcBorders>
              <w:bottom w:val="nil"/>
            </w:tcBorders>
            <w:vAlign w:val="top"/>
          </w:tcPr>
          <w:p w14:paraId="35F1E9F8">
            <w:pPr>
              <w:pStyle w:val="6"/>
              <w:spacing w:before="248" w:line="221" w:lineRule="auto"/>
              <w:ind w:left="1308"/>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61715D0A">
            <w:pPr>
              <w:pStyle w:val="6"/>
              <w:spacing w:before="247" w:line="222" w:lineRule="auto"/>
              <w:ind w:left="529"/>
              <w:rPr>
                <w:sz w:val="16"/>
                <w:szCs w:val="16"/>
              </w:rPr>
            </w:pPr>
            <w:r>
              <w:rPr>
                <w:color w:val="494949"/>
                <w:spacing w:val="-3"/>
                <w:sz w:val="16"/>
                <w:szCs w:val="16"/>
              </w:rPr>
              <w:t>合计</w:t>
            </w:r>
          </w:p>
        </w:tc>
        <w:tc>
          <w:tcPr>
            <w:tcW w:w="2757" w:type="dxa"/>
            <w:gridSpan w:val="2"/>
            <w:vAlign w:val="top"/>
          </w:tcPr>
          <w:p w14:paraId="7B4ADBAD">
            <w:pPr>
              <w:pStyle w:val="6"/>
              <w:spacing w:before="75" w:line="220" w:lineRule="auto"/>
              <w:ind w:left="903"/>
              <w:rPr>
                <w:sz w:val="16"/>
                <w:szCs w:val="16"/>
              </w:rPr>
            </w:pPr>
            <w:r>
              <w:rPr>
                <w:color w:val="494949"/>
                <w:spacing w:val="-2"/>
                <w:sz w:val="16"/>
                <w:szCs w:val="16"/>
              </w:rPr>
              <w:t>一般公共预算</w:t>
            </w:r>
          </w:p>
        </w:tc>
        <w:tc>
          <w:tcPr>
            <w:tcW w:w="1379" w:type="dxa"/>
            <w:vMerge w:val="restart"/>
            <w:tcBorders>
              <w:bottom w:val="nil"/>
            </w:tcBorders>
            <w:vAlign w:val="top"/>
          </w:tcPr>
          <w:p w14:paraId="22CBFAB1">
            <w:pPr>
              <w:pStyle w:val="6"/>
              <w:spacing w:before="247" w:line="220" w:lineRule="auto"/>
              <w:ind w:left="332"/>
              <w:rPr>
                <w:sz w:val="16"/>
                <w:szCs w:val="16"/>
              </w:rPr>
            </w:pPr>
            <w:r>
              <w:rPr>
                <w:color w:val="494949"/>
                <w:spacing w:val="-1"/>
                <w:sz w:val="16"/>
                <w:szCs w:val="16"/>
              </w:rPr>
              <w:t>政府性基金</w:t>
            </w:r>
          </w:p>
        </w:tc>
        <w:tc>
          <w:tcPr>
            <w:tcW w:w="1366" w:type="dxa"/>
            <w:vMerge w:val="restart"/>
            <w:tcBorders>
              <w:bottom w:val="nil"/>
            </w:tcBorders>
            <w:vAlign w:val="top"/>
          </w:tcPr>
          <w:p w14:paraId="5D98D958">
            <w:pPr>
              <w:pStyle w:val="6"/>
              <w:spacing w:before="144" w:line="220" w:lineRule="auto"/>
              <w:ind w:left="140"/>
              <w:rPr>
                <w:sz w:val="16"/>
                <w:szCs w:val="16"/>
              </w:rPr>
            </w:pPr>
            <w:r>
              <w:rPr>
                <w:color w:val="494949"/>
                <w:spacing w:val="-4"/>
                <w:sz w:val="16"/>
                <w:szCs w:val="16"/>
              </w:rPr>
              <w:t>国有资本经营预</w:t>
            </w:r>
          </w:p>
          <w:p w14:paraId="7B9DAE54">
            <w:pPr>
              <w:pStyle w:val="6"/>
              <w:spacing w:before="16" w:line="220" w:lineRule="auto"/>
              <w:ind w:left="606"/>
              <w:rPr>
                <w:sz w:val="16"/>
                <w:szCs w:val="16"/>
              </w:rPr>
            </w:pPr>
            <w:r>
              <w:rPr>
                <w:color w:val="494949"/>
                <w:sz w:val="16"/>
                <w:szCs w:val="16"/>
              </w:rPr>
              <w:t>算</w:t>
            </w:r>
          </w:p>
        </w:tc>
      </w:tr>
      <w:tr w14:paraId="71180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continue"/>
            <w:tcBorders>
              <w:top w:val="nil"/>
            </w:tcBorders>
            <w:vAlign w:val="top"/>
          </w:tcPr>
          <w:p w14:paraId="49A4BF3A">
            <w:pPr>
              <w:rPr>
                <w:rFonts w:ascii="Arial"/>
                <w:sz w:val="21"/>
              </w:rPr>
            </w:pPr>
          </w:p>
        </w:tc>
        <w:tc>
          <w:tcPr>
            <w:tcW w:w="1378" w:type="dxa"/>
            <w:vMerge w:val="continue"/>
            <w:tcBorders>
              <w:top w:val="nil"/>
            </w:tcBorders>
            <w:vAlign w:val="top"/>
          </w:tcPr>
          <w:p w14:paraId="27A9DFEA">
            <w:pPr>
              <w:rPr>
                <w:rFonts w:ascii="Arial"/>
                <w:sz w:val="21"/>
              </w:rPr>
            </w:pPr>
          </w:p>
        </w:tc>
        <w:tc>
          <w:tcPr>
            <w:tcW w:w="2937" w:type="dxa"/>
            <w:vMerge w:val="continue"/>
            <w:tcBorders>
              <w:top w:val="nil"/>
            </w:tcBorders>
            <w:vAlign w:val="top"/>
          </w:tcPr>
          <w:p w14:paraId="137AF3CC">
            <w:pPr>
              <w:rPr>
                <w:rFonts w:ascii="Arial"/>
                <w:sz w:val="21"/>
              </w:rPr>
            </w:pPr>
          </w:p>
        </w:tc>
        <w:tc>
          <w:tcPr>
            <w:tcW w:w="1378" w:type="dxa"/>
            <w:vMerge w:val="continue"/>
            <w:tcBorders>
              <w:top w:val="nil"/>
            </w:tcBorders>
            <w:vAlign w:val="top"/>
          </w:tcPr>
          <w:p w14:paraId="235E503C">
            <w:pPr>
              <w:rPr>
                <w:rFonts w:ascii="Arial"/>
                <w:sz w:val="21"/>
              </w:rPr>
            </w:pPr>
          </w:p>
        </w:tc>
        <w:tc>
          <w:tcPr>
            <w:tcW w:w="1378" w:type="dxa"/>
            <w:vAlign w:val="top"/>
          </w:tcPr>
          <w:p w14:paraId="7F73F5CB">
            <w:pPr>
              <w:pStyle w:val="6"/>
              <w:spacing w:before="77" w:line="222" w:lineRule="auto"/>
              <w:ind w:left="574"/>
              <w:rPr>
                <w:sz w:val="16"/>
                <w:szCs w:val="16"/>
              </w:rPr>
            </w:pPr>
            <w:r>
              <w:rPr>
                <w:color w:val="494949"/>
                <w:spacing w:val="-5"/>
                <w:sz w:val="16"/>
                <w:szCs w:val="16"/>
              </w:rPr>
              <w:t>小计</w:t>
            </w:r>
          </w:p>
        </w:tc>
        <w:tc>
          <w:tcPr>
            <w:tcW w:w="1379" w:type="dxa"/>
            <w:vAlign w:val="top"/>
          </w:tcPr>
          <w:p w14:paraId="3B638238">
            <w:pPr>
              <w:pStyle w:val="6"/>
              <w:spacing w:before="78" w:line="220" w:lineRule="auto"/>
              <w:ind w:left="133"/>
              <w:rPr>
                <w:sz w:val="16"/>
                <w:szCs w:val="16"/>
              </w:rPr>
            </w:pPr>
            <w:r>
              <w:rPr>
                <w:color w:val="494949"/>
                <w:spacing w:val="-1"/>
                <w:sz w:val="16"/>
                <w:szCs w:val="16"/>
              </w:rPr>
              <w:t>其中：财政拨款</w:t>
            </w:r>
          </w:p>
        </w:tc>
        <w:tc>
          <w:tcPr>
            <w:tcW w:w="1379" w:type="dxa"/>
            <w:vMerge w:val="continue"/>
            <w:tcBorders>
              <w:top w:val="nil"/>
            </w:tcBorders>
            <w:vAlign w:val="top"/>
          </w:tcPr>
          <w:p w14:paraId="22BC0946">
            <w:pPr>
              <w:rPr>
                <w:rFonts w:ascii="Arial"/>
                <w:sz w:val="21"/>
              </w:rPr>
            </w:pPr>
          </w:p>
        </w:tc>
        <w:tc>
          <w:tcPr>
            <w:tcW w:w="1366" w:type="dxa"/>
            <w:vMerge w:val="continue"/>
            <w:tcBorders>
              <w:top w:val="nil"/>
            </w:tcBorders>
            <w:vAlign w:val="top"/>
          </w:tcPr>
          <w:p w14:paraId="19DF95A5">
            <w:pPr>
              <w:rPr>
                <w:rFonts w:ascii="Arial"/>
                <w:sz w:val="21"/>
              </w:rPr>
            </w:pPr>
          </w:p>
        </w:tc>
      </w:tr>
      <w:tr w14:paraId="33468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857D3CD">
            <w:pPr>
              <w:pStyle w:val="6"/>
              <w:spacing w:before="77" w:line="220" w:lineRule="auto"/>
              <w:ind w:left="82"/>
              <w:rPr>
                <w:sz w:val="16"/>
                <w:szCs w:val="16"/>
              </w:rPr>
            </w:pPr>
            <w:r>
              <w:rPr>
                <w:color w:val="494949"/>
                <w:spacing w:val="-2"/>
                <w:sz w:val="16"/>
                <w:szCs w:val="16"/>
              </w:rPr>
              <w:t>一、本年收入</w:t>
            </w:r>
          </w:p>
        </w:tc>
        <w:tc>
          <w:tcPr>
            <w:tcW w:w="1378" w:type="dxa"/>
            <w:vAlign w:val="top"/>
          </w:tcPr>
          <w:p w14:paraId="5E5ADC20">
            <w:pPr>
              <w:pStyle w:val="6"/>
              <w:spacing w:before="77"/>
              <w:ind w:left="814"/>
              <w:rPr>
                <w:sz w:val="16"/>
                <w:szCs w:val="16"/>
              </w:rPr>
            </w:pPr>
            <w:r>
              <w:rPr>
                <w:spacing w:val="-1"/>
                <w:sz w:val="16"/>
                <w:szCs w:val="16"/>
              </w:rPr>
              <w:t>428.90</w:t>
            </w:r>
          </w:p>
        </w:tc>
        <w:tc>
          <w:tcPr>
            <w:tcW w:w="2937" w:type="dxa"/>
            <w:vAlign w:val="top"/>
          </w:tcPr>
          <w:p w14:paraId="02E41A4D">
            <w:pPr>
              <w:pStyle w:val="6"/>
              <w:spacing w:before="77" w:line="220" w:lineRule="auto"/>
              <w:ind w:left="77"/>
              <w:rPr>
                <w:sz w:val="16"/>
                <w:szCs w:val="16"/>
              </w:rPr>
            </w:pPr>
            <w:r>
              <w:rPr>
                <w:color w:val="494949"/>
                <w:spacing w:val="-2"/>
                <w:sz w:val="16"/>
                <w:szCs w:val="16"/>
              </w:rPr>
              <w:t>一、本年支出</w:t>
            </w:r>
          </w:p>
        </w:tc>
        <w:tc>
          <w:tcPr>
            <w:tcW w:w="1378" w:type="dxa"/>
            <w:vAlign w:val="top"/>
          </w:tcPr>
          <w:p w14:paraId="3EFEC487">
            <w:pPr>
              <w:pStyle w:val="6"/>
              <w:spacing w:before="77"/>
              <w:ind w:left="819"/>
              <w:rPr>
                <w:sz w:val="16"/>
                <w:szCs w:val="16"/>
              </w:rPr>
            </w:pPr>
            <w:r>
              <w:rPr>
                <w:spacing w:val="-1"/>
                <w:sz w:val="16"/>
                <w:szCs w:val="16"/>
              </w:rPr>
              <w:t>428.90</w:t>
            </w:r>
          </w:p>
        </w:tc>
        <w:tc>
          <w:tcPr>
            <w:tcW w:w="1378" w:type="dxa"/>
            <w:vAlign w:val="top"/>
          </w:tcPr>
          <w:p w14:paraId="0846D8D6">
            <w:pPr>
              <w:pStyle w:val="6"/>
              <w:spacing w:before="77"/>
              <w:ind w:left="821"/>
              <w:rPr>
                <w:sz w:val="16"/>
                <w:szCs w:val="16"/>
              </w:rPr>
            </w:pPr>
            <w:r>
              <w:rPr>
                <w:spacing w:val="-1"/>
                <w:sz w:val="16"/>
                <w:szCs w:val="16"/>
              </w:rPr>
              <w:t>428.90</w:t>
            </w:r>
          </w:p>
        </w:tc>
        <w:tc>
          <w:tcPr>
            <w:tcW w:w="1379" w:type="dxa"/>
            <w:vAlign w:val="top"/>
          </w:tcPr>
          <w:p w14:paraId="49B963B0">
            <w:pPr>
              <w:pStyle w:val="6"/>
              <w:spacing w:before="77"/>
              <w:ind w:left="823"/>
              <w:rPr>
                <w:sz w:val="16"/>
                <w:szCs w:val="16"/>
              </w:rPr>
            </w:pPr>
            <w:r>
              <w:rPr>
                <w:spacing w:val="-1"/>
                <w:sz w:val="16"/>
                <w:szCs w:val="16"/>
              </w:rPr>
              <w:t>428.90</w:t>
            </w:r>
          </w:p>
        </w:tc>
        <w:tc>
          <w:tcPr>
            <w:tcW w:w="1379" w:type="dxa"/>
            <w:vAlign w:val="top"/>
          </w:tcPr>
          <w:p w14:paraId="27E0C620">
            <w:pPr>
              <w:rPr>
                <w:rFonts w:ascii="Arial"/>
                <w:sz w:val="21"/>
              </w:rPr>
            </w:pPr>
          </w:p>
        </w:tc>
        <w:tc>
          <w:tcPr>
            <w:tcW w:w="1366" w:type="dxa"/>
            <w:vAlign w:val="top"/>
          </w:tcPr>
          <w:p w14:paraId="77F01E41">
            <w:pPr>
              <w:rPr>
                <w:rFonts w:ascii="Arial"/>
                <w:sz w:val="21"/>
              </w:rPr>
            </w:pPr>
          </w:p>
        </w:tc>
      </w:tr>
      <w:tr w14:paraId="5BAAE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8" w:hRule="atLeast"/>
        </w:trPr>
        <w:tc>
          <w:tcPr>
            <w:tcW w:w="2767" w:type="dxa"/>
            <w:vAlign w:val="top"/>
          </w:tcPr>
          <w:p w14:paraId="1FCAEF87">
            <w:pPr>
              <w:pStyle w:val="6"/>
              <w:spacing w:before="78" w:line="220" w:lineRule="auto"/>
              <w:ind w:left="84"/>
              <w:rPr>
                <w:sz w:val="16"/>
                <w:szCs w:val="16"/>
              </w:rPr>
            </w:pPr>
            <w:r>
              <w:rPr>
                <w:color w:val="494949"/>
                <w:spacing w:val="-1"/>
                <w:sz w:val="16"/>
                <w:szCs w:val="16"/>
              </w:rPr>
              <w:t>（一）一般公共预算拨款</w:t>
            </w:r>
          </w:p>
        </w:tc>
        <w:tc>
          <w:tcPr>
            <w:tcW w:w="1378" w:type="dxa"/>
            <w:vAlign w:val="top"/>
          </w:tcPr>
          <w:p w14:paraId="03E842F0">
            <w:pPr>
              <w:pStyle w:val="6"/>
              <w:spacing w:before="78"/>
              <w:ind w:left="814"/>
              <w:rPr>
                <w:sz w:val="16"/>
                <w:szCs w:val="16"/>
              </w:rPr>
            </w:pPr>
            <w:r>
              <w:rPr>
                <w:spacing w:val="-1"/>
                <w:sz w:val="16"/>
                <w:szCs w:val="16"/>
              </w:rPr>
              <w:t>428.90</w:t>
            </w:r>
          </w:p>
        </w:tc>
        <w:tc>
          <w:tcPr>
            <w:tcW w:w="2937" w:type="dxa"/>
            <w:vAlign w:val="top"/>
          </w:tcPr>
          <w:p w14:paraId="3485D418">
            <w:pPr>
              <w:pStyle w:val="6"/>
              <w:spacing w:before="78" w:line="220" w:lineRule="auto"/>
              <w:ind w:left="79"/>
              <w:rPr>
                <w:sz w:val="16"/>
                <w:szCs w:val="16"/>
              </w:rPr>
            </w:pPr>
            <w:r>
              <w:rPr>
                <w:color w:val="494949"/>
                <w:spacing w:val="-1"/>
                <w:sz w:val="16"/>
                <w:szCs w:val="16"/>
              </w:rPr>
              <w:t>（一）一般公共服务支出</w:t>
            </w:r>
          </w:p>
        </w:tc>
        <w:tc>
          <w:tcPr>
            <w:tcW w:w="1378" w:type="dxa"/>
            <w:vAlign w:val="top"/>
          </w:tcPr>
          <w:p w14:paraId="29831816">
            <w:pPr>
              <w:rPr>
                <w:rFonts w:ascii="Arial"/>
                <w:sz w:val="21"/>
              </w:rPr>
            </w:pPr>
          </w:p>
        </w:tc>
        <w:tc>
          <w:tcPr>
            <w:tcW w:w="1378" w:type="dxa"/>
            <w:vAlign w:val="top"/>
          </w:tcPr>
          <w:p w14:paraId="6B068AF2">
            <w:pPr>
              <w:rPr>
                <w:rFonts w:ascii="Arial"/>
                <w:sz w:val="21"/>
              </w:rPr>
            </w:pPr>
          </w:p>
        </w:tc>
        <w:tc>
          <w:tcPr>
            <w:tcW w:w="1379" w:type="dxa"/>
            <w:vAlign w:val="top"/>
          </w:tcPr>
          <w:p w14:paraId="7A7B0F85">
            <w:pPr>
              <w:rPr>
                <w:rFonts w:ascii="Arial"/>
                <w:sz w:val="21"/>
              </w:rPr>
            </w:pPr>
          </w:p>
        </w:tc>
        <w:tc>
          <w:tcPr>
            <w:tcW w:w="1379" w:type="dxa"/>
            <w:vAlign w:val="top"/>
          </w:tcPr>
          <w:p w14:paraId="74C46D7C">
            <w:pPr>
              <w:rPr>
                <w:rFonts w:ascii="Arial"/>
                <w:sz w:val="21"/>
              </w:rPr>
            </w:pPr>
          </w:p>
        </w:tc>
        <w:tc>
          <w:tcPr>
            <w:tcW w:w="1366" w:type="dxa"/>
            <w:vAlign w:val="top"/>
          </w:tcPr>
          <w:p w14:paraId="6DFAC0FD">
            <w:pPr>
              <w:rPr>
                <w:rFonts w:ascii="Arial"/>
                <w:sz w:val="21"/>
              </w:rPr>
            </w:pPr>
          </w:p>
        </w:tc>
      </w:tr>
      <w:tr w14:paraId="06C50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8" w:hRule="atLeast"/>
        </w:trPr>
        <w:tc>
          <w:tcPr>
            <w:tcW w:w="2767" w:type="dxa"/>
            <w:vAlign w:val="top"/>
          </w:tcPr>
          <w:p w14:paraId="0D10870C">
            <w:pPr>
              <w:pStyle w:val="6"/>
              <w:spacing w:before="81" w:line="220" w:lineRule="auto"/>
              <w:ind w:left="560"/>
              <w:rPr>
                <w:sz w:val="16"/>
                <w:szCs w:val="16"/>
              </w:rPr>
            </w:pPr>
            <w:r>
              <w:rPr>
                <w:color w:val="494949"/>
                <w:spacing w:val="-1"/>
                <w:sz w:val="16"/>
                <w:szCs w:val="16"/>
              </w:rPr>
              <w:t>其中：财政拨款</w:t>
            </w:r>
          </w:p>
        </w:tc>
        <w:tc>
          <w:tcPr>
            <w:tcW w:w="1378" w:type="dxa"/>
            <w:vAlign w:val="top"/>
          </w:tcPr>
          <w:p w14:paraId="0F310A27">
            <w:pPr>
              <w:pStyle w:val="6"/>
              <w:spacing w:before="80"/>
              <w:ind w:left="814"/>
              <w:rPr>
                <w:sz w:val="16"/>
                <w:szCs w:val="16"/>
              </w:rPr>
            </w:pPr>
            <w:r>
              <w:rPr>
                <w:spacing w:val="-1"/>
                <w:sz w:val="16"/>
                <w:szCs w:val="16"/>
              </w:rPr>
              <w:t>428.90</w:t>
            </w:r>
          </w:p>
        </w:tc>
        <w:tc>
          <w:tcPr>
            <w:tcW w:w="2937" w:type="dxa"/>
            <w:vAlign w:val="top"/>
          </w:tcPr>
          <w:p w14:paraId="422F9EC9">
            <w:pPr>
              <w:pStyle w:val="6"/>
              <w:spacing w:before="80" w:line="221" w:lineRule="auto"/>
              <w:ind w:left="79"/>
              <w:rPr>
                <w:sz w:val="16"/>
                <w:szCs w:val="16"/>
              </w:rPr>
            </w:pPr>
            <w:r>
              <w:rPr>
                <w:color w:val="494949"/>
                <w:spacing w:val="-2"/>
                <w:sz w:val="16"/>
                <w:szCs w:val="16"/>
              </w:rPr>
              <w:t>（二）外交支出</w:t>
            </w:r>
          </w:p>
        </w:tc>
        <w:tc>
          <w:tcPr>
            <w:tcW w:w="1378" w:type="dxa"/>
            <w:vAlign w:val="top"/>
          </w:tcPr>
          <w:p w14:paraId="25825FAC">
            <w:pPr>
              <w:rPr>
                <w:rFonts w:ascii="Arial"/>
                <w:sz w:val="21"/>
              </w:rPr>
            </w:pPr>
          </w:p>
        </w:tc>
        <w:tc>
          <w:tcPr>
            <w:tcW w:w="1378" w:type="dxa"/>
            <w:vAlign w:val="top"/>
          </w:tcPr>
          <w:p w14:paraId="086180A1">
            <w:pPr>
              <w:rPr>
                <w:rFonts w:ascii="Arial"/>
                <w:sz w:val="21"/>
              </w:rPr>
            </w:pPr>
          </w:p>
        </w:tc>
        <w:tc>
          <w:tcPr>
            <w:tcW w:w="1379" w:type="dxa"/>
            <w:vAlign w:val="top"/>
          </w:tcPr>
          <w:p w14:paraId="08BC4492">
            <w:pPr>
              <w:rPr>
                <w:rFonts w:ascii="Arial"/>
                <w:sz w:val="21"/>
              </w:rPr>
            </w:pPr>
          </w:p>
        </w:tc>
        <w:tc>
          <w:tcPr>
            <w:tcW w:w="1379" w:type="dxa"/>
            <w:vAlign w:val="top"/>
          </w:tcPr>
          <w:p w14:paraId="7F4DE34B">
            <w:pPr>
              <w:rPr>
                <w:rFonts w:ascii="Arial"/>
                <w:sz w:val="21"/>
              </w:rPr>
            </w:pPr>
          </w:p>
        </w:tc>
        <w:tc>
          <w:tcPr>
            <w:tcW w:w="1366" w:type="dxa"/>
            <w:vAlign w:val="top"/>
          </w:tcPr>
          <w:p w14:paraId="4D057907">
            <w:pPr>
              <w:rPr>
                <w:rFonts w:ascii="Arial"/>
                <w:sz w:val="21"/>
              </w:rPr>
            </w:pPr>
          </w:p>
        </w:tc>
      </w:tr>
      <w:tr w14:paraId="03FA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8" w:hRule="atLeast"/>
        </w:trPr>
        <w:tc>
          <w:tcPr>
            <w:tcW w:w="2767" w:type="dxa"/>
            <w:vAlign w:val="top"/>
          </w:tcPr>
          <w:p w14:paraId="32FB6457">
            <w:pPr>
              <w:pStyle w:val="6"/>
              <w:spacing w:before="80" w:line="220" w:lineRule="auto"/>
              <w:ind w:left="84"/>
              <w:rPr>
                <w:sz w:val="16"/>
                <w:szCs w:val="16"/>
              </w:rPr>
            </w:pPr>
            <w:r>
              <w:rPr>
                <w:color w:val="494949"/>
                <w:spacing w:val="-1"/>
                <w:sz w:val="16"/>
                <w:szCs w:val="16"/>
              </w:rPr>
              <w:t>（二）政府性基金预算拨款</w:t>
            </w:r>
          </w:p>
        </w:tc>
        <w:tc>
          <w:tcPr>
            <w:tcW w:w="1378" w:type="dxa"/>
            <w:vAlign w:val="top"/>
          </w:tcPr>
          <w:p w14:paraId="6BC7AC81">
            <w:pPr>
              <w:rPr>
                <w:rFonts w:ascii="Arial"/>
                <w:sz w:val="21"/>
              </w:rPr>
            </w:pPr>
          </w:p>
        </w:tc>
        <w:tc>
          <w:tcPr>
            <w:tcW w:w="2937" w:type="dxa"/>
            <w:vAlign w:val="top"/>
          </w:tcPr>
          <w:p w14:paraId="310E42DB">
            <w:pPr>
              <w:pStyle w:val="6"/>
              <w:spacing w:before="81" w:line="221" w:lineRule="auto"/>
              <w:ind w:left="79"/>
              <w:rPr>
                <w:sz w:val="16"/>
                <w:szCs w:val="16"/>
              </w:rPr>
            </w:pPr>
            <w:r>
              <w:rPr>
                <w:color w:val="494949"/>
                <w:spacing w:val="-2"/>
                <w:sz w:val="16"/>
                <w:szCs w:val="16"/>
              </w:rPr>
              <w:t>（三）国防支出</w:t>
            </w:r>
          </w:p>
        </w:tc>
        <w:tc>
          <w:tcPr>
            <w:tcW w:w="1378" w:type="dxa"/>
            <w:vAlign w:val="top"/>
          </w:tcPr>
          <w:p w14:paraId="0361E8DF">
            <w:pPr>
              <w:rPr>
                <w:rFonts w:ascii="Arial"/>
                <w:sz w:val="21"/>
              </w:rPr>
            </w:pPr>
          </w:p>
        </w:tc>
        <w:tc>
          <w:tcPr>
            <w:tcW w:w="1378" w:type="dxa"/>
            <w:vAlign w:val="top"/>
          </w:tcPr>
          <w:p w14:paraId="049F7282">
            <w:pPr>
              <w:rPr>
                <w:rFonts w:ascii="Arial"/>
                <w:sz w:val="21"/>
              </w:rPr>
            </w:pPr>
          </w:p>
        </w:tc>
        <w:tc>
          <w:tcPr>
            <w:tcW w:w="1379" w:type="dxa"/>
            <w:vAlign w:val="top"/>
          </w:tcPr>
          <w:p w14:paraId="08BD2BBD">
            <w:pPr>
              <w:rPr>
                <w:rFonts w:ascii="Arial"/>
                <w:sz w:val="21"/>
              </w:rPr>
            </w:pPr>
          </w:p>
        </w:tc>
        <w:tc>
          <w:tcPr>
            <w:tcW w:w="1379" w:type="dxa"/>
            <w:vAlign w:val="top"/>
          </w:tcPr>
          <w:p w14:paraId="0DED7AA6">
            <w:pPr>
              <w:rPr>
                <w:rFonts w:ascii="Arial"/>
                <w:sz w:val="21"/>
              </w:rPr>
            </w:pPr>
          </w:p>
        </w:tc>
        <w:tc>
          <w:tcPr>
            <w:tcW w:w="1366" w:type="dxa"/>
            <w:vAlign w:val="top"/>
          </w:tcPr>
          <w:p w14:paraId="2F6A6A8E">
            <w:pPr>
              <w:rPr>
                <w:rFonts w:ascii="Arial"/>
                <w:sz w:val="21"/>
              </w:rPr>
            </w:pPr>
          </w:p>
        </w:tc>
      </w:tr>
      <w:tr w14:paraId="6B043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84F112A">
            <w:pPr>
              <w:pStyle w:val="6"/>
              <w:spacing w:before="80" w:line="220" w:lineRule="auto"/>
              <w:ind w:left="84"/>
              <w:rPr>
                <w:sz w:val="16"/>
                <w:szCs w:val="16"/>
              </w:rPr>
            </w:pPr>
            <w:r>
              <w:rPr>
                <w:color w:val="494949"/>
                <w:spacing w:val="-1"/>
                <w:sz w:val="16"/>
                <w:szCs w:val="16"/>
              </w:rPr>
              <w:t>（三）国有资本经营预算拨款</w:t>
            </w:r>
          </w:p>
        </w:tc>
        <w:tc>
          <w:tcPr>
            <w:tcW w:w="1378" w:type="dxa"/>
            <w:vAlign w:val="top"/>
          </w:tcPr>
          <w:p w14:paraId="2BE983E8">
            <w:pPr>
              <w:rPr>
                <w:rFonts w:ascii="Arial"/>
                <w:sz w:val="21"/>
              </w:rPr>
            </w:pPr>
          </w:p>
        </w:tc>
        <w:tc>
          <w:tcPr>
            <w:tcW w:w="2937" w:type="dxa"/>
            <w:vAlign w:val="top"/>
          </w:tcPr>
          <w:p w14:paraId="4BC8A2F5">
            <w:pPr>
              <w:pStyle w:val="6"/>
              <w:spacing w:before="81" w:line="220" w:lineRule="auto"/>
              <w:ind w:left="79"/>
              <w:rPr>
                <w:sz w:val="16"/>
                <w:szCs w:val="16"/>
              </w:rPr>
            </w:pPr>
            <w:r>
              <w:rPr>
                <w:color w:val="494949"/>
                <w:spacing w:val="-2"/>
                <w:sz w:val="16"/>
                <w:szCs w:val="16"/>
              </w:rPr>
              <w:t>（四）公共安全支出</w:t>
            </w:r>
          </w:p>
        </w:tc>
        <w:tc>
          <w:tcPr>
            <w:tcW w:w="1378" w:type="dxa"/>
            <w:vAlign w:val="top"/>
          </w:tcPr>
          <w:p w14:paraId="51D21D76">
            <w:pPr>
              <w:rPr>
                <w:rFonts w:ascii="Arial"/>
                <w:sz w:val="21"/>
              </w:rPr>
            </w:pPr>
          </w:p>
        </w:tc>
        <w:tc>
          <w:tcPr>
            <w:tcW w:w="1378" w:type="dxa"/>
            <w:vAlign w:val="top"/>
          </w:tcPr>
          <w:p w14:paraId="314BE09D">
            <w:pPr>
              <w:rPr>
                <w:rFonts w:ascii="Arial"/>
                <w:sz w:val="21"/>
              </w:rPr>
            </w:pPr>
          </w:p>
        </w:tc>
        <w:tc>
          <w:tcPr>
            <w:tcW w:w="1379" w:type="dxa"/>
            <w:vAlign w:val="top"/>
          </w:tcPr>
          <w:p w14:paraId="01AB7919">
            <w:pPr>
              <w:rPr>
                <w:rFonts w:ascii="Arial"/>
                <w:sz w:val="21"/>
              </w:rPr>
            </w:pPr>
          </w:p>
        </w:tc>
        <w:tc>
          <w:tcPr>
            <w:tcW w:w="1379" w:type="dxa"/>
            <w:vAlign w:val="top"/>
          </w:tcPr>
          <w:p w14:paraId="3957ACFC">
            <w:pPr>
              <w:rPr>
                <w:rFonts w:ascii="Arial"/>
                <w:sz w:val="21"/>
              </w:rPr>
            </w:pPr>
          </w:p>
        </w:tc>
        <w:tc>
          <w:tcPr>
            <w:tcW w:w="1366" w:type="dxa"/>
            <w:vAlign w:val="top"/>
          </w:tcPr>
          <w:p w14:paraId="5DEA4412">
            <w:pPr>
              <w:rPr>
                <w:rFonts w:ascii="Arial"/>
                <w:sz w:val="21"/>
              </w:rPr>
            </w:pPr>
          </w:p>
        </w:tc>
      </w:tr>
      <w:tr w14:paraId="0FDD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8" w:hRule="atLeast"/>
        </w:trPr>
        <w:tc>
          <w:tcPr>
            <w:tcW w:w="2767" w:type="dxa"/>
            <w:vAlign w:val="top"/>
          </w:tcPr>
          <w:p w14:paraId="14D7DF84">
            <w:pPr>
              <w:pStyle w:val="6"/>
              <w:spacing w:before="84" w:line="220" w:lineRule="auto"/>
              <w:ind w:left="82"/>
              <w:rPr>
                <w:sz w:val="16"/>
                <w:szCs w:val="16"/>
              </w:rPr>
            </w:pPr>
            <w:r>
              <w:rPr>
                <w:color w:val="494949"/>
                <w:spacing w:val="-2"/>
                <w:sz w:val="16"/>
                <w:szCs w:val="16"/>
              </w:rPr>
              <w:t>二、上年结转</w:t>
            </w:r>
          </w:p>
        </w:tc>
        <w:tc>
          <w:tcPr>
            <w:tcW w:w="1378" w:type="dxa"/>
            <w:vAlign w:val="top"/>
          </w:tcPr>
          <w:p w14:paraId="751C35DB">
            <w:pPr>
              <w:rPr>
                <w:rFonts w:ascii="Arial"/>
                <w:sz w:val="21"/>
              </w:rPr>
            </w:pPr>
          </w:p>
        </w:tc>
        <w:tc>
          <w:tcPr>
            <w:tcW w:w="2937" w:type="dxa"/>
            <w:vAlign w:val="top"/>
          </w:tcPr>
          <w:p w14:paraId="6065EEC8">
            <w:pPr>
              <w:pStyle w:val="6"/>
              <w:spacing w:before="84" w:line="220" w:lineRule="auto"/>
              <w:ind w:left="79"/>
              <w:rPr>
                <w:sz w:val="16"/>
                <w:szCs w:val="16"/>
              </w:rPr>
            </w:pPr>
            <w:r>
              <w:rPr>
                <w:color w:val="494949"/>
                <w:spacing w:val="-2"/>
                <w:sz w:val="16"/>
                <w:szCs w:val="16"/>
              </w:rPr>
              <w:t>（五）教育支出</w:t>
            </w:r>
          </w:p>
        </w:tc>
        <w:tc>
          <w:tcPr>
            <w:tcW w:w="1378" w:type="dxa"/>
            <w:vAlign w:val="top"/>
          </w:tcPr>
          <w:p w14:paraId="343EA904">
            <w:pPr>
              <w:rPr>
                <w:rFonts w:ascii="Arial"/>
                <w:sz w:val="21"/>
              </w:rPr>
            </w:pPr>
          </w:p>
        </w:tc>
        <w:tc>
          <w:tcPr>
            <w:tcW w:w="1378" w:type="dxa"/>
            <w:vAlign w:val="top"/>
          </w:tcPr>
          <w:p w14:paraId="6ED9CC25">
            <w:pPr>
              <w:rPr>
                <w:rFonts w:ascii="Arial"/>
                <w:sz w:val="21"/>
              </w:rPr>
            </w:pPr>
          </w:p>
        </w:tc>
        <w:tc>
          <w:tcPr>
            <w:tcW w:w="1379" w:type="dxa"/>
            <w:vAlign w:val="top"/>
          </w:tcPr>
          <w:p w14:paraId="0035DFAC">
            <w:pPr>
              <w:rPr>
                <w:rFonts w:ascii="Arial"/>
                <w:sz w:val="21"/>
              </w:rPr>
            </w:pPr>
          </w:p>
        </w:tc>
        <w:tc>
          <w:tcPr>
            <w:tcW w:w="1379" w:type="dxa"/>
            <w:vAlign w:val="top"/>
          </w:tcPr>
          <w:p w14:paraId="7574B785">
            <w:pPr>
              <w:rPr>
                <w:rFonts w:ascii="Arial"/>
                <w:sz w:val="21"/>
              </w:rPr>
            </w:pPr>
          </w:p>
        </w:tc>
        <w:tc>
          <w:tcPr>
            <w:tcW w:w="1366" w:type="dxa"/>
            <w:vAlign w:val="top"/>
          </w:tcPr>
          <w:p w14:paraId="2D7AD665">
            <w:pPr>
              <w:rPr>
                <w:rFonts w:ascii="Arial"/>
                <w:sz w:val="21"/>
              </w:rPr>
            </w:pPr>
          </w:p>
        </w:tc>
      </w:tr>
      <w:tr w14:paraId="53E22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712030E">
            <w:pPr>
              <w:pStyle w:val="6"/>
              <w:spacing w:before="84" w:line="220" w:lineRule="auto"/>
              <w:ind w:left="84"/>
              <w:rPr>
                <w:sz w:val="16"/>
                <w:szCs w:val="16"/>
              </w:rPr>
            </w:pPr>
            <w:r>
              <w:rPr>
                <w:color w:val="494949"/>
                <w:spacing w:val="-1"/>
                <w:sz w:val="16"/>
                <w:szCs w:val="16"/>
              </w:rPr>
              <w:t>（一）一般公共预算拨款</w:t>
            </w:r>
          </w:p>
        </w:tc>
        <w:tc>
          <w:tcPr>
            <w:tcW w:w="1378" w:type="dxa"/>
            <w:vAlign w:val="top"/>
          </w:tcPr>
          <w:p w14:paraId="35FD5026">
            <w:pPr>
              <w:rPr>
                <w:rFonts w:ascii="Arial"/>
                <w:sz w:val="21"/>
              </w:rPr>
            </w:pPr>
          </w:p>
        </w:tc>
        <w:tc>
          <w:tcPr>
            <w:tcW w:w="2937" w:type="dxa"/>
            <w:vAlign w:val="top"/>
          </w:tcPr>
          <w:p w14:paraId="178E9D0F">
            <w:pPr>
              <w:pStyle w:val="6"/>
              <w:spacing w:before="83" w:line="220" w:lineRule="auto"/>
              <w:ind w:left="79"/>
              <w:rPr>
                <w:sz w:val="16"/>
                <w:szCs w:val="16"/>
              </w:rPr>
            </w:pPr>
            <w:r>
              <w:rPr>
                <w:color w:val="494949"/>
                <w:spacing w:val="-2"/>
                <w:sz w:val="16"/>
                <w:szCs w:val="16"/>
              </w:rPr>
              <w:t>（六）科学技术支出</w:t>
            </w:r>
          </w:p>
        </w:tc>
        <w:tc>
          <w:tcPr>
            <w:tcW w:w="1378" w:type="dxa"/>
            <w:vAlign w:val="top"/>
          </w:tcPr>
          <w:p w14:paraId="3888BA26">
            <w:pPr>
              <w:rPr>
                <w:rFonts w:ascii="Arial"/>
                <w:sz w:val="21"/>
              </w:rPr>
            </w:pPr>
          </w:p>
        </w:tc>
        <w:tc>
          <w:tcPr>
            <w:tcW w:w="1378" w:type="dxa"/>
            <w:vAlign w:val="top"/>
          </w:tcPr>
          <w:p w14:paraId="645B9CCC">
            <w:pPr>
              <w:rPr>
                <w:rFonts w:ascii="Arial"/>
                <w:sz w:val="21"/>
              </w:rPr>
            </w:pPr>
          </w:p>
        </w:tc>
        <w:tc>
          <w:tcPr>
            <w:tcW w:w="1379" w:type="dxa"/>
            <w:vAlign w:val="top"/>
          </w:tcPr>
          <w:p w14:paraId="6D35CAF7">
            <w:pPr>
              <w:rPr>
                <w:rFonts w:ascii="Arial"/>
                <w:sz w:val="21"/>
              </w:rPr>
            </w:pPr>
          </w:p>
        </w:tc>
        <w:tc>
          <w:tcPr>
            <w:tcW w:w="1379" w:type="dxa"/>
            <w:vAlign w:val="top"/>
          </w:tcPr>
          <w:p w14:paraId="53F945BB">
            <w:pPr>
              <w:rPr>
                <w:rFonts w:ascii="Arial"/>
                <w:sz w:val="21"/>
              </w:rPr>
            </w:pPr>
          </w:p>
        </w:tc>
        <w:tc>
          <w:tcPr>
            <w:tcW w:w="1366" w:type="dxa"/>
            <w:vAlign w:val="top"/>
          </w:tcPr>
          <w:p w14:paraId="6EF64473">
            <w:pPr>
              <w:rPr>
                <w:rFonts w:ascii="Arial"/>
                <w:sz w:val="21"/>
              </w:rPr>
            </w:pPr>
          </w:p>
        </w:tc>
      </w:tr>
      <w:tr w14:paraId="33A88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8" w:hRule="atLeast"/>
        </w:trPr>
        <w:tc>
          <w:tcPr>
            <w:tcW w:w="2767" w:type="dxa"/>
            <w:vAlign w:val="top"/>
          </w:tcPr>
          <w:p w14:paraId="2ED4E205">
            <w:pPr>
              <w:pStyle w:val="6"/>
              <w:spacing w:before="83" w:line="220" w:lineRule="auto"/>
              <w:ind w:left="84"/>
              <w:rPr>
                <w:sz w:val="16"/>
                <w:szCs w:val="16"/>
              </w:rPr>
            </w:pPr>
            <w:r>
              <w:rPr>
                <w:color w:val="494949"/>
                <w:spacing w:val="-1"/>
                <w:sz w:val="16"/>
                <w:szCs w:val="16"/>
              </w:rPr>
              <w:t>（二）政府性基金预算拨款</w:t>
            </w:r>
          </w:p>
        </w:tc>
        <w:tc>
          <w:tcPr>
            <w:tcW w:w="1378" w:type="dxa"/>
            <w:vAlign w:val="top"/>
          </w:tcPr>
          <w:p w14:paraId="77E3BC8F">
            <w:pPr>
              <w:rPr>
                <w:rFonts w:ascii="Arial"/>
                <w:sz w:val="21"/>
              </w:rPr>
            </w:pPr>
          </w:p>
        </w:tc>
        <w:tc>
          <w:tcPr>
            <w:tcW w:w="2937" w:type="dxa"/>
            <w:vAlign w:val="top"/>
          </w:tcPr>
          <w:p w14:paraId="016F6106">
            <w:pPr>
              <w:pStyle w:val="6"/>
              <w:spacing w:before="83" w:line="220" w:lineRule="auto"/>
              <w:ind w:left="79"/>
              <w:rPr>
                <w:sz w:val="16"/>
                <w:szCs w:val="16"/>
              </w:rPr>
            </w:pPr>
            <w:r>
              <w:rPr>
                <w:color w:val="494949"/>
                <w:spacing w:val="-1"/>
                <w:sz w:val="16"/>
                <w:szCs w:val="16"/>
              </w:rPr>
              <w:t>（七）文化体育旅游与传媒支出</w:t>
            </w:r>
          </w:p>
        </w:tc>
        <w:tc>
          <w:tcPr>
            <w:tcW w:w="1378" w:type="dxa"/>
            <w:vAlign w:val="top"/>
          </w:tcPr>
          <w:p w14:paraId="7F1CD51A">
            <w:pPr>
              <w:rPr>
                <w:rFonts w:ascii="Arial"/>
                <w:sz w:val="21"/>
              </w:rPr>
            </w:pPr>
          </w:p>
        </w:tc>
        <w:tc>
          <w:tcPr>
            <w:tcW w:w="1378" w:type="dxa"/>
            <w:vAlign w:val="top"/>
          </w:tcPr>
          <w:p w14:paraId="2D4DF7B4">
            <w:pPr>
              <w:rPr>
                <w:rFonts w:ascii="Arial"/>
                <w:sz w:val="21"/>
              </w:rPr>
            </w:pPr>
          </w:p>
        </w:tc>
        <w:tc>
          <w:tcPr>
            <w:tcW w:w="1379" w:type="dxa"/>
            <w:vAlign w:val="top"/>
          </w:tcPr>
          <w:p w14:paraId="5F367658">
            <w:pPr>
              <w:rPr>
                <w:rFonts w:ascii="Arial"/>
                <w:sz w:val="21"/>
              </w:rPr>
            </w:pPr>
          </w:p>
        </w:tc>
        <w:tc>
          <w:tcPr>
            <w:tcW w:w="1379" w:type="dxa"/>
            <w:vAlign w:val="top"/>
          </w:tcPr>
          <w:p w14:paraId="3F00A2EE">
            <w:pPr>
              <w:rPr>
                <w:rFonts w:ascii="Arial"/>
                <w:sz w:val="21"/>
              </w:rPr>
            </w:pPr>
          </w:p>
        </w:tc>
        <w:tc>
          <w:tcPr>
            <w:tcW w:w="1366" w:type="dxa"/>
            <w:vAlign w:val="top"/>
          </w:tcPr>
          <w:p w14:paraId="23E12482">
            <w:pPr>
              <w:rPr>
                <w:rFonts w:ascii="Arial"/>
                <w:sz w:val="21"/>
              </w:rPr>
            </w:pPr>
          </w:p>
        </w:tc>
      </w:tr>
      <w:tr w14:paraId="069F0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40DBF09">
            <w:pPr>
              <w:pStyle w:val="6"/>
              <w:spacing w:before="86" w:line="220" w:lineRule="auto"/>
              <w:ind w:left="84"/>
              <w:rPr>
                <w:sz w:val="16"/>
                <w:szCs w:val="16"/>
              </w:rPr>
            </w:pPr>
            <w:r>
              <w:rPr>
                <w:color w:val="494949"/>
                <w:spacing w:val="-1"/>
                <w:sz w:val="16"/>
                <w:szCs w:val="16"/>
              </w:rPr>
              <w:t>（三）国有资本经营预算拨款</w:t>
            </w:r>
          </w:p>
        </w:tc>
        <w:tc>
          <w:tcPr>
            <w:tcW w:w="1378" w:type="dxa"/>
            <w:vAlign w:val="top"/>
          </w:tcPr>
          <w:p w14:paraId="157F804F">
            <w:pPr>
              <w:rPr>
                <w:rFonts w:ascii="Arial"/>
                <w:sz w:val="21"/>
              </w:rPr>
            </w:pPr>
          </w:p>
        </w:tc>
        <w:tc>
          <w:tcPr>
            <w:tcW w:w="2937" w:type="dxa"/>
            <w:vAlign w:val="top"/>
          </w:tcPr>
          <w:p w14:paraId="15E87EA5">
            <w:pPr>
              <w:pStyle w:val="6"/>
              <w:spacing w:before="86" w:line="220" w:lineRule="auto"/>
              <w:ind w:left="79"/>
              <w:rPr>
                <w:sz w:val="16"/>
                <w:szCs w:val="16"/>
              </w:rPr>
            </w:pPr>
            <w:r>
              <w:rPr>
                <w:color w:val="494949"/>
                <w:spacing w:val="-1"/>
                <w:sz w:val="16"/>
                <w:szCs w:val="16"/>
              </w:rPr>
              <w:t>（八）社会保障和就业支出</w:t>
            </w:r>
          </w:p>
        </w:tc>
        <w:tc>
          <w:tcPr>
            <w:tcW w:w="1378" w:type="dxa"/>
            <w:vAlign w:val="top"/>
          </w:tcPr>
          <w:p w14:paraId="4476DEA5">
            <w:pPr>
              <w:pStyle w:val="6"/>
              <w:spacing w:before="86"/>
              <w:ind w:left="910"/>
              <w:rPr>
                <w:sz w:val="16"/>
                <w:szCs w:val="16"/>
              </w:rPr>
            </w:pPr>
            <w:r>
              <w:rPr>
                <w:spacing w:val="-4"/>
                <w:sz w:val="16"/>
                <w:szCs w:val="16"/>
              </w:rPr>
              <w:t>11.50</w:t>
            </w:r>
          </w:p>
        </w:tc>
        <w:tc>
          <w:tcPr>
            <w:tcW w:w="1378" w:type="dxa"/>
            <w:vAlign w:val="top"/>
          </w:tcPr>
          <w:p w14:paraId="3406183F">
            <w:pPr>
              <w:pStyle w:val="6"/>
              <w:spacing w:before="86"/>
              <w:ind w:left="912"/>
              <w:rPr>
                <w:sz w:val="16"/>
                <w:szCs w:val="16"/>
              </w:rPr>
            </w:pPr>
            <w:r>
              <w:rPr>
                <w:spacing w:val="-4"/>
                <w:sz w:val="16"/>
                <w:szCs w:val="16"/>
              </w:rPr>
              <w:t>11.50</w:t>
            </w:r>
          </w:p>
        </w:tc>
        <w:tc>
          <w:tcPr>
            <w:tcW w:w="1379" w:type="dxa"/>
            <w:vAlign w:val="top"/>
          </w:tcPr>
          <w:p w14:paraId="26EBF11D">
            <w:pPr>
              <w:pStyle w:val="6"/>
              <w:spacing w:before="86"/>
              <w:ind w:left="914"/>
              <w:rPr>
                <w:sz w:val="16"/>
                <w:szCs w:val="16"/>
              </w:rPr>
            </w:pPr>
            <w:r>
              <w:rPr>
                <w:spacing w:val="-4"/>
                <w:sz w:val="16"/>
                <w:szCs w:val="16"/>
              </w:rPr>
              <w:t>11.50</w:t>
            </w:r>
          </w:p>
        </w:tc>
        <w:tc>
          <w:tcPr>
            <w:tcW w:w="1379" w:type="dxa"/>
            <w:vAlign w:val="top"/>
          </w:tcPr>
          <w:p w14:paraId="58448604">
            <w:pPr>
              <w:rPr>
                <w:rFonts w:ascii="Arial"/>
                <w:sz w:val="21"/>
              </w:rPr>
            </w:pPr>
          </w:p>
        </w:tc>
        <w:tc>
          <w:tcPr>
            <w:tcW w:w="1366" w:type="dxa"/>
            <w:vAlign w:val="top"/>
          </w:tcPr>
          <w:p w14:paraId="5F677C57">
            <w:pPr>
              <w:rPr>
                <w:rFonts w:ascii="Arial"/>
                <w:sz w:val="21"/>
              </w:rPr>
            </w:pPr>
          </w:p>
        </w:tc>
      </w:tr>
      <w:tr w14:paraId="727B4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6E518A71">
            <w:pPr>
              <w:rPr>
                <w:rFonts w:ascii="Arial"/>
                <w:sz w:val="21"/>
              </w:rPr>
            </w:pPr>
          </w:p>
        </w:tc>
        <w:tc>
          <w:tcPr>
            <w:tcW w:w="1378" w:type="dxa"/>
            <w:vAlign w:val="top"/>
          </w:tcPr>
          <w:p w14:paraId="04F377DE">
            <w:pPr>
              <w:rPr>
                <w:rFonts w:ascii="Arial"/>
                <w:sz w:val="21"/>
              </w:rPr>
            </w:pPr>
          </w:p>
        </w:tc>
        <w:tc>
          <w:tcPr>
            <w:tcW w:w="2937" w:type="dxa"/>
            <w:vAlign w:val="top"/>
          </w:tcPr>
          <w:p w14:paraId="71E26D35">
            <w:pPr>
              <w:pStyle w:val="6"/>
              <w:spacing w:before="87" w:line="220" w:lineRule="auto"/>
              <w:ind w:left="79"/>
              <w:rPr>
                <w:sz w:val="16"/>
                <w:szCs w:val="16"/>
              </w:rPr>
            </w:pPr>
            <w:r>
              <w:rPr>
                <w:color w:val="494949"/>
                <w:spacing w:val="-1"/>
                <w:sz w:val="16"/>
                <w:szCs w:val="16"/>
              </w:rPr>
              <w:t>（九）医疗卫生与计划生育支出</w:t>
            </w:r>
          </w:p>
        </w:tc>
        <w:tc>
          <w:tcPr>
            <w:tcW w:w="1378" w:type="dxa"/>
            <w:vAlign w:val="top"/>
          </w:tcPr>
          <w:p w14:paraId="6D1F85C6">
            <w:pPr>
              <w:rPr>
                <w:rFonts w:ascii="Arial"/>
                <w:sz w:val="21"/>
              </w:rPr>
            </w:pPr>
          </w:p>
        </w:tc>
        <w:tc>
          <w:tcPr>
            <w:tcW w:w="1378" w:type="dxa"/>
            <w:vAlign w:val="top"/>
          </w:tcPr>
          <w:p w14:paraId="03D60CA5">
            <w:pPr>
              <w:rPr>
                <w:rFonts w:ascii="Arial"/>
                <w:sz w:val="21"/>
              </w:rPr>
            </w:pPr>
          </w:p>
        </w:tc>
        <w:tc>
          <w:tcPr>
            <w:tcW w:w="1379" w:type="dxa"/>
            <w:vAlign w:val="top"/>
          </w:tcPr>
          <w:p w14:paraId="71B59D86">
            <w:pPr>
              <w:rPr>
                <w:rFonts w:ascii="Arial"/>
                <w:sz w:val="21"/>
              </w:rPr>
            </w:pPr>
          </w:p>
        </w:tc>
        <w:tc>
          <w:tcPr>
            <w:tcW w:w="1379" w:type="dxa"/>
            <w:vAlign w:val="top"/>
          </w:tcPr>
          <w:p w14:paraId="45A1F301">
            <w:pPr>
              <w:rPr>
                <w:rFonts w:ascii="Arial"/>
                <w:sz w:val="21"/>
              </w:rPr>
            </w:pPr>
          </w:p>
        </w:tc>
        <w:tc>
          <w:tcPr>
            <w:tcW w:w="1366" w:type="dxa"/>
            <w:vAlign w:val="top"/>
          </w:tcPr>
          <w:p w14:paraId="0E5112F1">
            <w:pPr>
              <w:rPr>
                <w:rFonts w:ascii="Arial"/>
                <w:sz w:val="21"/>
              </w:rPr>
            </w:pPr>
          </w:p>
        </w:tc>
      </w:tr>
      <w:tr w14:paraId="5CF41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8F13FA0">
            <w:pPr>
              <w:rPr>
                <w:rFonts w:ascii="Arial"/>
                <w:sz w:val="21"/>
              </w:rPr>
            </w:pPr>
          </w:p>
        </w:tc>
        <w:tc>
          <w:tcPr>
            <w:tcW w:w="1378" w:type="dxa"/>
            <w:vAlign w:val="top"/>
          </w:tcPr>
          <w:p w14:paraId="65190FBE">
            <w:pPr>
              <w:rPr>
                <w:rFonts w:ascii="Arial"/>
                <w:sz w:val="21"/>
              </w:rPr>
            </w:pPr>
          </w:p>
        </w:tc>
        <w:tc>
          <w:tcPr>
            <w:tcW w:w="2937" w:type="dxa"/>
            <w:vAlign w:val="top"/>
          </w:tcPr>
          <w:p w14:paraId="3AD0A50A">
            <w:pPr>
              <w:pStyle w:val="6"/>
              <w:spacing w:before="86" w:line="220" w:lineRule="auto"/>
              <w:ind w:left="79"/>
              <w:rPr>
                <w:sz w:val="16"/>
                <w:szCs w:val="16"/>
              </w:rPr>
            </w:pPr>
            <w:r>
              <w:rPr>
                <w:color w:val="494949"/>
                <w:spacing w:val="-2"/>
                <w:sz w:val="16"/>
                <w:szCs w:val="16"/>
              </w:rPr>
              <w:t>（十）卫生健康支出</w:t>
            </w:r>
          </w:p>
        </w:tc>
        <w:tc>
          <w:tcPr>
            <w:tcW w:w="1378" w:type="dxa"/>
            <w:vAlign w:val="top"/>
          </w:tcPr>
          <w:p w14:paraId="6B473FBB">
            <w:pPr>
              <w:pStyle w:val="6"/>
              <w:spacing w:before="86"/>
              <w:ind w:left="981"/>
              <w:rPr>
                <w:sz w:val="16"/>
                <w:szCs w:val="16"/>
              </w:rPr>
            </w:pPr>
            <w:r>
              <w:rPr>
                <w:spacing w:val="-3"/>
                <w:sz w:val="16"/>
                <w:szCs w:val="16"/>
              </w:rPr>
              <w:t>5.40</w:t>
            </w:r>
          </w:p>
        </w:tc>
        <w:tc>
          <w:tcPr>
            <w:tcW w:w="1378" w:type="dxa"/>
            <w:vAlign w:val="top"/>
          </w:tcPr>
          <w:p w14:paraId="7A84C7AC">
            <w:pPr>
              <w:pStyle w:val="6"/>
              <w:spacing w:before="86"/>
              <w:ind w:left="983"/>
              <w:rPr>
                <w:sz w:val="16"/>
                <w:szCs w:val="16"/>
              </w:rPr>
            </w:pPr>
            <w:r>
              <w:rPr>
                <w:spacing w:val="-3"/>
                <w:sz w:val="16"/>
                <w:szCs w:val="16"/>
              </w:rPr>
              <w:t>5.40</w:t>
            </w:r>
          </w:p>
        </w:tc>
        <w:tc>
          <w:tcPr>
            <w:tcW w:w="1379" w:type="dxa"/>
            <w:vAlign w:val="top"/>
          </w:tcPr>
          <w:p w14:paraId="4E35EAC4">
            <w:pPr>
              <w:pStyle w:val="6"/>
              <w:spacing w:before="86"/>
              <w:ind w:left="985"/>
              <w:rPr>
                <w:sz w:val="16"/>
                <w:szCs w:val="16"/>
              </w:rPr>
            </w:pPr>
            <w:r>
              <w:rPr>
                <w:spacing w:val="-3"/>
                <w:sz w:val="16"/>
                <w:szCs w:val="16"/>
              </w:rPr>
              <w:t>5.40</w:t>
            </w:r>
          </w:p>
        </w:tc>
        <w:tc>
          <w:tcPr>
            <w:tcW w:w="1379" w:type="dxa"/>
            <w:vAlign w:val="top"/>
          </w:tcPr>
          <w:p w14:paraId="4E1B207C">
            <w:pPr>
              <w:rPr>
                <w:rFonts w:ascii="Arial"/>
                <w:sz w:val="21"/>
              </w:rPr>
            </w:pPr>
          </w:p>
        </w:tc>
        <w:tc>
          <w:tcPr>
            <w:tcW w:w="1366" w:type="dxa"/>
            <w:vAlign w:val="top"/>
          </w:tcPr>
          <w:p w14:paraId="4643EB60">
            <w:pPr>
              <w:rPr>
                <w:rFonts w:ascii="Arial"/>
                <w:sz w:val="21"/>
              </w:rPr>
            </w:pPr>
          </w:p>
        </w:tc>
      </w:tr>
      <w:tr w14:paraId="2DDD0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9" w:hRule="atLeast"/>
        </w:trPr>
        <w:tc>
          <w:tcPr>
            <w:tcW w:w="2767" w:type="dxa"/>
            <w:vAlign w:val="top"/>
          </w:tcPr>
          <w:p w14:paraId="303E6949">
            <w:pPr>
              <w:rPr>
                <w:rFonts w:ascii="Arial"/>
                <w:sz w:val="21"/>
              </w:rPr>
            </w:pPr>
          </w:p>
        </w:tc>
        <w:tc>
          <w:tcPr>
            <w:tcW w:w="1378" w:type="dxa"/>
            <w:vAlign w:val="top"/>
          </w:tcPr>
          <w:p w14:paraId="22066BFF">
            <w:pPr>
              <w:rPr>
                <w:rFonts w:ascii="Arial"/>
                <w:sz w:val="21"/>
              </w:rPr>
            </w:pPr>
          </w:p>
        </w:tc>
        <w:tc>
          <w:tcPr>
            <w:tcW w:w="2937" w:type="dxa"/>
            <w:vAlign w:val="top"/>
          </w:tcPr>
          <w:p w14:paraId="6C0F6149">
            <w:pPr>
              <w:pStyle w:val="6"/>
              <w:spacing w:before="88" w:line="221" w:lineRule="auto"/>
              <w:ind w:left="79"/>
              <w:rPr>
                <w:sz w:val="16"/>
                <w:szCs w:val="16"/>
              </w:rPr>
            </w:pPr>
            <w:r>
              <w:rPr>
                <w:color w:val="494949"/>
                <w:spacing w:val="-2"/>
                <w:sz w:val="16"/>
                <w:szCs w:val="16"/>
              </w:rPr>
              <w:t>（十一）节能环保支出</w:t>
            </w:r>
          </w:p>
        </w:tc>
        <w:tc>
          <w:tcPr>
            <w:tcW w:w="1378" w:type="dxa"/>
            <w:vAlign w:val="top"/>
          </w:tcPr>
          <w:p w14:paraId="01E4A011">
            <w:pPr>
              <w:rPr>
                <w:rFonts w:ascii="Arial"/>
                <w:sz w:val="21"/>
              </w:rPr>
            </w:pPr>
          </w:p>
        </w:tc>
        <w:tc>
          <w:tcPr>
            <w:tcW w:w="1378" w:type="dxa"/>
            <w:vAlign w:val="top"/>
          </w:tcPr>
          <w:p w14:paraId="153BD70F">
            <w:pPr>
              <w:rPr>
                <w:rFonts w:ascii="Arial"/>
                <w:sz w:val="21"/>
              </w:rPr>
            </w:pPr>
          </w:p>
        </w:tc>
        <w:tc>
          <w:tcPr>
            <w:tcW w:w="1379" w:type="dxa"/>
            <w:vAlign w:val="top"/>
          </w:tcPr>
          <w:p w14:paraId="30DF1954">
            <w:pPr>
              <w:rPr>
                <w:rFonts w:ascii="Arial"/>
                <w:sz w:val="21"/>
              </w:rPr>
            </w:pPr>
          </w:p>
        </w:tc>
        <w:tc>
          <w:tcPr>
            <w:tcW w:w="1379" w:type="dxa"/>
            <w:vAlign w:val="top"/>
          </w:tcPr>
          <w:p w14:paraId="77E24397">
            <w:pPr>
              <w:rPr>
                <w:rFonts w:ascii="Arial"/>
                <w:sz w:val="21"/>
              </w:rPr>
            </w:pPr>
          </w:p>
        </w:tc>
        <w:tc>
          <w:tcPr>
            <w:tcW w:w="1366" w:type="dxa"/>
            <w:vAlign w:val="top"/>
          </w:tcPr>
          <w:p w14:paraId="4D95BFC4">
            <w:pPr>
              <w:rPr>
                <w:rFonts w:ascii="Arial"/>
                <w:sz w:val="21"/>
              </w:rPr>
            </w:pPr>
          </w:p>
        </w:tc>
      </w:tr>
      <w:tr w14:paraId="4BFD1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6FFB740">
            <w:pPr>
              <w:rPr>
                <w:rFonts w:ascii="Arial"/>
                <w:sz w:val="21"/>
              </w:rPr>
            </w:pPr>
          </w:p>
        </w:tc>
        <w:tc>
          <w:tcPr>
            <w:tcW w:w="1378" w:type="dxa"/>
            <w:vAlign w:val="top"/>
          </w:tcPr>
          <w:p w14:paraId="530453CD">
            <w:pPr>
              <w:rPr>
                <w:rFonts w:ascii="Arial"/>
                <w:sz w:val="21"/>
              </w:rPr>
            </w:pPr>
          </w:p>
        </w:tc>
        <w:tc>
          <w:tcPr>
            <w:tcW w:w="2937" w:type="dxa"/>
            <w:vAlign w:val="top"/>
          </w:tcPr>
          <w:p w14:paraId="712B86F4">
            <w:pPr>
              <w:pStyle w:val="6"/>
              <w:spacing w:before="88" w:line="220" w:lineRule="auto"/>
              <w:ind w:left="79"/>
              <w:rPr>
                <w:sz w:val="16"/>
                <w:szCs w:val="16"/>
              </w:rPr>
            </w:pPr>
            <w:r>
              <w:rPr>
                <w:color w:val="494949"/>
                <w:spacing w:val="-1"/>
                <w:sz w:val="16"/>
                <w:szCs w:val="16"/>
              </w:rPr>
              <w:t>（十二）城乡社区事务支出</w:t>
            </w:r>
          </w:p>
        </w:tc>
        <w:tc>
          <w:tcPr>
            <w:tcW w:w="1378" w:type="dxa"/>
            <w:vAlign w:val="top"/>
          </w:tcPr>
          <w:p w14:paraId="1B6D50C3">
            <w:pPr>
              <w:rPr>
                <w:rFonts w:ascii="Arial"/>
                <w:sz w:val="21"/>
              </w:rPr>
            </w:pPr>
          </w:p>
        </w:tc>
        <w:tc>
          <w:tcPr>
            <w:tcW w:w="1378" w:type="dxa"/>
            <w:vAlign w:val="top"/>
          </w:tcPr>
          <w:p w14:paraId="2D356EAA">
            <w:pPr>
              <w:rPr>
                <w:rFonts w:ascii="Arial"/>
                <w:sz w:val="21"/>
              </w:rPr>
            </w:pPr>
          </w:p>
        </w:tc>
        <w:tc>
          <w:tcPr>
            <w:tcW w:w="1379" w:type="dxa"/>
            <w:vAlign w:val="top"/>
          </w:tcPr>
          <w:p w14:paraId="482DE6B6">
            <w:pPr>
              <w:rPr>
                <w:rFonts w:ascii="Arial"/>
                <w:sz w:val="21"/>
              </w:rPr>
            </w:pPr>
          </w:p>
        </w:tc>
        <w:tc>
          <w:tcPr>
            <w:tcW w:w="1379" w:type="dxa"/>
            <w:vAlign w:val="top"/>
          </w:tcPr>
          <w:p w14:paraId="41C83D3F">
            <w:pPr>
              <w:rPr>
                <w:rFonts w:ascii="Arial"/>
                <w:sz w:val="21"/>
              </w:rPr>
            </w:pPr>
          </w:p>
        </w:tc>
        <w:tc>
          <w:tcPr>
            <w:tcW w:w="1366" w:type="dxa"/>
            <w:vAlign w:val="top"/>
          </w:tcPr>
          <w:p w14:paraId="78EB4EDE">
            <w:pPr>
              <w:rPr>
                <w:rFonts w:ascii="Arial"/>
                <w:sz w:val="21"/>
              </w:rPr>
            </w:pPr>
          </w:p>
        </w:tc>
      </w:tr>
      <w:tr w14:paraId="3C0CD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67AC4517">
            <w:pPr>
              <w:rPr>
                <w:rFonts w:ascii="Arial"/>
                <w:sz w:val="21"/>
              </w:rPr>
            </w:pPr>
          </w:p>
        </w:tc>
        <w:tc>
          <w:tcPr>
            <w:tcW w:w="1378" w:type="dxa"/>
            <w:vAlign w:val="top"/>
          </w:tcPr>
          <w:p w14:paraId="652D9DE4">
            <w:pPr>
              <w:rPr>
                <w:rFonts w:ascii="Arial"/>
                <w:sz w:val="21"/>
              </w:rPr>
            </w:pPr>
          </w:p>
        </w:tc>
        <w:tc>
          <w:tcPr>
            <w:tcW w:w="2937" w:type="dxa"/>
            <w:vAlign w:val="top"/>
          </w:tcPr>
          <w:p w14:paraId="61F12C57">
            <w:pPr>
              <w:pStyle w:val="6"/>
              <w:spacing w:before="88" w:line="220" w:lineRule="auto"/>
              <w:ind w:left="79"/>
              <w:rPr>
                <w:sz w:val="16"/>
                <w:szCs w:val="16"/>
              </w:rPr>
            </w:pPr>
            <w:r>
              <w:rPr>
                <w:color w:val="494949"/>
                <w:spacing w:val="-1"/>
                <w:sz w:val="16"/>
                <w:szCs w:val="16"/>
              </w:rPr>
              <w:t>（十三）农林水事务支出</w:t>
            </w:r>
          </w:p>
        </w:tc>
        <w:tc>
          <w:tcPr>
            <w:tcW w:w="1378" w:type="dxa"/>
            <w:vAlign w:val="top"/>
          </w:tcPr>
          <w:p w14:paraId="28AF1CD4">
            <w:pPr>
              <w:rPr>
                <w:rFonts w:ascii="Arial"/>
                <w:sz w:val="21"/>
              </w:rPr>
            </w:pPr>
          </w:p>
        </w:tc>
        <w:tc>
          <w:tcPr>
            <w:tcW w:w="1378" w:type="dxa"/>
            <w:vAlign w:val="top"/>
          </w:tcPr>
          <w:p w14:paraId="24F95B6A">
            <w:pPr>
              <w:rPr>
                <w:rFonts w:ascii="Arial"/>
                <w:sz w:val="21"/>
              </w:rPr>
            </w:pPr>
          </w:p>
        </w:tc>
        <w:tc>
          <w:tcPr>
            <w:tcW w:w="1379" w:type="dxa"/>
            <w:vAlign w:val="top"/>
          </w:tcPr>
          <w:p w14:paraId="3EF38221">
            <w:pPr>
              <w:rPr>
                <w:rFonts w:ascii="Arial"/>
                <w:sz w:val="21"/>
              </w:rPr>
            </w:pPr>
          </w:p>
        </w:tc>
        <w:tc>
          <w:tcPr>
            <w:tcW w:w="1379" w:type="dxa"/>
            <w:vAlign w:val="top"/>
          </w:tcPr>
          <w:p w14:paraId="78C648FD">
            <w:pPr>
              <w:rPr>
                <w:rFonts w:ascii="Arial"/>
                <w:sz w:val="21"/>
              </w:rPr>
            </w:pPr>
          </w:p>
        </w:tc>
        <w:tc>
          <w:tcPr>
            <w:tcW w:w="1366" w:type="dxa"/>
            <w:vAlign w:val="top"/>
          </w:tcPr>
          <w:p w14:paraId="510CF2A7">
            <w:pPr>
              <w:rPr>
                <w:rFonts w:ascii="Arial"/>
                <w:sz w:val="21"/>
              </w:rPr>
            </w:pPr>
          </w:p>
        </w:tc>
      </w:tr>
      <w:tr w14:paraId="73428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5AD6956A">
            <w:pPr>
              <w:rPr>
                <w:rFonts w:ascii="Arial"/>
                <w:sz w:val="21"/>
              </w:rPr>
            </w:pPr>
          </w:p>
        </w:tc>
        <w:tc>
          <w:tcPr>
            <w:tcW w:w="1378" w:type="dxa"/>
            <w:vAlign w:val="top"/>
          </w:tcPr>
          <w:p w14:paraId="7F30DDE4">
            <w:pPr>
              <w:rPr>
                <w:rFonts w:ascii="Arial"/>
                <w:sz w:val="21"/>
              </w:rPr>
            </w:pPr>
          </w:p>
        </w:tc>
        <w:tc>
          <w:tcPr>
            <w:tcW w:w="2937" w:type="dxa"/>
            <w:vAlign w:val="top"/>
          </w:tcPr>
          <w:p w14:paraId="65662FCA">
            <w:pPr>
              <w:pStyle w:val="6"/>
              <w:spacing w:before="90" w:line="220" w:lineRule="auto"/>
              <w:ind w:left="79"/>
              <w:rPr>
                <w:sz w:val="16"/>
                <w:szCs w:val="16"/>
              </w:rPr>
            </w:pPr>
            <w:r>
              <w:rPr>
                <w:color w:val="494949"/>
                <w:spacing w:val="-2"/>
                <w:sz w:val="16"/>
                <w:szCs w:val="16"/>
              </w:rPr>
              <w:t>（十四）交通运输支出</w:t>
            </w:r>
          </w:p>
        </w:tc>
        <w:tc>
          <w:tcPr>
            <w:tcW w:w="1378" w:type="dxa"/>
            <w:vAlign w:val="top"/>
          </w:tcPr>
          <w:p w14:paraId="074FAAF6">
            <w:pPr>
              <w:rPr>
                <w:rFonts w:ascii="Arial"/>
                <w:sz w:val="21"/>
              </w:rPr>
            </w:pPr>
          </w:p>
        </w:tc>
        <w:tc>
          <w:tcPr>
            <w:tcW w:w="1378" w:type="dxa"/>
            <w:vAlign w:val="top"/>
          </w:tcPr>
          <w:p w14:paraId="3AD9F9AD">
            <w:pPr>
              <w:rPr>
                <w:rFonts w:ascii="Arial"/>
                <w:sz w:val="21"/>
              </w:rPr>
            </w:pPr>
          </w:p>
        </w:tc>
        <w:tc>
          <w:tcPr>
            <w:tcW w:w="1379" w:type="dxa"/>
            <w:vAlign w:val="top"/>
          </w:tcPr>
          <w:p w14:paraId="0A316F3E">
            <w:pPr>
              <w:rPr>
                <w:rFonts w:ascii="Arial"/>
                <w:sz w:val="21"/>
              </w:rPr>
            </w:pPr>
          </w:p>
        </w:tc>
        <w:tc>
          <w:tcPr>
            <w:tcW w:w="1379" w:type="dxa"/>
            <w:vAlign w:val="top"/>
          </w:tcPr>
          <w:p w14:paraId="09F46FE1">
            <w:pPr>
              <w:rPr>
                <w:rFonts w:ascii="Arial"/>
                <w:sz w:val="21"/>
              </w:rPr>
            </w:pPr>
          </w:p>
        </w:tc>
        <w:tc>
          <w:tcPr>
            <w:tcW w:w="1366" w:type="dxa"/>
            <w:vAlign w:val="top"/>
          </w:tcPr>
          <w:p w14:paraId="34B3317F">
            <w:pPr>
              <w:rPr>
                <w:rFonts w:ascii="Arial"/>
                <w:sz w:val="21"/>
              </w:rPr>
            </w:pPr>
          </w:p>
        </w:tc>
      </w:tr>
      <w:tr w14:paraId="72EA0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8" w:hRule="atLeast"/>
        </w:trPr>
        <w:tc>
          <w:tcPr>
            <w:tcW w:w="2767" w:type="dxa"/>
            <w:vAlign w:val="top"/>
          </w:tcPr>
          <w:p w14:paraId="46DF39BB">
            <w:pPr>
              <w:rPr>
                <w:rFonts w:ascii="Arial"/>
                <w:sz w:val="21"/>
              </w:rPr>
            </w:pPr>
          </w:p>
        </w:tc>
        <w:tc>
          <w:tcPr>
            <w:tcW w:w="1378" w:type="dxa"/>
            <w:vAlign w:val="top"/>
          </w:tcPr>
          <w:p w14:paraId="200B1793">
            <w:pPr>
              <w:rPr>
                <w:rFonts w:ascii="Arial"/>
                <w:sz w:val="21"/>
              </w:rPr>
            </w:pPr>
          </w:p>
        </w:tc>
        <w:tc>
          <w:tcPr>
            <w:tcW w:w="2937" w:type="dxa"/>
            <w:vAlign w:val="top"/>
          </w:tcPr>
          <w:p w14:paraId="58E7E8F2">
            <w:pPr>
              <w:pStyle w:val="6"/>
              <w:spacing w:before="89" w:line="220" w:lineRule="auto"/>
              <w:ind w:left="79"/>
              <w:rPr>
                <w:sz w:val="16"/>
                <w:szCs w:val="16"/>
              </w:rPr>
            </w:pPr>
            <w:r>
              <w:rPr>
                <w:color w:val="494949"/>
                <w:spacing w:val="-1"/>
                <w:sz w:val="16"/>
                <w:szCs w:val="16"/>
              </w:rPr>
              <w:t>（十五）资源勘探信息等支出</w:t>
            </w:r>
          </w:p>
        </w:tc>
        <w:tc>
          <w:tcPr>
            <w:tcW w:w="1378" w:type="dxa"/>
            <w:vAlign w:val="top"/>
          </w:tcPr>
          <w:p w14:paraId="0ABD3EC2">
            <w:pPr>
              <w:pStyle w:val="6"/>
              <w:spacing w:before="88"/>
              <w:ind w:left="819"/>
              <w:rPr>
                <w:sz w:val="16"/>
                <w:szCs w:val="16"/>
              </w:rPr>
            </w:pPr>
            <w:r>
              <w:rPr>
                <w:spacing w:val="-1"/>
                <w:sz w:val="16"/>
                <w:szCs w:val="16"/>
              </w:rPr>
              <w:t>403.30</w:t>
            </w:r>
          </w:p>
        </w:tc>
        <w:tc>
          <w:tcPr>
            <w:tcW w:w="1378" w:type="dxa"/>
            <w:vAlign w:val="top"/>
          </w:tcPr>
          <w:p w14:paraId="2388EA70">
            <w:pPr>
              <w:pStyle w:val="6"/>
              <w:spacing w:before="88"/>
              <w:ind w:left="821"/>
              <w:rPr>
                <w:sz w:val="16"/>
                <w:szCs w:val="16"/>
              </w:rPr>
            </w:pPr>
            <w:r>
              <w:rPr>
                <w:spacing w:val="-1"/>
                <w:sz w:val="16"/>
                <w:szCs w:val="16"/>
              </w:rPr>
              <w:t>403.30</w:t>
            </w:r>
          </w:p>
        </w:tc>
        <w:tc>
          <w:tcPr>
            <w:tcW w:w="1379" w:type="dxa"/>
            <w:vAlign w:val="top"/>
          </w:tcPr>
          <w:p w14:paraId="05543E83">
            <w:pPr>
              <w:pStyle w:val="6"/>
              <w:spacing w:before="88"/>
              <w:ind w:left="823"/>
              <w:rPr>
                <w:sz w:val="16"/>
                <w:szCs w:val="16"/>
              </w:rPr>
            </w:pPr>
            <w:r>
              <w:rPr>
                <w:spacing w:val="-1"/>
                <w:sz w:val="16"/>
                <w:szCs w:val="16"/>
              </w:rPr>
              <w:t>403.30</w:t>
            </w:r>
          </w:p>
        </w:tc>
        <w:tc>
          <w:tcPr>
            <w:tcW w:w="1379" w:type="dxa"/>
            <w:vAlign w:val="top"/>
          </w:tcPr>
          <w:p w14:paraId="432E1D28">
            <w:pPr>
              <w:rPr>
                <w:rFonts w:ascii="Arial"/>
                <w:sz w:val="21"/>
              </w:rPr>
            </w:pPr>
          </w:p>
        </w:tc>
        <w:tc>
          <w:tcPr>
            <w:tcW w:w="1366" w:type="dxa"/>
            <w:vAlign w:val="top"/>
          </w:tcPr>
          <w:p w14:paraId="09FB9250">
            <w:pPr>
              <w:rPr>
                <w:rFonts w:ascii="Arial"/>
                <w:sz w:val="21"/>
              </w:rPr>
            </w:pPr>
          </w:p>
        </w:tc>
      </w:tr>
      <w:tr w14:paraId="0349A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5B17A7A8">
            <w:pPr>
              <w:rPr>
                <w:rFonts w:ascii="Arial"/>
                <w:sz w:val="21"/>
              </w:rPr>
            </w:pPr>
          </w:p>
        </w:tc>
        <w:tc>
          <w:tcPr>
            <w:tcW w:w="1378" w:type="dxa"/>
            <w:vAlign w:val="top"/>
          </w:tcPr>
          <w:p w14:paraId="3730FD47">
            <w:pPr>
              <w:rPr>
                <w:rFonts w:ascii="Arial"/>
                <w:sz w:val="21"/>
              </w:rPr>
            </w:pPr>
          </w:p>
        </w:tc>
        <w:tc>
          <w:tcPr>
            <w:tcW w:w="2937" w:type="dxa"/>
            <w:vAlign w:val="top"/>
          </w:tcPr>
          <w:p w14:paraId="599FDE0D">
            <w:pPr>
              <w:pStyle w:val="6"/>
              <w:spacing w:before="89" w:line="220" w:lineRule="auto"/>
              <w:ind w:left="79"/>
              <w:rPr>
                <w:sz w:val="16"/>
                <w:szCs w:val="16"/>
              </w:rPr>
            </w:pPr>
            <w:r>
              <w:rPr>
                <w:color w:val="494949"/>
                <w:spacing w:val="-1"/>
                <w:sz w:val="16"/>
                <w:szCs w:val="16"/>
              </w:rPr>
              <w:t>（十六）商业服务业等支出</w:t>
            </w:r>
          </w:p>
        </w:tc>
        <w:tc>
          <w:tcPr>
            <w:tcW w:w="1378" w:type="dxa"/>
            <w:vAlign w:val="top"/>
          </w:tcPr>
          <w:p w14:paraId="562C8D13">
            <w:pPr>
              <w:rPr>
                <w:rFonts w:ascii="Arial"/>
                <w:sz w:val="21"/>
              </w:rPr>
            </w:pPr>
          </w:p>
        </w:tc>
        <w:tc>
          <w:tcPr>
            <w:tcW w:w="1378" w:type="dxa"/>
            <w:vAlign w:val="top"/>
          </w:tcPr>
          <w:p w14:paraId="0AEC6538">
            <w:pPr>
              <w:rPr>
                <w:rFonts w:ascii="Arial"/>
                <w:sz w:val="21"/>
              </w:rPr>
            </w:pPr>
          </w:p>
        </w:tc>
        <w:tc>
          <w:tcPr>
            <w:tcW w:w="1379" w:type="dxa"/>
            <w:vAlign w:val="top"/>
          </w:tcPr>
          <w:p w14:paraId="0B3B813E">
            <w:pPr>
              <w:rPr>
                <w:rFonts w:ascii="Arial"/>
                <w:sz w:val="21"/>
              </w:rPr>
            </w:pPr>
          </w:p>
        </w:tc>
        <w:tc>
          <w:tcPr>
            <w:tcW w:w="1379" w:type="dxa"/>
            <w:vAlign w:val="top"/>
          </w:tcPr>
          <w:p w14:paraId="0FE5DDAA">
            <w:pPr>
              <w:rPr>
                <w:rFonts w:ascii="Arial"/>
                <w:sz w:val="21"/>
              </w:rPr>
            </w:pPr>
          </w:p>
        </w:tc>
        <w:tc>
          <w:tcPr>
            <w:tcW w:w="1366" w:type="dxa"/>
            <w:vAlign w:val="top"/>
          </w:tcPr>
          <w:p w14:paraId="45CDAAF8">
            <w:pPr>
              <w:rPr>
                <w:rFonts w:ascii="Arial"/>
                <w:sz w:val="21"/>
              </w:rPr>
            </w:pPr>
          </w:p>
        </w:tc>
      </w:tr>
      <w:tr w14:paraId="677D6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36" w:hRule="atLeast"/>
        </w:trPr>
        <w:tc>
          <w:tcPr>
            <w:tcW w:w="2767" w:type="dxa"/>
            <w:vAlign w:val="top"/>
          </w:tcPr>
          <w:p w14:paraId="573B4290">
            <w:pPr>
              <w:rPr>
                <w:rFonts w:ascii="Arial"/>
                <w:sz w:val="21"/>
              </w:rPr>
            </w:pPr>
          </w:p>
        </w:tc>
        <w:tc>
          <w:tcPr>
            <w:tcW w:w="1378" w:type="dxa"/>
            <w:vAlign w:val="top"/>
          </w:tcPr>
          <w:p w14:paraId="7C590AF5">
            <w:pPr>
              <w:rPr>
                <w:rFonts w:ascii="Arial"/>
                <w:sz w:val="21"/>
              </w:rPr>
            </w:pPr>
          </w:p>
        </w:tc>
        <w:tc>
          <w:tcPr>
            <w:tcW w:w="2937" w:type="dxa"/>
            <w:vAlign w:val="top"/>
          </w:tcPr>
          <w:p w14:paraId="165750C2">
            <w:pPr>
              <w:pStyle w:val="6"/>
              <w:spacing w:before="90" w:line="221" w:lineRule="auto"/>
              <w:ind w:left="79"/>
              <w:rPr>
                <w:sz w:val="16"/>
                <w:szCs w:val="16"/>
              </w:rPr>
            </w:pPr>
            <w:r>
              <w:rPr>
                <w:color w:val="494949"/>
                <w:spacing w:val="-2"/>
                <w:sz w:val="16"/>
                <w:szCs w:val="16"/>
              </w:rPr>
              <w:t>（十七）金融支出</w:t>
            </w:r>
          </w:p>
        </w:tc>
        <w:tc>
          <w:tcPr>
            <w:tcW w:w="1378" w:type="dxa"/>
            <w:vAlign w:val="top"/>
          </w:tcPr>
          <w:p w14:paraId="273AE736">
            <w:pPr>
              <w:rPr>
                <w:rFonts w:ascii="Arial"/>
                <w:sz w:val="21"/>
              </w:rPr>
            </w:pPr>
          </w:p>
        </w:tc>
        <w:tc>
          <w:tcPr>
            <w:tcW w:w="1378" w:type="dxa"/>
            <w:vAlign w:val="top"/>
          </w:tcPr>
          <w:p w14:paraId="463A6785">
            <w:pPr>
              <w:rPr>
                <w:rFonts w:ascii="Arial"/>
                <w:sz w:val="21"/>
              </w:rPr>
            </w:pPr>
          </w:p>
        </w:tc>
        <w:tc>
          <w:tcPr>
            <w:tcW w:w="1379" w:type="dxa"/>
            <w:vAlign w:val="top"/>
          </w:tcPr>
          <w:p w14:paraId="69A3781E">
            <w:pPr>
              <w:rPr>
                <w:rFonts w:ascii="Arial"/>
                <w:sz w:val="21"/>
              </w:rPr>
            </w:pPr>
          </w:p>
        </w:tc>
        <w:tc>
          <w:tcPr>
            <w:tcW w:w="1379" w:type="dxa"/>
            <w:vAlign w:val="top"/>
          </w:tcPr>
          <w:p w14:paraId="2EF1719F">
            <w:pPr>
              <w:rPr>
                <w:rFonts w:ascii="Arial"/>
                <w:sz w:val="21"/>
              </w:rPr>
            </w:pPr>
          </w:p>
        </w:tc>
        <w:tc>
          <w:tcPr>
            <w:tcW w:w="1366" w:type="dxa"/>
            <w:vAlign w:val="top"/>
          </w:tcPr>
          <w:p w14:paraId="67B7BD4A">
            <w:pPr>
              <w:rPr>
                <w:rFonts w:ascii="Arial"/>
                <w:sz w:val="21"/>
              </w:rPr>
            </w:pPr>
          </w:p>
        </w:tc>
      </w:tr>
    </w:tbl>
    <w:p w14:paraId="1B9A976E">
      <w:pPr>
        <w:rPr>
          <w:rFonts w:ascii="Arial"/>
          <w:sz w:val="21"/>
        </w:rPr>
      </w:pPr>
    </w:p>
    <w:p w14:paraId="0692E284">
      <w:pPr>
        <w:rPr>
          <w:rFonts w:ascii="Arial" w:hAnsi="Arial" w:eastAsia="Arial" w:cs="Arial"/>
          <w:sz w:val="21"/>
          <w:szCs w:val="21"/>
        </w:rPr>
        <w:sectPr>
          <w:pgSz w:w="16839" w:h="11906"/>
          <w:pgMar w:top="1012" w:right="1430" w:bottom="0" w:left="1430" w:header="0" w:footer="0" w:gutter="0"/>
          <w:cols w:space="720" w:num="1"/>
        </w:sectPr>
      </w:pPr>
    </w:p>
    <w:p w14:paraId="5F2D7E91">
      <w:pPr>
        <w:spacing w:before="21"/>
      </w:pPr>
    </w:p>
    <w:p w14:paraId="6DD2ABA2">
      <w:pPr>
        <w:spacing w:before="21"/>
      </w:pPr>
    </w:p>
    <w:p w14:paraId="0C1B9D31">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53D95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37" w:hRule="atLeast"/>
        </w:trPr>
        <w:tc>
          <w:tcPr>
            <w:tcW w:w="2767" w:type="dxa"/>
            <w:vAlign w:val="top"/>
          </w:tcPr>
          <w:p w14:paraId="13E3A4A0">
            <w:pPr>
              <w:rPr>
                <w:rFonts w:ascii="Arial"/>
                <w:sz w:val="21"/>
              </w:rPr>
            </w:pPr>
          </w:p>
        </w:tc>
        <w:tc>
          <w:tcPr>
            <w:tcW w:w="1378" w:type="dxa"/>
            <w:vAlign w:val="top"/>
          </w:tcPr>
          <w:p w14:paraId="5D33B425">
            <w:pPr>
              <w:rPr>
                <w:rFonts w:ascii="Arial"/>
                <w:sz w:val="21"/>
              </w:rPr>
            </w:pPr>
          </w:p>
        </w:tc>
        <w:tc>
          <w:tcPr>
            <w:tcW w:w="2937" w:type="dxa"/>
            <w:vAlign w:val="top"/>
          </w:tcPr>
          <w:p w14:paraId="764F28C9">
            <w:pPr>
              <w:pStyle w:val="6"/>
              <w:spacing w:before="85" w:line="221" w:lineRule="auto"/>
              <w:ind w:left="79"/>
              <w:rPr>
                <w:sz w:val="16"/>
                <w:szCs w:val="16"/>
              </w:rPr>
            </w:pPr>
            <w:r>
              <w:rPr>
                <w:color w:val="494949"/>
                <w:spacing w:val="-1"/>
                <w:sz w:val="16"/>
                <w:szCs w:val="16"/>
              </w:rPr>
              <w:t>（十九）援助其他地区支出</w:t>
            </w:r>
          </w:p>
        </w:tc>
        <w:tc>
          <w:tcPr>
            <w:tcW w:w="1378" w:type="dxa"/>
            <w:vAlign w:val="top"/>
          </w:tcPr>
          <w:p w14:paraId="3456A4D9">
            <w:pPr>
              <w:rPr>
                <w:rFonts w:ascii="Arial"/>
                <w:sz w:val="21"/>
              </w:rPr>
            </w:pPr>
          </w:p>
        </w:tc>
        <w:tc>
          <w:tcPr>
            <w:tcW w:w="1378" w:type="dxa"/>
            <w:vAlign w:val="top"/>
          </w:tcPr>
          <w:p w14:paraId="6D35E692">
            <w:pPr>
              <w:rPr>
                <w:rFonts w:ascii="Arial"/>
                <w:sz w:val="21"/>
              </w:rPr>
            </w:pPr>
          </w:p>
        </w:tc>
        <w:tc>
          <w:tcPr>
            <w:tcW w:w="1379" w:type="dxa"/>
            <w:vAlign w:val="top"/>
          </w:tcPr>
          <w:p w14:paraId="2508AEB2">
            <w:pPr>
              <w:rPr>
                <w:rFonts w:ascii="Arial"/>
                <w:sz w:val="21"/>
              </w:rPr>
            </w:pPr>
          </w:p>
        </w:tc>
        <w:tc>
          <w:tcPr>
            <w:tcW w:w="1379" w:type="dxa"/>
            <w:vAlign w:val="top"/>
          </w:tcPr>
          <w:p w14:paraId="757BC701">
            <w:pPr>
              <w:rPr>
                <w:rFonts w:ascii="Arial"/>
                <w:sz w:val="21"/>
              </w:rPr>
            </w:pPr>
          </w:p>
        </w:tc>
        <w:tc>
          <w:tcPr>
            <w:tcW w:w="1366" w:type="dxa"/>
            <w:vAlign w:val="top"/>
          </w:tcPr>
          <w:p w14:paraId="1765961D">
            <w:pPr>
              <w:rPr>
                <w:rFonts w:ascii="Arial"/>
                <w:sz w:val="21"/>
              </w:rPr>
            </w:pPr>
          </w:p>
        </w:tc>
      </w:tr>
      <w:tr w14:paraId="152D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CF57E8C">
            <w:pPr>
              <w:rPr>
                <w:rFonts w:ascii="Arial"/>
                <w:sz w:val="21"/>
              </w:rPr>
            </w:pPr>
          </w:p>
        </w:tc>
        <w:tc>
          <w:tcPr>
            <w:tcW w:w="1378" w:type="dxa"/>
            <w:vAlign w:val="top"/>
          </w:tcPr>
          <w:p w14:paraId="3D4EE0B3">
            <w:pPr>
              <w:rPr>
                <w:rFonts w:ascii="Arial"/>
                <w:sz w:val="21"/>
              </w:rPr>
            </w:pPr>
          </w:p>
        </w:tc>
        <w:tc>
          <w:tcPr>
            <w:tcW w:w="2937" w:type="dxa"/>
            <w:vAlign w:val="top"/>
          </w:tcPr>
          <w:p w14:paraId="45E7A80F">
            <w:pPr>
              <w:pStyle w:val="6"/>
              <w:spacing w:before="76" w:line="220" w:lineRule="auto"/>
              <w:ind w:left="79"/>
              <w:rPr>
                <w:sz w:val="16"/>
                <w:szCs w:val="16"/>
              </w:rPr>
            </w:pPr>
            <w:r>
              <w:rPr>
                <w:color w:val="494949"/>
                <w:spacing w:val="-3"/>
                <w:sz w:val="16"/>
                <w:szCs w:val="16"/>
              </w:rPr>
              <w:t>（二十）</w:t>
            </w:r>
            <w:r>
              <w:rPr>
                <w:color w:val="494949"/>
                <w:spacing w:val="-46"/>
                <w:sz w:val="16"/>
                <w:szCs w:val="16"/>
              </w:rPr>
              <w:t xml:space="preserve"> </w:t>
            </w:r>
            <w:r>
              <w:rPr>
                <w:color w:val="494949"/>
                <w:spacing w:val="-3"/>
                <w:sz w:val="16"/>
                <w:szCs w:val="16"/>
              </w:rPr>
              <w:t>自然资源海洋气象等支出</w:t>
            </w:r>
          </w:p>
        </w:tc>
        <w:tc>
          <w:tcPr>
            <w:tcW w:w="1378" w:type="dxa"/>
            <w:vAlign w:val="top"/>
          </w:tcPr>
          <w:p w14:paraId="696B84E8">
            <w:pPr>
              <w:rPr>
                <w:rFonts w:ascii="Arial"/>
                <w:sz w:val="21"/>
              </w:rPr>
            </w:pPr>
          </w:p>
        </w:tc>
        <w:tc>
          <w:tcPr>
            <w:tcW w:w="1378" w:type="dxa"/>
            <w:vAlign w:val="top"/>
          </w:tcPr>
          <w:p w14:paraId="2A989B09">
            <w:pPr>
              <w:rPr>
                <w:rFonts w:ascii="Arial"/>
                <w:sz w:val="21"/>
              </w:rPr>
            </w:pPr>
          </w:p>
        </w:tc>
        <w:tc>
          <w:tcPr>
            <w:tcW w:w="1379" w:type="dxa"/>
            <w:vAlign w:val="top"/>
          </w:tcPr>
          <w:p w14:paraId="5B22D851">
            <w:pPr>
              <w:rPr>
                <w:rFonts w:ascii="Arial"/>
                <w:sz w:val="21"/>
              </w:rPr>
            </w:pPr>
          </w:p>
        </w:tc>
        <w:tc>
          <w:tcPr>
            <w:tcW w:w="1379" w:type="dxa"/>
            <w:vAlign w:val="top"/>
          </w:tcPr>
          <w:p w14:paraId="5AF70B39">
            <w:pPr>
              <w:rPr>
                <w:rFonts w:ascii="Arial"/>
                <w:sz w:val="21"/>
              </w:rPr>
            </w:pPr>
          </w:p>
        </w:tc>
        <w:tc>
          <w:tcPr>
            <w:tcW w:w="1366" w:type="dxa"/>
            <w:vAlign w:val="top"/>
          </w:tcPr>
          <w:p w14:paraId="27A3A69F">
            <w:pPr>
              <w:rPr>
                <w:rFonts w:ascii="Arial"/>
                <w:sz w:val="21"/>
              </w:rPr>
            </w:pPr>
          </w:p>
        </w:tc>
      </w:tr>
      <w:tr w14:paraId="4E03D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9B22252">
            <w:pPr>
              <w:rPr>
                <w:rFonts w:ascii="Arial"/>
                <w:sz w:val="21"/>
              </w:rPr>
            </w:pPr>
          </w:p>
        </w:tc>
        <w:tc>
          <w:tcPr>
            <w:tcW w:w="1378" w:type="dxa"/>
            <w:vAlign w:val="top"/>
          </w:tcPr>
          <w:p w14:paraId="6E79D4C9">
            <w:pPr>
              <w:rPr>
                <w:rFonts w:ascii="Arial"/>
                <w:sz w:val="21"/>
              </w:rPr>
            </w:pPr>
          </w:p>
        </w:tc>
        <w:tc>
          <w:tcPr>
            <w:tcW w:w="2937" w:type="dxa"/>
            <w:vAlign w:val="top"/>
          </w:tcPr>
          <w:p w14:paraId="58A38616">
            <w:pPr>
              <w:pStyle w:val="6"/>
              <w:spacing w:before="79" w:line="220" w:lineRule="auto"/>
              <w:ind w:left="79"/>
              <w:rPr>
                <w:sz w:val="16"/>
                <w:szCs w:val="16"/>
              </w:rPr>
            </w:pPr>
            <w:r>
              <w:rPr>
                <w:color w:val="494949"/>
                <w:spacing w:val="-1"/>
                <w:sz w:val="16"/>
                <w:szCs w:val="16"/>
              </w:rPr>
              <w:t>（二十一）住房保障支出</w:t>
            </w:r>
          </w:p>
        </w:tc>
        <w:tc>
          <w:tcPr>
            <w:tcW w:w="1378" w:type="dxa"/>
            <w:vAlign w:val="top"/>
          </w:tcPr>
          <w:p w14:paraId="4C0AE78A">
            <w:pPr>
              <w:pStyle w:val="6"/>
              <w:spacing w:before="79"/>
              <w:ind w:left="978"/>
              <w:rPr>
                <w:sz w:val="16"/>
                <w:szCs w:val="16"/>
              </w:rPr>
            </w:pPr>
            <w:r>
              <w:rPr>
                <w:spacing w:val="-2"/>
                <w:sz w:val="16"/>
                <w:szCs w:val="16"/>
              </w:rPr>
              <w:t>8.70</w:t>
            </w:r>
          </w:p>
        </w:tc>
        <w:tc>
          <w:tcPr>
            <w:tcW w:w="1378" w:type="dxa"/>
            <w:vAlign w:val="top"/>
          </w:tcPr>
          <w:p w14:paraId="606A2EFE">
            <w:pPr>
              <w:pStyle w:val="6"/>
              <w:spacing w:before="79"/>
              <w:ind w:left="980"/>
              <w:rPr>
                <w:sz w:val="16"/>
                <w:szCs w:val="16"/>
              </w:rPr>
            </w:pPr>
            <w:r>
              <w:rPr>
                <w:spacing w:val="-2"/>
                <w:sz w:val="16"/>
                <w:szCs w:val="16"/>
              </w:rPr>
              <w:t>8.70</w:t>
            </w:r>
          </w:p>
        </w:tc>
        <w:tc>
          <w:tcPr>
            <w:tcW w:w="1379" w:type="dxa"/>
            <w:vAlign w:val="top"/>
          </w:tcPr>
          <w:p w14:paraId="133DBF92">
            <w:pPr>
              <w:pStyle w:val="6"/>
              <w:spacing w:before="79"/>
              <w:ind w:left="982"/>
              <w:rPr>
                <w:sz w:val="16"/>
                <w:szCs w:val="16"/>
              </w:rPr>
            </w:pPr>
            <w:r>
              <w:rPr>
                <w:spacing w:val="-2"/>
                <w:sz w:val="16"/>
                <w:szCs w:val="16"/>
              </w:rPr>
              <w:t>8.70</w:t>
            </w:r>
          </w:p>
        </w:tc>
        <w:tc>
          <w:tcPr>
            <w:tcW w:w="1379" w:type="dxa"/>
            <w:vAlign w:val="top"/>
          </w:tcPr>
          <w:p w14:paraId="490AB77B">
            <w:pPr>
              <w:rPr>
                <w:rFonts w:ascii="Arial"/>
                <w:sz w:val="21"/>
              </w:rPr>
            </w:pPr>
          </w:p>
        </w:tc>
        <w:tc>
          <w:tcPr>
            <w:tcW w:w="1366" w:type="dxa"/>
            <w:vAlign w:val="top"/>
          </w:tcPr>
          <w:p w14:paraId="5BC971D8">
            <w:pPr>
              <w:rPr>
                <w:rFonts w:ascii="Arial"/>
                <w:sz w:val="21"/>
              </w:rPr>
            </w:pPr>
          </w:p>
        </w:tc>
      </w:tr>
      <w:tr w14:paraId="4F24C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A747F81">
            <w:pPr>
              <w:rPr>
                <w:rFonts w:ascii="Arial"/>
                <w:sz w:val="21"/>
              </w:rPr>
            </w:pPr>
          </w:p>
        </w:tc>
        <w:tc>
          <w:tcPr>
            <w:tcW w:w="1378" w:type="dxa"/>
            <w:vAlign w:val="top"/>
          </w:tcPr>
          <w:p w14:paraId="29450021">
            <w:pPr>
              <w:rPr>
                <w:rFonts w:ascii="Arial"/>
                <w:sz w:val="21"/>
              </w:rPr>
            </w:pPr>
          </w:p>
        </w:tc>
        <w:tc>
          <w:tcPr>
            <w:tcW w:w="2937" w:type="dxa"/>
            <w:vAlign w:val="top"/>
          </w:tcPr>
          <w:p w14:paraId="4BC61D62">
            <w:pPr>
              <w:pStyle w:val="6"/>
              <w:spacing w:before="79" w:line="220" w:lineRule="auto"/>
              <w:ind w:left="79"/>
              <w:rPr>
                <w:sz w:val="16"/>
                <w:szCs w:val="16"/>
              </w:rPr>
            </w:pPr>
            <w:r>
              <w:rPr>
                <w:color w:val="494949"/>
                <w:spacing w:val="-1"/>
                <w:sz w:val="16"/>
                <w:szCs w:val="16"/>
              </w:rPr>
              <w:t>（二十二）粮油物资储备支出</w:t>
            </w:r>
          </w:p>
        </w:tc>
        <w:tc>
          <w:tcPr>
            <w:tcW w:w="1378" w:type="dxa"/>
            <w:vAlign w:val="top"/>
          </w:tcPr>
          <w:p w14:paraId="75AA2FC7">
            <w:pPr>
              <w:rPr>
                <w:rFonts w:ascii="Arial"/>
                <w:sz w:val="21"/>
              </w:rPr>
            </w:pPr>
          </w:p>
        </w:tc>
        <w:tc>
          <w:tcPr>
            <w:tcW w:w="1378" w:type="dxa"/>
            <w:vAlign w:val="top"/>
          </w:tcPr>
          <w:p w14:paraId="2A6DAE6F">
            <w:pPr>
              <w:rPr>
                <w:rFonts w:ascii="Arial"/>
                <w:sz w:val="21"/>
              </w:rPr>
            </w:pPr>
          </w:p>
        </w:tc>
        <w:tc>
          <w:tcPr>
            <w:tcW w:w="1379" w:type="dxa"/>
            <w:vAlign w:val="top"/>
          </w:tcPr>
          <w:p w14:paraId="39995EDD">
            <w:pPr>
              <w:rPr>
                <w:rFonts w:ascii="Arial"/>
                <w:sz w:val="21"/>
              </w:rPr>
            </w:pPr>
          </w:p>
        </w:tc>
        <w:tc>
          <w:tcPr>
            <w:tcW w:w="1379" w:type="dxa"/>
            <w:vAlign w:val="top"/>
          </w:tcPr>
          <w:p w14:paraId="2B490276">
            <w:pPr>
              <w:rPr>
                <w:rFonts w:ascii="Arial"/>
                <w:sz w:val="21"/>
              </w:rPr>
            </w:pPr>
          </w:p>
        </w:tc>
        <w:tc>
          <w:tcPr>
            <w:tcW w:w="1366" w:type="dxa"/>
            <w:vAlign w:val="top"/>
          </w:tcPr>
          <w:p w14:paraId="3CC64067">
            <w:pPr>
              <w:rPr>
                <w:rFonts w:ascii="Arial"/>
                <w:sz w:val="21"/>
              </w:rPr>
            </w:pPr>
          </w:p>
        </w:tc>
      </w:tr>
      <w:tr w14:paraId="3B643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8" w:hRule="atLeast"/>
        </w:trPr>
        <w:tc>
          <w:tcPr>
            <w:tcW w:w="2767" w:type="dxa"/>
            <w:vAlign w:val="top"/>
          </w:tcPr>
          <w:p w14:paraId="3511BA8A">
            <w:pPr>
              <w:rPr>
                <w:rFonts w:ascii="Arial"/>
                <w:sz w:val="21"/>
              </w:rPr>
            </w:pPr>
          </w:p>
        </w:tc>
        <w:tc>
          <w:tcPr>
            <w:tcW w:w="1378" w:type="dxa"/>
            <w:vAlign w:val="top"/>
          </w:tcPr>
          <w:p w14:paraId="3D1DDC9E">
            <w:pPr>
              <w:rPr>
                <w:rFonts w:ascii="Arial"/>
                <w:sz w:val="21"/>
              </w:rPr>
            </w:pPr>
          </w:p>
        </w:tc>
        <w:tc>
          <w:tcPr>
            <w:tcW w:w="2937" w:type="dxa"/>
            <w:vAlign w:val="top"/>
          </w:tcPr>
          <w:p w14:paraId="2CB81D42">
            <w:pPr>
              <w:pStyle w:val="6"/>
              <w:spacing w:before="79" w:line="220" w:lineRule="auto"/>
              <w:ind w:left="79"/>
              <w:rPr>
                <w:sz w:val="16"/>
                <w:szCs w:val="16"/>
              </w:rPr>
            </w:pPr>
            <w:r>
              <w:rPr>
                <w:color w:val="494949"/>
                <w:spacing w:val="-1"/>
                <w:sz w:val="16"/>
                <w:szCs w:val="16"/>
              </w:rPr>
              <w:t>（二十三）国有资本经营预算</w:t>
            </w:r>
          </w:p>
        </w:tc>
        <w:tc>
          <w:tcPr>
            <w:tcW w:w="1378" w:type="dxa"/>
            <w:vAlign w:val="top"/>
          </w:tcPr>
          <w:p w14:paraId="02DEB66B">
            <w:pPr>
              <w:rPr>
                <w:rFonts w:ascii="Arial"/>
                <w:sz w:val="21"/>
              </w:rPr>
            </w:pPr>
          </w:p>
        </w:tc>
        <w:tc>
          <w:tcPr>
            <w:tcW w:w="1378" w:type="dxa"/>
            <w:vAlign w:val="top"/>
          </w:tcPr>
          <w:p w14:paraId="5A191496">
            <w:pPr>
              <w:rPr>
                <w:rFonts w:ascii="Arial"/>
                <w:sz w:val="21"/>
              </w:rPr>
            </w:pPr>
          </w:p>
        </w:tc>
        <w:tc>
          <w:tcPr>
            <w:tcW w:w="1379" w:type="dxa"/>
            <w:vAlign w:val="top"/>
          </w:tcPr>
          <w:p w14:paraId="2D865D6F">
            <w:pPr>
              <w:rPr>
                <w:rFonts w:ascii="Arial"/>
                <w:sz w:val="21"/>
              </w:rPr>
            </w:pPr>
          </w:p>
        </w:tc>
        <w:tc>
          <w:tcPr>
            <w:tcW w:w="1379" w:type="dxa"/>
            <w:vAlign w:val="top"/>
          </w:tcPr>
          <w:p w14:paraId="02A2E7FD">
            <w:pPr>
              <w:rPr>
                <w:rFonts w:ascii="Arial"/>
                <w:sz w:val="21"/>
              </w:rPr>
            </w:pPr>
          </w:p>
        </w:tc>
        <w:tc>
          <w:tcPr>
            <w:tcW w:w="1366" w:type="dxa"/>
            <w:vAlign w:val="top"/>
          </w:tcPr>
          <w:p w14:paraId="7CD67A6D">
            <w:pPr>
              <w:rPr>
                <w:rFonts w:ascii="Arial"/>
                <w:sz w:val="21"/>
              </w:rPr>
            </w:pPr>
          </w:p>
        </w:tc>
      </w:tr>
      <w:tr w14:paraId="5754C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8" w:hRule="atLeast"/>
        </w:trPr>
        <w:tc>
          <w:tcPr>
            <w:tcW w:w="2767" w:type="dxa"/>
            <w:vAlign w:val="top"/>
          </w:tcPr>
          <w:p w14:paraId="1AF43346">
            <w:pPr>
              <w:rPr>
                <w:rFonts w:ascii="Arial"/>
                <w:sz w:val="21"/>
              </w:rPr>
            </w:pPr>
          </w:p>
        </w:tc>
        <w:tc>
          <w:tcPr>
            <w:tcW w:w="1378" w:type="dxa"/>
            <w:vAlign w:val="top"/>
          </w:tcPr>
          <w:p w14:paraId="1791AE50">
            <w:pPr>
              <w:rPr>
                <w:rFonts w:ascii="Arial"/>
                <w:sz w:val="21"/>
              </w:rPr>
            </w:pPr>
          </w:p>
        </w:tc>
        <w:tc>
          <w:tcPr>
            <w:tcW w:w="2937" w:type="dxa"/>
            <w:vAlign w:val="top"/>
          </w:tcPr>
          <w:p w14:paraId="7D16C024">
            <w:pPr>
              <w:pStyle w:val="6"/>
              <w:spacing w:before="82" w:line="220" w:lineRule="auto"/>
              <w:ind w:left="79"/>
              <w:rPr>
                <w:sz w:val="16"/>
                <w:szCs w:val="16"/>
              </w:rPr>
            </w:pPr>
            <w:r>
              <w:rPr>
                <w:color w:val="494949"/>
                <w:spacing w:val="-1"/>
                <w:sz w:val="16"/>
                <w:szCs w:val="16"/>
              </w:rPr>
              <w:t>（二十四）灾害防治及应急管理</w:t>
            </w:r>
          </w:p>
        </w:tc>
        <w:tc>
          <w:tcPr>
            <w:tcW w:w="1378" w:type="dxa"/>
            <w:vAlign w:val="top"/>
          </w:tcPr>
          <w:p w14:paraId="533EE71D">
            <w:pPr>
              <w:rPr>
                <w:rFonts w:ascii="Arial"/>
                <w:sz w:val="21"/>
              </w:rPr>
            </w:pPr>
          </w:p>
        </w:tc>
        <w:tc>
          <w:tcPr>
            <w:tcW w:w="1378" w:type="dxa"/>
            <w:vAlign w:val="top"/>
          </w:tcPr>
          <w:p w14:paraId="28D7012C">
            <w:pPr>
              <w:rPr>
                <w:rFonts w:ascii="Arial"/>
                <w:sz w:val="21"/>
              </w:rPr>
            </w:pPr>
          </w:p>
        </w:tc>
        <w:tc>
          <w:tcPr>
            <w:tcW w:w="1379" w:type="dxa"/>
            <w:vAlign w:val="top"/>
          </w:tcPr>
          <w:p w14:paraId="4FF2C8FC">
            <w:pPr>
              <w:rPr>
                <w:rFonts w:ascii="Arial"/>
                <w:sz w:val="21"/>
              </w:rPr>
            </w:pPr>
          </w:p>
        </w:tc>
        <w:tc>
          <w:tcPr>
            <w:tcW w:w="1379" w:type="dxa"/>
            <w:vAlign w:val="top"/>
          </w:tcPr>
          <w:p w14:paraId="405A2BBD">
            <w:pPr>
              <w:rPr>
                <w:rFonts w:ascii="Arial"/>
                <w:sz w:val="21"/>
              </w:rPr>
            </w:pPr>
          </w:p>
        </w:tc>
        <w:tc>
          <w:tcPr>
            <w:tcW w:w="1366" w:type="dxa"/>
            <w:vAlign w:val="top"/>
          </w:tcPr>
          <w:p w14:paraId="1FAE9550">
            <w:pPr>
              <w:rPr>
                <w:rFonts w:ascii="Arial"/>
                <w:sz w:val="21"/>
              </w:rPr>
            </w:pPr>
          </w:p>
        </w:tc>
      </w:tr>
      <w:tr w14:paraId="56463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41174B5">
            <w:pPr>
              <w:rPr>
                <w:rFonts w:ascii="Arial"/>
                <w:sz w:val="21"/>
              </w:rPr>
            </w:pPr>
          </w:p>
        </w:tc>
        <w:tc>
          <w:tcPr>
            <w:tcW w:w="1378" w:type="dxa"/>
            <w:vAlign w:val="top"/>
          </w:tcPr>
          <w:p w14:paraId="627152BD">
            <w:pPr>
              <w:rPr>
                <w:rFonts w:ascii="Arial"/>
                <w:sz w:val="21"/>
              </w:rPr>
            </w:pPr>
          </w:p>
        </w:tc>
        <w:tc>
          <w:tcPr>
            <w:tcW w:w="2937" w:type="dxa"/>
            <w:vAlign w:val="top"/>
          </w:tcPr>
          <w:p w14:paraId="1094BB2D">
            <w:pPr>
              <w:pStyle w:val="6"/>
              <w:spacing w:before="82" w:line="221" w:lineRule="auto"/>
              <w:ind w:left="79"/>
              <w:rPr>
                <w:sz w:val="16"/>
                <w:szCs w:val="16"/>
              </w:rPr>
            </w:pPr>
            <w:r>
              <w:rPr>
                <w:color w:val="494949"/>
                <w:spacing w:val="-2"/>
                <w:sz w:val="16"/>
                <w:szCs w:val="16"/>
              </w:rPr>
              <w:t>（二十七）预备费</w:t>
            </w:r>
          </w:p>
        </w:tc>
        <w:tc>
          <w:tcPr>
            <w:tcW w:w="1378" w:type="dxa"/>
            <w:vAlign w:val="top"/>
          </w:tcPr>
          <w:p w14:paraId="4A12B2C4">
            <w:pPr>
              <w:rPr>
                <w:rFonts w:ascii="Arial"/>
                <w:sz w:val="21"/>
              </w:rPr>
            </w:pPr>
          </w:p>
        </w:tc>
        <w:tc>
          <w:tcPr>
            <w:tcW w:w="1378" w:type="dxa"/>
            <w:vAlign w:val="top"/>
          </w:tcPr>
          <w:p w14:paraId="1E9E3E18">
            <w:pPr>
              <w:rPr>
                <w:rFonts w:ascii="Arial"/>
                <w:sz w:val="21"/>
              </w:rPr>
            </w:pPr>
          </w:p>
        </w:tc>
        <w:tc>
          <w:tcPr>
            <w:tcW w:w="1379" w:type="dxa"/>
            <w:vAlign w:val="top"/>
          </w:tcPr>
          <w:p w14:paraId="343D7857">
            <w:pPr>
              <w:rPr>
                <w:rFonts w:ascii="Arial"/>
                <w:sz w:val="21"/>
              </w:rPr>
            </w:pPr>
          </w:p>
        </w:tc>
        <w:tc>
          <w:tcPr>
            <w:tcW w:w="1379" w:type="dxa"/>
            <w:vAlign w:val="top"/>
          </w:tcPr>
          <w:p w14:paraId="26E22715">
            <w:pPr>
              <w:rPr>
                <w:rFonts w:ascii="Arial"/>
                <w:sz w:val="21"/>
              </w:rPr>
            </w:pPr>
          </w:p>
        </w:tc>
        <w:tc>
          <w:tcPr>
            <w:tcW w:w="1366" w:type="dxa"/>
            <w:vAlign w:val="top"/>
          </w:tcPr>
          <w:p w14:paraId="618A1E12">
            <w:pPr>
              <w:rPr>
                <w:rFonts w:ascii="Arial"/>
                <w:sz w:val="21"/>
              </w:rPr>
            </w:pPr>
          </w:p>
        </w:tc>
      </w:tr>
      <w:tr w14:paraId="588AA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C7C02AF">
            <w:pPr>
              <w:rPr>
                <w:rFonts w:ascii="Arial"/>
                <w:sz w:val="21"/>
              </w:rPr>
            </w:pPr>
          </w:p>
        </w:tc>
        <w:tc>
          <w:tcPr>
            <w:tcW w:w="1378" w:type="dxa"/>
            <w:vAlign w:val="top"/>
          </w:tcPr>
          <w:p w14:paraId="4EEA8532">
            <w:pPr>
              <w:rPr>
                <w:rFonts w:ascii="Arial"/>
                <w:sz w:val="21"/>
              </w:rPr>
            </w:pPr>
          </w:p>
        </w:tc>
        <w:tc>
          <w:tcPr>
            <w:tcW w:w="2937" w:type="dxa"/>
            <w:vAlign w:val="top"/>
          </w:tcPr>
          <w:p w14:paraId="79B0AEB1">
            <w:pPr>
              <w:pStyle w:val="6"/>
              <w:spacing w:before="82" w:line="221" w:lineRule="auto"/>
              <w:ind w:left="79"/>
              <w:rPr>
                <w:sz w:val="16"/>
                <w:szCs w:val="16"/>
              </w:rPr>
            </w:pPr>
            <w:r>
              <w:rPr>
                <w:color w:val="494949"/>
                <w:spacing w:val="-2"/>
                <w:sz w:val="16"/>
                <w:szCs w:val="16"/>
              </w:rPr>
              <w:t>（二十九）其他支出</w:t>
            </w:r>
          </w:p>
        </w:tc>
        <w:tc>
          <w:tcPr>
            <w:tcW w:w="1378" w:type="dxa"/>
            <w:vAlign w:val="top"/>
          </w:tcPr>
          <w:p w14:paraId="2D739FDC">
            <w:pPr>
              <w:rPr>
                <w:rFonts w:ascii="Arial"/>
                <w:sz w:val="21"/>
              </w:rPr>
            </w:pPr>
          </w:p>
        </w:tc>
        <w:tc>
          <w:tcPr>
            <w:tcW w:w="1378" w:type="dxa"/>
            <w:vAlign w:val="top"/>
          </w:tcPr>
          <w:p w14:paraId="3450C301">
            <w:pPr>
              <w:rPr>
                <w:rFonts w:ascii="Arial"/>
                <w:sz w:val="21"/>
              </w:rPr>
            </w:pPr>
          </w:p>
        </w:tc>
        <w:tc>
          <w:tcPr>
            <w:tcW w:w="1379" w:type="dxa"/>
            <w:vAlign w:val="top"/>
          </w:tcPr>
          <w:p w14:paraId="1A792590">
            <w:pPr>
              <w:rPr>
                <w:rFonts w:ascii="Arial"/>
                <w:sz w:val="21"/>
              </w:rPr>
            </w:pPr>
          </w:p>
        </w:tc>
        <w:tc>
          <w:tcPr>
            <w:tcW w:w="1379" w:type="dxa"/>
            <w:vAlign w:val="top"/>
          </w:tcPr>
          <w:p w14:paraId="519B538D">
            <w:pPr>
              <w:rPr>
                <w:rFonts w:ascii="Arial"/>
                <w:sz w:val="21"/>
              </w:rPr>
            </w:pPr>
          </w:p>
        </w:tc>
        <w:tc>
          <w:tcPr>
            <w:tcW w:w="1366" w:type="dxa"/>
            <w:vAlign w:val="top"/>
          </w:tcPr>
          <w:p w14:paraId="61CD0BA1">
            <w:pPr>
              <w:rPr>
                <w:rFonts w:ascii="Arial"/>
                <w:sz w:val="21"/>
              </w:rPr>
            </w:pPr>
          </w:p>
        </w:tc>
      </w:tr>
      <w:tr w14:paraId="01218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0C7530F">
            <w:pPr>
              <w:rPr>
                <w:rFonts w:ascii="Arial"/>
                <w:sz w:val="21"/>
              </w:rPr>
            </w:pPr>
          </w:p>
        </w:tc>
        <w:tc>
          <w:tcPr>
            <w:tcW w:w="1378" w:type="dxa"/>
            <w:vAlign w:val="top"/>
          </w:tcPr>
          <w:p w14:paraId="2EA6810D">
            <w:pPr>
              <w:rPr>
                <w:rFonts w:ascii="Arial"/>
                <w:sz w:val="21"/>
              </w:rPr>
            </w:pPr>
          </w:p>
        </w:tc>
        <w:tc>
          <w:tcPr>
            <w:tcW w:w="2937" w:type="dxa"/>
            <w:vAlign w:val="top"/>
          </w:tcPr>
          <w:p w14:paraId="175A60F1">
            <w:pPr>
              <w:pStyle w:val="6"/>
              <w:spacing w:before="85" w:line="221" w:lineRule="auto"/>
              <w:ind w:left="79"/>
              <w:rPr>
                <w:sz w:val="16"/>
                <w:szCs w:val="16"/>
              </w:rPr>
            </w:pPr>
            <w:r>
              <w:rPr>
                <w:color w:val="494949"/>
                <w:spacing w:val="-2"/>
                <w:sz w:val="16"/>
                <w:szCs w:val="16"/>
              </w:rPr>
              <w:t>（三十）转移性支出</w:t>
            </w:r>
          </w:p>
        </w:tc>
        <w:tc>
          <w:tcPr>
            <w:tcW w:w="1378" w:type="dxa"/>
            <w:vAlign w:val="top"/>
          </w:tcPr>
          <w:p w14:paraId="377A15AB">
            <w:pPr>
              <w:rPr>
                <w:rFonts w:ascii="Arial"/>
                <w:sz w:val="21"/>
              </w:rPr>
            </w:pPr>
          </w:p>
        </w:tc>
        <w:tc>
          <w:tcPr>
            <w:tcW w:w="1378" w:type="dxa"/>
            <w:vAlign w:val="top"/>
          </w:tcPr>
          <w:p w14:paraId="573ED40C">
            <w:pPr>
              <w:rPr>
                <w:rFonts w:ascii="Arial"/>
                <w:sz w:val="21"/>
              </w:rPr>
            </w:pPr>
          </w:p>
        </w:tc>
        <w:tc>
          <w:tcPr>
            <w:tcW w:w="1379" w:type="dxa"/>
            <w:vAlign w:val="top"/>
          </w:tcPr>
          <w:p w14:paraId="76EAE790">
            <w:pPr>
              <w:rPr>
                <w:rFonts w:ascii="Arial"/>
                <w:sz w:val="21"/>
              </w:rPr>
            </w:pPr>
          </w:p>
        </w:tc>
        <w:tc>
          <w:tcPr>
            <w:tcW w:w="1379" w:type="dxa"/>
            <w:vAlign w:val="top"/>
          </w:tcPr>
          <w:p w14:paraId="4F989D1A">
            <w:pPr>
              <w:rPr>
                <w:rFonts w:ascii="Arial"/>
                <w:sz w:val="21"/>
              </w:rPr>
            </w:pPr>
          </w:p>
        </w:tc>
        <w:tc>
          <w:tcPr>
            <w:tcW w:w="1366" w:type="dxa"/>
            <w:vAlign w:val="top"/>
          </w:tcPr>
          <w:p w14:paraId="1D31AF0F">
            <w:pPr>
              <w:rPr>
                <w:rFonts w:ascii="Arial"/>
                <w:sz w:val="21"/>
              </w:rPr>
            </w:pPr>
          </w:p>
        </w:tc>
      </w:tr>
      <w:tr w14:paraId="5C8E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57661E6">
            <w:pPr>
              <w:rPr>
                <w:rFonts w:ascii="Arial"/>
                <w:sz w:val="21"/>
              </w:rPr>
            </w:pPr>
          </w:p>
        </w:tc>
        <w:tc>
          <w:tcPr>
            <w:tcW w:w="1378" w:type="dxa"/>
            <w:vAlign w:val="top"/>
          </w:tcPr>
          <w:p w14:paraId="2C4A0A40">
            <w:pPr>
              <w:rPr>
                <w:rFonts w:ascii="Arial"/>
                <w:sz w:val="21"/>
              </w:rPr>
            </w:pPr>
          </w:p>
        </w:tc>
        <w:tc>
          <w:tcPr>
            <w:tcW w:w="2937" w:type="dxa"/>
            <w:vAlign w:val="top"/>
          </w:tcPr>
          <w:p w14:paraId="042E8F48">
            <w:pPr>
              <w:pStyle w:val="6"/>
              <w:spacing w:before="85" w:line="220" w:lineRule="auto"/>
              <w:ind w:left="79"/>
              <w:rPr>
                <w:sz w:val="16"/>
                <w:szCs w:val="16"/>
              </w:rPr>
            </w:pPr>
            <w:r>
              <w:rPr>
                <w:color w:val="494949"/>
                <w:spacing w:val="-1"/>
                <w:sz w:val="16"/>
                <w:szCs w:val="16"/>
              </w:rPr>
              <w:t>（三十一）债务还本支出</w:t>
            </w:r>
          </w:p>
        </w:tc>
        <w:tc>
          <w:tcPr>
            <w:tcW w:w="1378" w:type="dxa"/>
            <w:vAlign w:val="top"/>
          </w:tcPr>
          <w:p w14:paraId="26E23B6D">
            <w:pPr>
              <w:rPr>
                <w:rFonts w:ascii="Arial"/>
                <w:sz w:val="21"/>
              </w:rPr>
            </w:pPr>
          </w:p>
        </w:tc>
        <w:tc>
          <w:tcPr>
            <w:tcW w:w="1378" w:type="dxa"/>
            <w:vAlign w:val="top"/>
          </w:tcPr>
          <w:p w14:paraId="420EB589">
            <w:pPr>
              <w:rPr>
                <w:rFonts w:ascii="Arial"/>
                <w:sz w:val="21"/>
              </w:rPr>
            </w:pPr>
          </w:p>
        </w:tc>
        <w:tc>
          <w:tcPr>
            <w:tcW w:w="1379" w:type="dxa"/>
            <w:vAlign w:val="top"/>
          </w:tcPr>
          <w:p w14:paraId="57A33790">
            <w:pPr>
              <w:rPr>
                <w:rFonts w:ascii="Arial"/>
                <w:sz w:val="21"/>
              </w:rPr>
            </w:pPr>
          </w:p>
        </w:tc>
        <w:tc>
          <w:tcPr>
            <w:tcW w:w="1379" w:type="dxa"/>
            <w:vAlign w:val="top"/>
          </w:tcPr>
          <w:p w14:paraId="75A0034E">
            <w:pPr>
              <w:rPr>
                <w:rFonts w:ascii="Arial"/>
                <w:sz w:val="21"/>
              </w:rPr>
            </w:pPr>
          </w:p>
        </w:tc>
        <w:tc>
          <w:tcPr>
            <w:tcW w:w="1366" w:type="dxa"/>
            <w:vAlign w:val="top"/>
          </w:tcPr>
          <w:p w14:paraId="6184C82D">
            <w:pPr>
              <w:rPr>
                <w:rFonts w:ascii="Arial"/>
                <w:sz w:val="21"/>
              </w:rPr>
            </w:pPr>
          </w:p>
        </w:tc>
      </w:tr>
      <w:tr w14:paraId="4562C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0A4FDD4">
            <w:pPr>
              <w:rPr>
                <w:rFonts w:ascii="Arial"/>
                <w:sz w:val="21"/>
              </w:rPr>
            </w:pPr>
          </w:p>
        </w:tc>
        <w:tc>
          <w:tcPr>
            <w:tcW w:w="1378" w:type="dxa"/>
            <w:vAlign w:val="top"/>
          </w:tcPr>
          <w:p w14:paraId="23C4779B">
            <w:pPr>
              <w:rPr>
                <w:rFonts w:ascii="Arial"/>
                <w:sz w:val="21"/>
              </w:rPr>
            </w:pPr>
          </w:p>
        </w:tc>
        <w:tc>
          <w:tcPr>
            <w:tcW w:w="2937" w:type="dxa"/>
            <w:vAlign w:val="top"/>
          </w:tcPr>
          <w:p w14:paraId="0F3F17B1">
            <w:pPr>
              <w:pStyle w:val="6"/>
              <w:spacing w:before="85" w:line="220" w:lineRule="auto"/>
              <w:ind w:left="79"/>
              <w:rPr>
                <w:sz w:val="16"/>
                <w:szCs w:val="16"/>
              </w:rPr>
            </w:pPr>
            <w:r>
              <w:rPr>
                <w:color w:val="494949"/>
                <w:spacing w:val="-1"/>
                <w:sz w:val="16"/>
                <w:szCs w:val="16"/>
              </w:rPr>
              <w:t>（三十二）债务付息支出</w:t>
            </w:r>
          </w:p>
        </w:tc>
        <w:tc>
          <w:tcPr>
            <w:tcW w:w="1378" w:type="dxa"/>
            <w:vAlign w:val="top"/>
          </w:tcPr>
          <w:p w14:paraId="44138183">
            <w:pPr>
              <w:rPr>
                <w:rFonts w:ascii="Arial"/>
                <w:sz w:val="21"/>
              </w:rPr>
            </w:pPr>
          </w:p>
        </w:tc>
        <w:tc>
          <w:tcPr>
            <w:tcW w:w="1378" w:type="dxa"/>
            <w:vAlign w:val="top"/>
          </w:tcPr>
          <w:p w14:paraId="4AF4E59B">
            <w:pPr>
              <w:rPr>
                <w:rFonts w:ascii="Arial"/>
                <w:sz w:val="21"/>
              </w:rPr>
            </w:pPr>
          </w:p>
        </w:tc>
        <w:tc>
          <w:tcPr>
            <w:tcW w:w="1379" w:type="dxa"/>
            <w:vAlign w:val="top"/>
          </w:tcPr>
          <w:p w14:paraId="64BA91E5">
            <w:pPr>
              <w:rPr>
                <w:rFonts w:ascii="Arial"/>
                <w:sz w:val="21"/>
              </w:rPr>
            </w:pPr>
          </w:p>
        </w:tc>
        <w:tc>
          <w:tcPr>
            <w:tcW w:w="1379" w:type="dxa"/>
            <w:vAlign w:val="top"/>
          </w:tcPr>
          <w:p w14:paraId="22FA2993">
            <w:pPr>
              <w:rPr>
                <w:rFonts w:ascii="Arial"/>
                <w:sz w:val="21"/>
              </w:rPr>
            </w:pPr>
          </w:p>
        </w:tc>
        <w:tc>
          <w:tcPr>
            <w:tcW w:w="1366" w:type="dxa"/>
            <w:vAlign w:val="top"/>
          </w:tcPr>
          <w:p w14:paraId="1FAB444B">
            <w:pPr>
              <w:rPr>
                <w:rFonts w:ascii="Arial"/>
                <w:sz w:val="21"/>
              </w:rPr>
            </w:pPr>
          </w:p>
        </w:tc>
      </w:tr>
      <w:tr w14:paraId="38779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0908884">
            <w:pPr>
              <w:rPr>
                <w:rFonts w:ascii="Arial"/>
                <w:sz w:val="21"/>
              </w:rPr>
            </w:pPr>
          </w:p>
        </w:tc>
        <w:tc>
          <w:tcPr>
            <w:tcW w:w="1378" w:type="dxa"/>
            <w:vAlign w:val="top"/>
          </w:tcPr>
          <w:p w14:paraId="152FC7D0">
            <w:pPr>
              <w:rPr>
                <w:rFonts w:ascii="Arial"/>
                <w:sz w:val="21"/>
              </w:rPr>
            </w:pPr>
          </w:p>
        </w:tc>
        <w:tc>
          <w:tcPr>
            <w:tcW w:w="2937" w:type="dxa"/>
            <w:vAlign w:val="top"/>
          </w:tcPr>
          <w:p w14:paraId="7953D2FE">
            <w:pPr>
              <w:pStyle w:val="6"/>
              <w:spacing w:before="88" w:line="220" w:lineRule="auto"/>
              <w:ind w:left="79"/>
              <w:rPr>
                <w:sz w:val="16"/>
                <w:szCs w:val="16"/>
              </w:rPr>
            </w:pPr>
            <w:r>
              <w:rPr>
                <w:color w:val="494949"/>
                <w:spacing w:val="-1"/>
                <w:sz w:val="16"/>
                <w:szCs w:val="16"/>
              </w:rPr>
              <w:t>（三十三）债务发行费用支出</w:t>
            </w:r>
          </w:p>
        </w:tc>
        <w:tc>
          <w:tcPr>
            <w:tcW w:w="1378" w:type="dxa"/>
            <w:vAlign w:val="top"/>
          </w:tcPr>
          <w:p w14:paraId="6B033D55">
            <w:pPr>
              <w:rPr>
                <w:rFonts w:ascii="Arial"/>
                <w:sz w:val="21"/>
              </w:rPr>
            </w:pPr>
          </w:p>
        </w:tc>
        <w:tc>
          <w:tcPr>
            <w:tcW w:w="1378" w:type="dxa"/>
            <w:vAlign w:val="top"/>
          </w:tcPr>
          <w:p w14:paraId="7D226EAE">
            <w:pPr>
              <w:rPr>
                <w:rFonts w:ascii="Arial"/>
                <w:sz w:val="21"/>
              </w:rPr>
            </w:pPr>
          </w:p>
        </w:tc>
        <w:tc>
          <w:tcPr>
            <w:tcW w:w="1379" w:type="dxa"/>
            <w:vAlign w:val="top"/>
          </w:tcPr>
          <w:p w14:paraId="7AACEDE2">
            <w:pPr>
              <w:rPr>
                <w:rFonts w:ascii="Arial"/>
                <w:sz w:val="21"/>
              </w:rPr>
            </w:pPr>
          </w:p>
        </w:tc>
        <w:tc>
          <w:tcPr>
            <w:tcW w:w="1379" w:type="dxa"/>
            <w:vAlign w:val="top"/>
          </w:tcPr>
          <w:p w14:paraId="723F0843">
            <w:pPr>
              <w:rPr>
                <w:rFonts w:ascii="Arial"/>
                <w:sz w:val="21"/>
              </w:rPr>
            </w:pPr>
          </w:p>
        </w:tc>
        <w:tc>
          <w:tcPr>
            <w:tcW w:w="1366" w:type="dxa"/>
            <w:vAlign w:val="top"/>
          </w:tcPr>
          <w:p w14:paraId="00BB478C">
            <w:pPr>
              <w:rPr>
                <w:rFonts w:ascii="Arial"/>
                <w:sz w:val="21"/>
              </w:rPr>
            </w:pPr>
          </w:p>
        </w:tc>
      </w:tr>
      <w:tr w14:paraId="6CB59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42D6270">
            <w:pPr>
              <w:rPr>
                <w:rFonts w:ascii="Arial"/>
                <w:sz w:val="21"/>
              </w:rPr>
            </w:pPr>
          </w:p>
        </w:tc>
        <w:tc>
          <w:tcPr>
            <w:tcW w:w="1378" w:type="dxa"/>
            <w:vAlign w:val="top"/>
          </w:tcPr>
          <w:p w14:paraId="4B64CEA5">
            <w:pPr>
              <w:rPr>
                <w:rFonts w:ascii="Arial"/>
                <w:sz w:val="21"/>
              </w:rPr>
            </w:pPr>
          </w:p>
        </w:tc>
        <w:tc>
          <w:tcPr>
            <w:tcW w:w="2937" w:type="dxa"/>
            <w:vAlign w:val="top"/>
          </w:tcPr>
          <w:p w14:paraId="4CB280EF">
            <w:pPr>
              <w:pStyle w:val="6"/>
              <w:spacing w:before="88" w:line="220" w:lineRule="auto"/>
              <w:ind w:left="79"/>
              <w:rPr>
                <w:sz w:val="16"/>
                <w:szCs w:val="16"/>
              </w:rPr>
            </w:pPr>
            <w:r>
              <w:rPr>
                <w:color w:val="494949"/>
                <w:spacing w:val="-1"/>
                <w:sz w:val="16"/>
                <w:szCs w:val="16"/>
              </w:rPr>
              <w:t>（三十四）抗疫特别国债安排的支出</w:t>
            </w:r>
          </w:p>
        </w:tc>
        <w:tc>
          <w:tcPr>
            <w:tcW w:w="1378" w:type="dxa"/>
            <w:vAlign w:val="top"/>
          </w:tcPr>
          <w:p w14:paraId="043DA597">
            <w:pPr>
              <w:rPr>
                <w:rFonts w:ascii="Arial"/>
                <w:sz w:val="21"/>
              </w:rPr>
            </w:pPr>
          </w:p>
        </w:tc>
        <w:tc>
          <w:tcPr>
            <w:tcW w:w="1378" w:type="dxa"/>
            <w:vAlign w:val="top"/>
          </w:tcPr>
          <w:p w14:paraId="560649D4">
            <w:pPr>
              <w:rPr>
                <w:rFonts w:ascii="Arial"/>
                <w:sz w:val="21"/>
              </w:rPr>
            </w:pPr>
          </w:p>
        </w:tc>
        <w:tc>
          <w:tcPr>
            <w:tcW w:w="1379" w:type="dxa"/>
            <w:vAlign w:val="top"/>
          </w:tcPr>
          <w:p w14:paraId="72F4B3BA">
            <w:pPr>
              <w:rPr>
                <w:rFonts w:ascii="Arial"/>
                <w:sz w:val="21"/>
              </w:rPr>
            </w:pPr>
          </w:p>
        </w:tc>
        <w:tc>
          <w:tcPr>
            <w:tcW w:w="1379" w:type="dxa"/>
            <w:vAlign w:val="top"/>
          </w:tcPr>
          <w:p w14:paraId="4700D1EF">
            <w:pPr>
              <w:rPr>
                <w:rFonts w:ascii="Arial"/>
                <w:sz w:val="21"/>
              </w:rPr>
            </w:pPr>
          </w:p>
        </w:tc>
        <w:tc>
          <w:tcPr>
            <w:tcW w:w="1366" w:type="dxa"/>
            <w:vAlign w:val="top"/>
          </w:tcPr>
          <w:p w14:paraId="1DB735ED">
            <w:pPr>
              <w:rPr>
                <w:rFonts w:ascii="Arial"/>
                <w:sz w:val="21"/>
              </w:rPr>
            </w:pPr>
          </w:p>
        </w:tc>
      </w:tr>
      <w:tr w14:paraId="5709C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95197EA">
            <w:pPr>
              <w:rPr>
                <w:rFonts w:ascii="Arial"/>
                <w:sz w:val="21"/>
              </w:rPr>
            </w:pPr>
          </w:p>
        </w:tc>
        <w:tc>
          <w:tcPr>
            <w:tcW w:w="1378" w:type="dxa"/>
            <w:vAlign w:val="top"/>
          </w:tcPr>
          <w:p w14:paraId="17773CE4">
            <w:pPr>
              <w:rPr>
                <w:rFonts w:ascii="Arial"/>
                <w:sz w:val="21"/>
              </w:rPr>
            </w:pPr>
          </w:p>
        </w:tc>
        <w:tc>
          <w:tcPr>
            <w:tcW w:w="2937" w:type="dxa"/>
            <w:vAlign w:val="top"/>
          </w:tcPr>
          <w:p w14:paraId="2292E945">
            <w:pPr>
              <w:pStyle w:val="6"/>
              <w:spacing w:before="88" w:line="220" w:lineRule="auto"/>
              <w:ind w:left="77"/>
              <w:rPr>
                <w:sz w:val="16"/>
                <w:szCs w:val="16"/>
              </w:rPr>
            </w:pPr>
            <w:r>
              <w:rPr>
                <w:color w:val="494949"/>
                <w:spacing w:val="-1"/>
                <w:sz w:val="16"/>
                <w:szCs w:val="16"/>
              </w:rPr>
              <w:t>二、年终结转结余</w:t>
            </w:r>
          </w:p>
        </w:tc>
        <w:tc>
          <w:tcPr>
            <w:tcW w:w="1378" w:type="dxa"/>
            <w:vAlign w:val="top"/>
          </w:tcPr>
          <w:p w14:paraId="3BED37DE">
            <w:pPr>
              <w:rPr>
                <w:rFonts w:ascii="Arial"/>
                <w:sz w:val="21"/>
              </w:rPr>
            </w:pPr>
          </w:p>
        </w:tc>
        <w:tc>
          <w:tcPr>
            <w:tcW w:w="1378" w:type="dxa"/>
            <w:vAlign w:val="top"/>
          </w:tcPr>
          <w:p w14:paraId="48080B20">
            <w:pPr>
              <w:rPr>
                <w:rFonts w:ascii="Arial"/>
                <w:sz w:val="21"/>
              </w:rPr>
            </w:pPr>
          </w:p>
        </w:tc>
        <w:tc>
          <w:tcPr>
            <w:tcW w:w="1379" w:type="dxa"/>
            <w:vAlign w:val="top"/>
          </w:tcPr>
          <w:p w14:paraId="289AE6E7">
            <w:pPr>
              <w:rPr>
                <w:rFonts w:ascii="Arial"/>
                <w:sz w:val="21"/>
              </w:rPr>
            </w:pPr>
          </w:p>
        </w:tc>
        <w:tc>
          <w:tcPr>
            <w:tcW w:w="1379" w:type="dxa"/>
            <w:vAlign w:val="top"/>
          </w:tcPr>
          <w:p w14:paraId="2FD604A1">
            <w:pPr>
              <w:rPr>
                <w:rFonts w:ascii="Arial"/>
                <w:sz w:val="21"/>
              </w:rPr>
            </w:pPr>
          </w:p>
        </w:tc>
        <w:tc>
          <w:tcPr>
            <w:tcW w:w="1366" w:type="dxa"/>
            <w:vAlign w:val="top"/>
          </w:tcPr>
          <w:p w14:paraId="3230FC60">
            <w:pPr>
              <w:rPr>
                <w:rFonts w:ascii="Arial"/>
                <w:sz w:val="21"/>
              </w:rPr>
            </w:pPr>
          </w:p>
        </w:tc>
      </w:tr>
      <w:tr w14:paraId="4ADD9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2767" w:type="dxa"/>
            <w:vAlign w:val="top"/>
          </w:tcPr>
          <w:p w14:paraId="4B7EA5E0">
            <w:pPr>
              <w:pStyle w:val="6"/>
              <w:spacing w:before="91" w:line="220" w:lineRule="auto"/>
              <w:ind w:left="85"/>
              <w:rPr>
                <w:sz w:val="16"/>
                <w:szCs w:val="16"/>
              </w:rPr>
            </w:pPr>
            <w:r>
              <w:rPr>
                <w:color w:val="494949"/>
                <w:spacing w:val="-3"/>
                <w:sz w:val="16"/>
                <w:szCs w:val="16"/>
              </w:rPr>
              <w:t>收入合计</w:t>
            </w:r>
          </w:p>
        </w:tc>
        <w:tc>
          <w:tcPr>
            <w:tcW w:w="1378" w:type="dxa"/>
            <w:vAlign w:val="top"/>
          </w:tcPr>
          <w:p w14:paraId="7746B871">
            <w:pPr>
              <w:pStyle w:val="6"/>
              <w:spacing w:before="91"/>
              <w:ind w:left="814"/>
              <w:rPr>
                <w:sz w:val="16"/>
                <w:szCs w:val="16"/>
              </w:rPr>
            </w:pPr>
            <w:r>
              <w:rPr>
                <w:spacing w:val="-1"/>
                <w:sz w:val="16"/>
                <w:szCs w:val="16"/>
              </w:rPr>
              <w:t>428.90</w:t>
            </w:r>
          </w:p>
        </w:tc>
        <w:tc>
          <w:tcPr>
            <w:tcW w:w="2937" w:type="dxa"/>
            <w:vAlign w:val="top"/>
          </w:tcPr>
          <w:p w14:paraId="023902D9">
            <w:pPr>
              <w:pStyle w:val="6"/>
              <w:spacing w:before="91" w:line="221" w:lineRule="auto"/>
              <w:ind w:left="75"/>
              <w:rPr>
                <w:sz w:val="16"/>
                <w:szCs w:val="16"/>
              </w:rPr>
            </w:pPr>
            <w:r>
              <w:rPr>
                <w:color w:val="494949"/>
                <w:spacing w:val="-2"/>
                <w:sz w:val="16"/>
                <w:szCs w:val="16"/>
              </w:rPr>
              <w:t>支出合计</w:t>
            </w:r>
          </w:p>
        </w:tc>
        <w:tc>
          <w:tcPr>
            <w:tcW w:w="1378" w:type="dxa"/>
            <w:vAlign w:val="top"/>
          </w:tcPr>
          <w:p w14:paraId="12AFDD3F">
            <w:pPr>
              <w:pStyle w:val="6"/>
              <w:spacing w:before="91"/>
              <w:ind w:left="819"/>
              <w:rPr>
                <w:sz w:val="16"/>
                <w:szCs w:val="16"/>
              </w:rPr>
            </w:pPr>
            <w:r>
              <w:rPr>
                <w:spacing w:val="-1"/>
                <w:sz w:val="16"/>
                <w:szCs w:val="16"/>
              </w:rPr>
              <w:t>428.90</w:t>
            </w:r>
          </w:p>
        </w:tc>
        <w:tc>
          <w:tcPr>
            <w:tcW w:w="1378" w:type="dxa"/>
            <w:vAlign w:val="top"/>
          </w:tcPr>
          <w:p w14:paraId="7655E1E4">
            <w:pPr>
              <w:pStyle w:val="6"/>
              <w:spacing w:before="91"/>
              <w:ind w:left="821"/>
              <w:rPr>
                <w:sz w:val="16"/>
                <w:szCs w:val="16"/>
              </w:rPr>
            </w:pPr>
            <w:r>
              <w:rPr>
                <w:spacing w:val="-1"/>
                <w:sz w:val="16"/>
                <w:szCs w:val="16"/>
              </w:rPr>
              <w:t>428.90</w:t>
            </w:r>
          </w:p>
        </w:tc>
        <w:tc>
          <w:tcPr>
            <w:tcW w:w="1379" w:type="dxa"/>
            <w:vAlign w:val="top"/>
          </w:tcPr>
          <w:p w14:paraId="029BC656">
            <w:pPr>
              <w:pStyle w:val="6"/>
              <w:spacing w:before="91"/>
              <w:ind w:left="823"/>
              <w:rPr>
                <w:sz w:val="16"/>
                <w:szCs w:val="16"/>
              </w:rPr>
            </w:pPr>
            <w:r>
              <w:rPr>
                <w:spacing w:val="-1"/>
                <w:sz w:val="16"/>
                <w:szCs w:val="16"/>
              </w:rPr>
              <w:t>428.90</w:t>
            </w:r>
          </w:p>
        </w:tc>
        <w:tc>
          <w:tcPr>
            <w:tcW w:w="1379" w:type="dxa"/>
            <w:vAlign w:val="top"/>
          </w:tcPr>
          <w:p w14:paraId="20576E5F">
            <w:pPr>
              <w:rPr>
                <w:rFonts w:ascii="Arial"/>
                <w:sz w:val="21"/>
              </w:rPr>
            </w:pPr>
          </w:p>
        </w:tc>
        <w:tc>
          <w:tcPr>
            <w:tcW w:w="1366" w:type="dxa"/>
            <w:vAlign w:val="top"/>
          </w:tcPr>
          <w:p w14:paraId="053AC724">
            <w:pPr>
              <w:rPr>
                <w:rFonts w:ascii="Arial"/>
                <w:sz w:val="21"/>
              </w:rPr>
            </w:pPr>
          </w:p>
        </w:tc>
      </w:tr>
    </w:tbl>
    <w:p w14:paraId="03AC7CFE">
      <w:pPr>
        <w:rPr>
          <w:rFonts w:ascii="Arial"/>
          <w:sz w:val="21"/>
        </w:rPr>
      </w:pPr>
    </w:p>
    <w:p w14:paraId="2BABA150">
      <w:pPr>
        <w:rPr>
          <w:rFonts w:ascii="Arial" w:hAnsi="Arial" w:eastAsia="Arial" w:cs="Arial"/>
          <w:sz w:val="21"/>
          <w:szCs w:val="21"/>
        </w:rPr>
        <w:sectPr>
          <w:pgSz w:w="16839" w:h="11906"/>
          <w:pgMar w:top="1012" w:right="1430" w:bottom="0" w:left="1430" w:header="0" w:footer="0" w:gutter="0"/>
          <w:cols w:space="720" w:num="1"/>
        </w:sectPr>
      </w:pPr>
    </w:p>
    <w:p w14:paraId="23D85867">
      <w:pPr>
        <w:spacing w:line="243" w:lineRule="auto"/>
        <w:rPr>
          <w:rFonts w:ascii="Arial"/>
          <w:sz w:val="21"/>
        </w:rPr>
      </w:pPr>
    </w:p>
    <w:p w14:paraId="349765C0">
      <w:pPr>
        <w:spacing w:line="244" w:lineRule="auto"/>
        <w:rPr>
          <w:rFonts w:ascii="Arial"/>
          <w:sz w:val="21"/>
        </w:rPr>
      </w:pPr>
    </w:p>
    <w:p w14:paraId="09E23B36">
      <w:pPr>
        <w:spacing w:line="244" w:lineRule="auto"/>
        <w:rPr>
          <w:rFonts w:ascii="Arial"/>
          <w:sz w:val="21"/>
        </w:rPr>
      </w:pPr>
    </w:p>
    <w:p w14:paraId="0383E9FC">
      <w:pPr>
        <w:spacing w:before="101" w:line="226" w:lineRule="auto"/>
        <w:ind w:left="5247"/>
        <w:outlineLvl w:val="1"/>
        <w:rPr>
          <w:rFonts w:ascii="黑体" w:hAnsi="黑体" w:eastAsia="黑体" w:cs="黑体"/>
          <w:sz w:val="31"/>
          <w:szCs w:val="31"/>
        </w:rPr>
      </w:pPr>
      <w:r>
        <w:rPr>
          <w:rFonts w:ascii="黑体" w:hAnsi="黑体" w:eastAsia="黑体" w:cs="黑体"/>
          <w:spacing w:val="8"/>
          <w:sz w:val="31"/>
          <w:szCs w:val="31"/>
        </w:rPr>
        <w:t>一般公共预算支出情况表</w:t>
      </w:r>
    </w:p>
    <w:p w14:paraId="3AD10D42">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05</w:t>
      </w:r>
    </w:p>
    <w:p w14:paraId="0E09BD37">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1AD2B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47" w:type="dxa"/>
            <w:gridSpan w:val="3"/>
            <w:vMerge w:val="restart"/>
            <w:tcBorders>
              <w:bottom w:val="nil"/>
            </w:tcBorders>
            <w:vAlign w:val="top"/>
          </w:tcPr>
          <w:p w14:paraId="3813456F">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719BB84B">
            <w:pPr>
              <w:spacing w:line="461" w:lineRule="auto"/>
              <w:rPr>
                <w:rFonts w:ascii="Arial"/>
                <w:sz w:val="21"/>
              </w:rPr>
            </w:pPr>
          </w:p>
          <w:p w14:paraId="6D5B1FE3">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084815FA">
            <w:pPr>
              <w:spacing w:line="371" w:lineRule="auto"/>
              <w:rPr>
                <w:rFonts w:ascii="Arial"/>
                <w:sz w:val="21"/>
              </w:rPr>
            </w:pPr>
          </w:p>
          <w:p w14:paraId="538E631A">
            <w:pPr>
              <w:pStyle w:val="6"/>
              <w:spacing w:before="42" w:line="231" w:lineRule="auto"/>
              <w:ind w:left="86"/>
              <w:rPr>
                <w:sz w:val="13"/>
                <w:szCs w:val="13"/>
              </w:rPr>
            </w:pPr>
            <w:r>
              <w:rPr>
                <w:color w:val="494949"/>
                <w:spacing w:val="8"/>
                <w:sz w:val="13"/>
                <w:szCs w:val="13"/>
              </w:rPr>
              <w:t>单位（科目名称</w:t>
            </w:r>
          </w:p>
          <w:p w14:paraId="1BF9B000">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3E0BEA0F">
            <w:pPr>
              <w:spacing w:line="461" w:lineRule="auto"/>
              <w:rPr>
                <w:rFonts w:ascii="Arial"/>
                <w:sz w:val="21"/>
              </w:rPr>
            </w:pPr>
          </w:p>
          <w:p w14:paraId="2A7DC9B4">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5B3F62A4">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3DADD966">
            <w:pPr>
              <w:pStyle w:val="6"/>
              <w:spacing w:before="70" w:line="233" w:lineRule="auto"/>
              <w:ind w:left="1493"/>
              <w:rPr>
                <w:sz w:val="13"/>
                <w:szCs w:val="13"/>
              </w:rPr>
            </w:pPr>
            <w:r>
              <w:rPr>
                <w:color w:val="494949"/>
                <w:spacing w:val="7"/>
                <w:sz w:val="13"/>
                <w:szCs w:val="13"/>
              </w:rPr>
              <w:t>项目支出</w:t>
            </w:r>
          </w:p>
        </w:tc>
      </w:tr>
      <w:tr w14:paraId="56CF5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5" w:hRule="atLeast"/>
        </w:trPr>
        <w:tc>
          <w:tcPr>
            <w:tcW w:w="1147" w:type="dxa"/>
            <w:gridSpan w:val="3"/>
            <w:vMerge w:val="continue"/>
            <w:tcBorders>
              <w:top w:val="nil"/>
            </w:tcBorders>
            <w:vAlign w:val="top"/>
          </w:tcPr>
          <w:p w14:paraId="1BA5F923">
            <w:pPr>
              <w:rPr>
                <w:rFonts w:ascii="Arial"/>
                <w:sz w:val="21"/>
              </w:rPr>
            </w:pPr>
          </w:p>
        </w:tc>
        <w:tc>
          <w:tcPr>
            <w:tcW w:w="1158" w:type="dxa"/>
            <w:vMerge w:val="continue"/>
            <w:tcBorders>
              <w:top w:val="nil"/>
              <w:bottom w:val="nil"/>
            </w:tcBorders>
            <w:vAlign w:val="top"/>
          </w:tcPr>
          <w:p w14:paraId="213884E6">
            <w:pPr>
              <w:rPr>
                <w:rFonts w:ascii="Arial"/>
                <w:sz w:val="21"/>
              </w:rPr>
            </w:pPr>
          </w:p>
        </w:tc>
        <w:tc>
          <w:tcPr>
            <w:tcW w:w="1159" w:type="dxa"/>
            <w:vMerge w:val="continue"/>
            <w:tcBorders>
              <w:top w:val="nil"/>
              <w:bottom w:val="nil"/>
            </w:tcBorders>
            <w:vAlign w:val="top"/>
          </w:tcPr>
          <w:p w14:paraId="1902C9D7">
            <w:pPr>
              <w:rPr>
                <w:rFonts w:ascii="Arial"/>
                <w:sz w:val="21"/>
              </w:rPr>
            </w:pPr>
          </w:p>
        </w:tc>
        <w:tc>
          <w:tcPr>
            <w:tcW w:w="1159" w:type="dxa"/>
            <w:vMerge w:val="continue"/>
            <w:tcBorders>
              <w:top w:val="nil"/>
              <w:bottom w:val="nil"/>
            </w:tcBorders>
            <w:vAlign w:val="top"/>
          </w:tcPr>
          <w:p w14:paraId="31B0E8FD">
            <w:pPr>
              <w:rPr>
                <w:rFonts w:ascii="Arial"/>
                <w:sz w:val="21"/>
              </w:rPr>
            </w:pPr>
          </w:p>
        </w:tc>
        <w:tc>
          <w:tcPr>
            <w:tcW w:w="1159" w:type="dxa"/>
            <w:vMerge w:val="restart"/>
            <w:tcBorders>
              <w:bottom w:val="nil"/>
            </w:tcBorders>
            <w:vAlign w:val="top"/>
          </w:tcPr>
          <w:p w14:paraId="0A6E9E63">
            <w:pPr>
              <w:spacing w:line="307" w:lineRule="auto"/>
              <w:rPr>
                <w:rFonts w:ascii="Arial"/>
                <w:sz w:val="21"/>
              </w:rPr>
            </w:pPr>
          </w:p>
          <w:p w14:paraId="0A1593E9">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7F7689F5">
            <w:pPr>
              <w:pStyle w:val="6"/>
              <w:spacing w:before="61" w:line="233" w:lineRule="auto"/>
              <w:ind w:left="879"/>
              <w:rPr>
                <w:sz w:val="13"/>
                <w:szCs w:val="13"/>
              </w:rPr>
            </w:pPr>
            <w:r>
              <w:rPr>
                <w:color w:val="494949"/>
                <w:spacing w:val="8"/>
                <w:sz w:val="13"/>
                <w:szCs w:val="13"/>
              </w:rPr>
              <w:t>人员经费</w:t>
            </w:r>
          </w:p>
        </w:tc>
        <w:tc>
          <w:tcPr>
            <w:tcW w:w="2318" w:type="dxa"/>
            <w:gridSpan w:val="2"/>
            <w:vAlign w:val="top"/>
          </w:tcPr>
          <w:p w14:paraId="245E3BA8">
            <w:pPr>
              <w:pStyle w:val="6"/>
              <w:spacing w:before="61"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4451CA6D">
            <w:pPr>
              <w:spacing w:line="307" w:lineRule="auto"/>
              <w:rPr>
                <w:rFonts w:ascii="Arial"/>
                <w:sz w:val="21"/>
              </w:rPr>
            </w:pPr>
          </w:p>
          <w:p w14:paraId="3FE4F8C7">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540D4818">
            <w:pPr>
              <w:spacing w:line="307" w:lineRule="auto"/>
              <w:rPr>
                <w:rFonts w:ascii="Arial"/>
                <w:sz w:val="21"/>
              </w:rPr>
            </w:pPr>
          </w:p>
          <w:p w14:paraId="6C493C8E">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737F8306">
            <w:pPr>
              <w:spacing w:line="307" w:lineRule="auto"/>
              <w:rPr>
                <w:rFonts w:ascii="Arial"/>
                <w:sz w:val="21"/>
              </w:rPr>
            </w:pPr>
          </w:p>
          <w:p w14:paraId="4B4F530C">
            <w:pPr>
              <w:pStyle w:val="6"/>
              <w:spacing w:before="43" w:line="232" w:lineRule="auto"/>
              <w:ind w:left="262"/>
              <w:rPr>
                <w:sz w:val="13"/>
                <w:szCs w:val="13"/>
              </w:rPr>
            </w:pPr>
            <w:r>
              <w:rPr>
                <w:color w:val="494949"/>
                <w:spacing w:val="8"/>
                <w:sz w:val="13"/>
                <w:szCs w:val="13"/>
              </w:rPr>
              <w:t>特定目标类</w:t>
            </w:r>
          </w:p>
        </w:tc>
      </w:tr>
      <w:tr w14:paraId="4AD76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389" w:type="dxa"/>
            <w:vAlign w:val="top"/>
          </w:tcPr>
          <w:p w14:paraId="6E603771">
            <w:pPr>
              <w:pStyle w:val="6"/>
              <w:spacing w:before="208" w:line="232" w:lineRule="auto"/>
              <w:ind w:left="120"/>
              <w:rPr>
                <w:sz w:val="13"/>
                <w:szCs w:val="13"/>
              </w:rPr>
            </w:pPr>
            <w:r>
              <w:rPr>
                <w:color w:val="494949"/>
                <w:spacing w:val="3"/>
                <w:sz w:val="13"/>
                <w:szCs w:val="13"/>
              </w:rPr>
              <w:t>类</w:t>
            </w:r>
          </w:p>
        </w:tc>
        <w:tc>
          <w:tcPr>
            <w:tcW w:w="379" w:type="dxa"/>
            <w:vAlign w:val="top"/>
          </w:tcPr>
          <w:p w14:paraId="699B65BA">
            <w:pPr>
              <w:pStyle w:val="6"/>
              <w:spacing w:before="208" w:line="234" w:lineRule="auto"/>
              <w:ind w:left="110"/>
              <w:rPr>
                <w:sz w:val="13"/>
                <w:szCs w:val="13"/>
              </w:rPr>
            </w:pPr>
            <w:r>
              <w:rPr>
                <w:color w:val="494949"/>
                <w:spacing w:val="3"/>
                <w:sz w:val="13"/>
                <w:szCs w:val="13"/>
              </w:rPr>
              <w:t>款</w:t>
            </w:r>
          </w:p>
        </w:tc>
        <w:tc>
          <w:tcPr>
            <w:tcW w:w="379" w:type="dxa"/>
            <w:vAlign w:val="top"/>
          </w:tcPr>
          <w:p w14:paraId="7F990FD9">
            <w:pPr>
              <w:pStyle w:val="6"/>
              <w:spacing w:before="208"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5A9B36CC">
            <w:pPr>
              <w:rPr>
                <w:rFonts w:ascii="Arial"/>
                <w:sz w:val="21"/>
              </w:rPr>
            </w:pPr>
          </w:p>
        </w:tc>
        <w:tc>
          <w:tcPr>
            <w:tcW w:w="1159" w:type="dxa"/>
            <w:vMerge w:val="continue"/>
            <w:tcBorders>
              <w:top w:val="nil"/>
            </w:tcBorders>
            <w:vAlign w:val="top"/>
          </w:tcPr>
          <w:p w14:paraId="0906482D">
            <w:pPr>
              <w:rPr>
                <w:rFonts w:ascii="Arial"/>
                <w:sz w:val="21"/>
              </w:rPr>
            </w:pPr>
          </w:p>
        </w:tc>
        <w:tc>
          <w:tcPr>
            <w:tcW w:w="1159" w:type="dxa"/>
            <w:vMerge w:val="continue"/>
            <w:tcBorders>
              <w:top w:val="nil"/>
            </w:tcBorders>
            <w:vAlign w:val="top"/>
          </w:tcPr>
          <w:p w14:paraId="2DBF2571">
            <w:pPr>
              <w:rPr>
                <w:rFonts w:ascii="Arial"/>
                <w:sz w:val="21"/>
              </w:rPr>
            </w:pPr>
          </w:p>
        </w:tc>
        <w:tc>
          <w:tcPr>
            <w:tcW w:w="1159" w:type="dxa"/>
            <w:vMerge w:val="continue"/>
            <w:tcBorders>
              <w:top w:val="nil"/>
            </w:tcBorders>
            <w:vAlign w:val="top"/>
          </w:tcPr>
          <w:p w14:paraId="1F9E8815">
            <w:pPr>
              <w:rPr>
                <w:rFonts w:ascii="Arial"/>
                <w:sz w:val="21"/>
              </w:rPr>
            </w:pPr>
          </w:p>
        </w:tc>
        <w:tc>
          <w:tcPr>
            <w:tcW w:w="1159" w:type="dxa"/>
            <w:vAlign w:val="top"/>
          </w:tcPr>
          <w:p w14:paraId="6027F2B9">
            <w:pPr>
              <w:pStyle w:val="6"/>
              <w:spacing w:before="208" w:line="233" w:lineRule="auto"/>
              <w:ind w:left="159"/>
              <w:rPr>
                <w:sz w:val="13"/>
                <w:szCs w:val="13"/>
              </w:rPr>
            </w:pPr>
            <w:r>
              <w:rPr>
                <w:color w:val="494949"/>
                <w:spacing w:val="8"/>
                <w:sz w:val="13"/>
                <w:szCs w:val="13"/>
              </w:rPr>
              <w:t>工资福利支出</w:t>
            </w:r>
          </w:p>
        </w:tc>
        <w:tc>
          <w:tcPr>
            <w:tcW w:w="1159" w:type="dxa"/>
            <w:vAlign w:val="top"/>
          </w:tcPr>
          <w:p w14:paraId="32DC2C7B">
            <w:pPr>
              <w:pStyle w:val="6"/>
              <w:spacing w:before="117" w:line="232" w:lineRule="auto"/>
              <w:ind w:left="88"/>
              <w:rPr>
                <w:sz w:val="13"/>
                <w:szCs w:val="13"/>
              </w:rPr>
            </w:pPr>
            <w:r>
              <w:rPr>
                <w:color w:val="494949"/>
                <w:spacing w:val="9"/>
                <w:sz w:val="13"/>
                <w:szCs w:val="13"/>
              </w:rPr>
              <w:t>对个人和家庭的</w:t>
            </w:r>
          </w:p>
          <w:p w14:paraId="1247EA30">
            <w:pPr>
              <w:pStyle w:val="6"/>
              <w:spacing w:before="18" w:line="233" w:lineRule="auto"/>
              <w:ind w:left="439"/>
              <w:rPr>
                <w:sz w:val="13"/>
                <w:szCs w:val="13"/>
              </w:rPr>
            </w:pPr>
            <w:r>
              <w:rPr>
                <w:color w:val="494949"/>
                <w:spacing w:val="6"/>
                <w:sz w:val="13"/>
                <w:szCs w:val="13"/>
              </w:rPr>
              <w:t>补助</w:t>
            </w:r>
          </w:p>
        </w:tc>
        <w:tc>
          <w:tcPr>
            <w:tcW w:w="1159" w:type="dxa"/>
            <w:vAlign w:val="top"/>
          </w:tcPr>
          <w:p w14:paraId="15E32ED0">
            <w:pPr>
              <w:pStyle w:val="6"/>
              <w:spacing w:before="208" w:line="232" w:lineRule="auto"/>
              <w:ind w:left="91"/>
              <w:rPr>
                <w:sz w:val="13"/>
                <w:szCs w:val="13"/>
              </w:rPr>
            </w:pPr>
            <w:r>
              <w:rPr>
                <w:color w:val="494949"/>
                <w:spacing w:val="8"/>
                <w:sz w:val="13"/>
                <w:szCs w:val="13"/>
              </w:rPr>
              <w:t>商品和服务支出</w:t>
            </w:r>
          </w:p>
        </w:tc>
        <w:tc>
          <w:tcPr>
            <w:tcW w:w="1159" w:type="dxa"/>
            <w:vAlign w:val="top"/>
          </w:tcPr>
          <w:p w14:paraId="59923ADD">
            <w:pPr>
              <w:pStyle w:val="6"/>
              <w:spacing w:before="208"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6B20F7F7">
            <w:pPr>
              <w:rPr>
                <w:rFonts w:ascii="Arial"/>
                <w:sz w:val="21"/>
              </w:rPr>
            </w:pPr>
          </w:p>
        </w:tc>
        <w:tc>
          <w:tcPr>
            <w:tcW w:w="1159" w:type="dxa"/>
            <w:vMerge w:val="continue"/>
            <w:tcBorders>
              <w:top w:val="nil"/>
            </w:tcBorders>
            <w:vAlign w:val="top"/>
          </w:tcPr>
          <w:p w14:paraId="1DDAB87D">
            <w:pPr>
              <w:rPr>
                <w:rFonts w:ascii="Arial"/>
                <w:sz w:val="21"/>
              </w:rPr>
            </w:pPr>
          </w:p>
        </w:tc>
        <w:tc>
          <w:tcPr>
            <w:tcW w:w="1226" w:type="dxa"/>
            <w:vMerge w:val="continue"/>
            <w:tcBorders>
              <w:top w:val="nil"/>
            </w:tcBorders>
            <w:vAlign w:val="top"/>
          </w:tcPr>
          <w:p w14:paraId="7AB320B9">
            <w:pPr>
              <w:rPr>
                <w:rFonts w:ascii="Arial"/>
                <w:sz w:val="21"/>
              </w:rPr>
            </w:pPr>
          </w:p>
        </w:tc>
      </w:tr>
      <w:tr w14:paraId="6AC4D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389" w:type="dxa"/>
            <w:vAlign w:val="top"/>
          </w:tcPr>
          <w:p w14:paraId="61700581">
            <w:pPr>
              <w:rPr>
                <w:rFonts w:ascii="Arial"/>
                <w:sz w:val="21"/>
              </w:rPr>
            </w:pPr>
          </w:p>
        </w:tc>
        <w:tc>
          <w:tcPr>
            <w:tcW w:w="379" w:type="dxa"/>
            <w:vAlign w:val="top"/>
          </w:tcPr>
          <w:p w14:paraId="52DACFB3">
            <w:pPr>
              <w:rPr>
                <w:rFonts w:ascii="Arial"/>
                <w:sz w:val="21"/>
              </w:rPr>
            </w:pPr>
          </w:p>
        </w:tc>
        <w:tc>
          <w:tcPr>
            <w:tcW w:w="379" w:type="dxa"/>
            <w:vAlign w:val="top"/>
          </w:tcPr>
          <w:p w14:paraId="75CE21C0">
            <w:pPr>
              <w:rPr>
                <w:rFonts w:ascii="Arial"/>
                <w:sz w:val="21"/>
              </w:rPr>
            </w:pPr>
          </w:p>
        </w:tc>
        <w:tc>
          <w:tcPr>
            <w:tcW w:w="1158" w:type="dxa"/>
            <w:vAlign w:val="top"/>
          </w:tcPr>
          <w:p w14:paraId="1C8603B9">
            <w:pPr>
              <w:rPr>
                <w:rFonts w:ascii="Arial"/>
                <w:sz w:val="21"/>
              </w:rPr>
            </w:pPr>
          </w:p>
        </w:tc>
        <w:tc>
          <w:tcPr>
            <w:tcW w:w="1159" w:type="dxa"/>
            <w:vAlign w:val="top"/>
          </w:tcPr>
          <w:p w14:paraId="3C97FEA7">
            <w:pPr>
              <w:rPr>
                <w:rFonts w:ascii="Arial"/>
                <w:sz w:val="21"/>
              </w:rPr>
            </w:pPr>
          </w:p>
        </w:tc>
        <w:tc>
          <w:tcPr>
            <w:tcW w:w="1159" w:type="dxa"/>
            <w:vAlign w:val="top"/>
          </w:tcPr>
          <w:p w14:paraId="73932F51">
            <w:pPr>
              <w:pStyle w:val="6"/>
              <w:spacing w:before="66" w:line="177" w:lineRule="exact"/>
              <w:ind w:left="656"/>
              <w:rPr>
                <w:sz w:val="13"/>
                <w:szCs w:val="13"/>
              </w:rPr>
            </w:pPr>
            <w:r>
              <w:rPr>
                <w:spacing w:val="3"/>
                <w:position w:val="1"/>
                <w:sz w:val="13"/>
                <w:szCs w:val="13"/>
              </w:rPr>
              <w:t>428.90</w:t>
            </w:r>
          </w:p>
        </w:tc>
        <w:tc>
          <w:tcPr>
            <w:tcW w:w="1159" w:type="dxa"/>
            <w:vAlign w:val="top"/>
          </w:tcPr>
          <w:p w14:paraId="6D8C24CD">
            <w:pPr>
              <w:pStyle w:val="6"/>
              <w:spacing w:before="66" w:line="177" w:lineRule="exact"/>
              <w:ind w:left="667"/>
              <w:rPr>
                <w:sz w:val="13"/>
                <w:szCs w:val="13"/>
              </w:rPr>
            </w:pPr>
            <w:r>
              <w:rPr>
                <w:spacing w:val="1"/>
                <w:position w:val="1"/>
                <w:sz w:val="13"/>
                <w:szCs w:val="13"/>
              </w:rPr>
              <w:t>108.90</w:t>
            </w:r>
          </w:p>
        </w:tc>
        <w:tc>
          <w:tcPr>
            <w:tcW w:w="1159" w:type="dxa"/>
            <w:vAlign w:val="top"/>
          </w:tcPr>
          <w:p w14:paraId="03EB480D">
            <w:pPr>
              <w:pStyle w:val="6"/>
              <w:spacing w:before="66" w:line="177" w:lineRule="exact"/>
              <w:ind w:left="727"/>
              <w:rPr>
                <w:sz w:val="13"/>
                <w:szCs w:val="13"/>
              </w:rPr>
            </w:pPr>
            <w:r>
              <w:rPr>
                <w:spacing w:val="3"/>
                <w:position w:val="1"/>
                <w:sz w:val="13"/>
                <w:szCs w:val="13"/>
              </w:rPr>
              <w:t>99.70</w:t>
            </w:r>
          </w:p>
        </w:tc>
        <w:tc>
          <w:tcPr>
            <w:tcW w:w="1159" w:type="dxa"/>
            <w:vAlign w:val="top"/>
          </w:tcPr>
          <w:p w14:paraId="1ED5F6B5">
            <w:pPr>
              <w:rPr>
                <w:rFonts w:ascii="Arial"/>
                <w:sz w:val="21"/>
              </w:rPr>
            </w:pPr>
          </w:p>
        </w:tc>
        <w:tc>
          <w:tcPr>
            <w:tcW w:w="1159" w:type="dxa"/>
            <w:vAlign w:val="top"/>
          </w:tcPr>
          <w:p w14:paraId="7B085308">
            <w:pPr>
              <w:pStyle w:val="6"/>
              <w:spacing w:before="66" w:line="177" w:lineRule="exact"/>
              <w:ind w:left="799"/>
              <w:rPr>
                <w:sz w:val="13"/>
                <w:szCs w:val="13"/>
              </w:rPr>
            </w:pPr>
            <w:r>
              <w:rPr>
                <w:spacing w:val="3"/>
                <w:position w:val="1"/>
                <w:sz w:val="13"/>
                <w:szCs w:val="13"/>
              </w:rPr>
              <w:t>9.10</w:t>
            </w:r>
          </w:p>
        </w:tc>
        <w:tc>
          <w:tcPr>
            <w:tcW w:w="1159" w:type="dxa"/>
            <w:vAlign w:val="top"/>
          </w:tcPr>
          <w:p w14:paraId="2B27095A">
            <w:pPr>
              <w:rPr>
                <w:rFonts w:ascii="Arial"/>
                <w:sz w:val="21"/>
              </w:rPr>
            </w:pPr>
          </w:p>
        </w:tc>
        <w:tc>
          <w:tcPr>
            <w:tcW w:w="1159" w:type="dxa"/>
            <w:vAlign w:val="top"/>
          </w:tcPr>
          <w:p w14:paraId="0C3D7079">
            <w:pPr>
              <w:pStyle w:val="6"/>
              <w:spacing w:before="66" w:line="177" w:lineRule="exact"/>
              <w:ind w:left="665"/>
              <w:rPr>
                <w:sz w:val="13"/>
                <w:szCs w:val="13"/>
              </w:rPr>
            </w:pPr>
            <w:r>
              <w:rPr>
                <w:spacing w:val="3"/>
                <w:position w:val="1"/>
                <w:sz w:val="13"/>
                <w:szCs w:val="13"/>
              </w:rPr>
              <w:t>320.00</w:t>
            </w:r>
          </w:p>
        </w:tc>
        <w:tc>
          <w:tcPr>
            <w:tcW w:w="1159" w:type="dxa"/>
            <w:vAlign w:val="top"/>
          </w:tcPr>
          <w:p w14:paraId="6741D560">
            <w:pPr>
              <w:pStyle w:val="6"/>
              <w:spacing w:before="66" w:line="177" w:lineRule="exact"/>
              <w:ind w:left="665"/>
              <w:rPr>
                <w:sz w:val="13"/>
                <w:szCs w:val="13"/>
              </w:rPr>
            </w:pPr>
            <w:r>
              <w:rPr>
                <w:spacing w:val="3"/>
                <w:position w:val="1"/>
                <w:sz w:val="13"/>
                <w:szCs w:val="13"/>
              </w:rPr>
              <w:t>320.00</w:t>
            </w:r>
          </w:p>
        </w:tc>
        <w:tc>
          <w:tcPr>
            <w:tcW w:w="1226" w:type="dxa"/>
            <w:vAlign w:val="top"/>
          </w:tcPr>
          <w:p w14:paraId="7ED3AF39">
            <w:pPr>
              <w:rPr>
                <w:rFonts w:ascii="Arial"/>
                <w:sz w:val="21"/>
              </w:rPr>
            </w:pPr>
          </w:p>
        </w:tc>
      </w:tr>
      <w:tr w14:paraId="18B46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389" w:type="dxa"/>
            <w:vAlign w:val="top"/>
          </w:tcPr>
          <w:p w14:paraId="656CF124">
            <w:pPr>
              <w:rPr>
                <w:rFonts w:ascii="Arial"/>
                <w:sz w:val="21"/>
              </w:rPr>
            </w:pPr>
          </w:p>
        </w:tc>
        <w:tc>
          <w:tcPr>
            <w:tcW w:w="379" w:type="dxa"/>
            <w:vAlign w:val="top"/>
          </w:tcPr>
          <w:p w14:paraId="0CE8727F">
            <w:pPr>
              <w:rPr>
                <w:rFonts w:ascii="Arial"/>
                <w:sz w:val="21"/>
              </w:rPr>
            </w:pPr>
          </w:p>
        </w:tc>
        <w:tc>
          <w:tcPr>
            <w:tcW w:w="379" w:type="dxa"/>
            <w:vAlign w:val="top"/>
          </w:tcPr>
          <w:p w14:paraId="1B83360C">
            <w:pPr>
              <w:rPr>
                <w:rFonts w:ascii="Arial"/>
                <w:sz w:val="21"/>
              </w:rPr>
            </w:pPr>
          </w:p>
        </w:tc>
        <w:tc>
          <w:tcPr>
            <w:tcW w:w="1158" w:type="dxa"/>
            <w:vAlign w:val="top"/>
          </w:tcPr>
          <w:p w14:paraId="7E590C8A">
            <w:pPr>
              <w:pStyle w:val="6"/>
              <w:spacing w:before="67" w:line="178" w:lineRule="exact"/>
              <w:ind w:left="73"/>
              <w:rPr>
                <w:sz w:val="13"/>
                <w:szCs w:val="13"/>
              </w:rPr>
            </w:pPr>
            <w:r>
              <w:rPr>
                <w:spacing w:val="3"/>
                <w:position w:val="1"/>
                <w:sz w:val="13"/>
                <w:szCs w:val="13"/>
              </w:rPr>
              <w:t>219001</w:t>
            </w:r>
          </w:p>
        </w:tc>
        <w:tc>
          <w:tcPr>
            <w:tcW w:w="1159" w:type="dxa"/>
            <w:vAlign w:val="top"/>
          </w:tcPr>
          <w:p w14:paraId="4A237F9C">
            <w:pPr>
              <w:pStyle w:val="6"/>
              <w:spacing w:before="24" w:line="232" w:lineRule="auto"/>
              <w:ind w:left="76"/>
              <w:rPr>
                <w:sz w:val="13"/>
                <w:szCs w:val="13"/>
              </w:rPr>
            </w:pPr>
            <w:r>
              <w:pict>
                <v:shape id="_x0000_s1026" o:spid="_x0000_s1026" o:spt="202" type="#_x0000_t202" style="position:absolute;left:0pt;margin-left:3.25pt;margin-top:9.95pt;height:10.15pt;width:50.6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1EBA66B0">
                        <w:pPr>
                          <w:pStyle w:val="6"/>
                          <w:spacing w:before="20" w:line="231" w:lineRule="auto"/>
                          <w:ind w:left="20"/>
                          <w:rPr>
                            <w:sz w:val="13"/>
                            <w:szCs w:val="13"/>
                          </w:rPr>
                        </w:pPr>
                        <w:r>
                          <w:rPr>
                            <w:spacing w:val="8"/>
                            <w:sz w:val="13"/>
                            <w:szCs w:val="13"/>
                          </w:rPr>
                          <w:t>监督管理委员会</w:t>
                        </w:r>
                      </w:p>
                    </w:txbxContent>
                  </v:textbox>
                </v:shape>
              </w:pict>
            </w:r>
            <w:r>
              <w:rPr>
                <w:spacing w:val="8"/>
                <w:sz w:val="13"/>
                <w:szCs w:val="13"/>
              </w:rPr>
              <w:t>渑池县国有资产</w:t>
            </w:r>
          </w:p>
        </w:tc>
        <w:tc>
          <w:tcPr>
            <w:tcW w:w="1159" w:type="dxa"/>
            <w:vAlign w:val="top"/>
          </w:tcPr>
          <w:p w14:paraId="136695B7">
            <w:pPr>
              <w:pStyle w:val="6"/>
              <w:spacing w:before="67" w:line="177" w:lineRule="exact"/>
              <w:ind w:left="656"/>
              <w:rPr>
                <w:sz w:val="13"/>
                <w:szCs w:val="13"/>
              </w:rPr>
            </w:pPr>
            <w:r>
              <w:rPr>
                <w:spacing w:val="3"/>
                <w:position w:val="1"/>
                <w:sz w:val="13"/>
                <w:szCs w:val="13"/>
              </w:rPr>
              <w:t>428.90</w:t>
            </w:r>
          </w:p>
        </w:tc>
        <w:tc>
          <w:tcPr>
            <w:tcW w:w="1159" w:type="dxa"/>
            <w:vAlign w:val="top"/>
          </w:tcPr>
          <w:p w14:paraId="17D1F690">
            <w:pPr>
              <w:pStyle w:val="6"/>
              <w:spacing w:before="67" w:line="177" w:lineRule="exact"/>
              <w:ind w:left="667"/>
              <w:rPr>
                <w:sz w:val="13"/>
                <w:szCs w:val="13"/>
              </w:rPr>
            </w:pPr>
            <w:r>
              <w:rPr>
                <w:spacing w:val="1"/>
                <w:position w:val="1"/>
                <w:sz w:val="13"/>
                <w:szCs w:val="13"/>
              </w:rPr>
              <w:t>108.90</w:t>
            </w:r>
          </w:p>
        </w:tc>
        <w:tc>
          <w:tcPr>
            <w:tcW w:w="1159" w:type="dxa"/>
            <w:vAlign w:val="top"/>
          </w:tcPr>
          <w:p w14:paraId="69632C76">
            <w:pPr>
              <w:pStyle w:val="6"/>
              <w:spacing w:before="67" w:line="177" w:lineRule="exact"/>
              <w:ind w:left="727"/>
              <w:rPr>
                <w:sz w:val="13"/>
                <w:szCs w:val="13"/>
              </w:rPr>
            </w:pPr>
            <w:r>
              <w:rPr>
                <w:spacing w:val="3"/>
                <w:position w:val="1"/>
                <w:sz w:val="13"/>
                <w:szCs w:val="13"/>
              </w:rPr>
              <w:t>99.70</w:t>
            </w:r>
          </w:p>
        </w:tc>
        <w:tc>
          <w:tcPr>
            <w:tcW w:w="1159" w:type="dxa"/>
            <w:vAlign w:val="top"/>
          </w:tcPr>
          <w:p w14:paraId="61C61C7C">
            <w:pPr>
              <w:rPr>
                <w:rFonts w:ascii="Arial"/>
                <w:sz w:val="21"/>
              </w:rPr>
            </w:pPr>
          </w:p>
        </w:tc>
        <w:tc>
          <w:tcPr>
            <w:tcW w:w="1159" w:type="dxa"/>
            <w:vAlign w:val="top"/>
          </w:tcPr>
          <w:p w14:paraId="5F5A4761">
            <w:pPr>
              <w:pStyle w:val="6"/>
              <w:spacing w:before="67" w:line="177" w:lineRule="exact"/>
              <w:ind w:left="799"/>
              <w:rPr>
                <w:sz w:val="13"/>
                <w:szCs w:val="13"/>
              </w:rPr>
            </w:pPr>
            <w:r>
              <w:rPr>
                <w:spacing w:val="3"/>
                <w:position w:val="1"/>
                <w:sz w:val="13"/>
                <w:szCs w:val="13"/>
              </w:rPr>
              <w:t>9.10</w:t>
            </w:r>
          </w:p>
        </w:tc>
        <w:tc>
          <w:tcPr>
            <w:tcW w:w="1159" w:type="dxa"/>
            <w:vAlign w:val="top"/>
          </w:tcPr>
          <w:p w14:paraId="105B4674">
            <w:pPr>
              <w:rPr>
                <w:rFonts w:ascii="Arial"/>
                <w:sz w:val="21"/>
              </w:rPr>
            </w:pPr>
          </w:p>
        </w:tc>
        <w:tc>
          <w:tcPr>
            <w:tcW w:w="1159" w:type="dxa"/>
            <w:vAlign w:val="top"/>
          </w:tcPr>
          <w:p w14:paraId="23C6CC04">
            <w:pPr>
              <w:pStyle w:val="6"/>
              <w:spacing w:before="67" w:line="177" w:lineRule="exact"/>
              <w:ind w:left="665"/>
              <w:rPr>
                <w:sz w:val="13"/>
                <w:szCs w:val="13"/>
              </w:rPr>
            </w:pPr>
            <w:r>
              <w:rPr>
                <w:spacing w:val="3"/>
                <w:position w:val="1"/>
                <w:sz w:val="13"/>
                <w:szCs w:val="13"/>
              </w:rPr>
              <w:t>320.00</w:t>
            </w:r>
          </w:p>
        </w:tc>
        <w:tc>
          <w:tcPr>
            <w:tcW w:w="1159" w:type="dxa"/>
            <w:vAlign w:val="top"/>
          </w:tcPr>
          <w:p w14:paraId="5FAA05C1">
            <w:pPr>
              <w:pStyle w:val="6"/>
              <w:spacing w:before="67" w:line="177" w:lineRule="exact"/>
              <w:ind w:left="665"/>
              <w:rPr>
                <w:sz w:val="13"/>
                <w:szCs w:val="13"/>
              </w:rPr>
            </w:pPr>
            <w:r>
              <w:rPr>
                <w:spacing w:val="3"/>
                <w:position w:val="1"/>
                <w:sz w:val="13"/>
                <w:szCs w:val="13"/>
              </w:rPr>
              <w:t>320.00</w:t>
            </w:r>
          </w:p>
        </w:tc>
        <w:tc>
          <w:tcPr>
            <w:tcW w:w="1226" w:type="dxa"/>
            <w:vAlign w:val="top"/>
          </w:tcPr>
          <w:p w14:paraId="03EDA7FD">
            <w:pPr>
              <w:rPr>
                <w:rFonts w:ascii="Arial"/>
                <w:sz w:val="21"/>
              </w:rPr>
            </w:pPr>
          </w:p>
        </w:tc>
      </w:tr>
      <w:tr w14:paraId="1E981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215DC86A">
            <w:pPr>
              <w:pStyle w:val="6"/>
              <w:spacing w:before="68" w:line="178" w:lineRule="exact"/>
              <w:ind w:left="80"/>
              <w:rPr>
                <w:sz w:val="13"/>
                <w:szCs w:val="13"/>
              </w:rPr>
            </w:pPr>
            <w:r>
              <w:rPr>
                <w:spacing w:val="2"/>
                <w:position w:val="1"/>
                <w:sz w:val="13"/>
                <w:szCs w:val="13"/>
              </w:rPr>
              <w:t>215</w:t>
            </w:r>
          </w:p>
        </w:tc>
        <w:tc>
          <w:tcPr>
            <w:tcW w:w="379" w:type="dxa"/>
            <w:vAlign w:val="top"/>
          </w:tcPr>
          <w:p w14:paraId="375CD94D">
            <w:pPr>
              <w:pStyle w:val="6"/>
              <w:spacing w:before="68" w:line="178" w:lineRule="exact"/>
              <w:ind w:left="72"/>
              <w:rPr>
                <w:sz w:val="13"/>
                <w:szCs w:val="13"/>
              </w:rPr>
            </w:pPr>
            <w:r>
              <w:rPr>
                <w:spacing w:val="1"/>
                <w:position w:val="1"/>
                <w:sz w:val="13"/>
                <w:szCs w:val="13"/>
              </w:rPr>
              <w:t>07</w:t>
            </w:r>
          </w:p>
        </w:tc>
        <w:tc>
          <w:tcPr>
            <w:tcW w:w="379" w:type="dxa"/>
            <w:vAlign w:val="top"/>
          </w:tcPr>
          <w:p w14:paraId="2B7CE124">
            <w:pPr>
              <w:pStyle w:val="6"/>
              <w:spacing w:before="68" w:line="178" w:lineRule="exact"/>
              <w:ind w:left="73"/>
              <w:rPr>
                <w:sz w:val="13"/>
                <w:szCs w:val="13"/>
              </w:rPr>
            </w:pPr>
            <w:r>
              <w:rPr>
                <w:spacing w:val="1"/>
                <w:position w:val="1"/>
                <w:sz w:val="13"/>
                <w:szCs w:val="13"/>
              </w:rPr>
              <w:t>01</w:t>
            </w:r>
          </w:p>
        </w:tc>
        <w:tc>
          <w:tcPr>
            <w:tcW w:w="1158" w:type="dxa"/>
            <w:vAlign w:val="top"/>
          </w:tcPr>
          <w:p w14:paraId="43648E52">
            <w:pPr>
              <w:rPr>
                <w:rFonts w:ascii="Arial"/>
                <w:sz w:val="21"/>
              </w:rPr>
            </w:pPr>
          </w:p>
        </w:tc>
        <w:tc>
          <w:tcPr>
            <w:tcW w:w="1159" w:type="dxa"/>
            <w:vAlign w:val="top"/>
          </w:tcPr>
          <w:p w14:paraId="2990DCCC">
            <w:pPr>
              <w:pStyle w:val="6"/>
              <w:spacing w:before="68" w:line="233" w:lineRule="auto"/>
              <w:ind w:left="78"/>
              <w:rPr>
                <w:sz w:val="13"/>
                <w:szCs w:val="13"/>
              </w:rPr>
            </w:pPr>
            <w:r>
              <w:rPr>
                <w:spacing w:val="7"/>
                <w:sz w:val="13"/>
                <w:szCs w:val="13"/>
              </w:rPr>
              <w:t>行政运行</w:t>
            </w:r>
          </w:p>
        </w:tc>
        <w:tc>
          <w:tcPr>
            <w:tcW w:w="1159" w:type="dxa"/>
            <w:vAlign w:val="top"/>
          </w:tcPr>
          <w:p w14:paraId="5B21DE00">
            <w:pPr>
              <w:pStyle w:val="6"/>
              <w:spacing w:before="68" w:line="178" w:lineRule="exact"/>
              <w:ind w:left="656"/>
              <w:rPr>
                <w:sz w:val="13"/>
                <w:szCs w:val="13"/>
              </w:rPr>
            </w:pPr>
            <w:r>
              <w:rPr>
                <w:spacing w:val="3"/>
                <w:position w:val="1"/>
                <w:sz w:val="13"/>
                <w:szCs w:val="13"/>
              </w:rPr>
              <w:t>403.30</w:t>
            </w:r>
          </w:p>
        </w:tc>
        <w:tc>
          <w:tcPr>
            <w:tcW w:w="1159" w:type="dxa"/>
            <w:vAlign w:val="top"/>
          </w:tcPr>
          <w:p w14:paraId="6AFC3225">
            <w:pPr>
              <w:pStyle w:val="6"/>
              <w:spacing w:before="68" w:line="178" w:lineRule="exact"/>
              <w:ind w:left="727"/>
              <w:rPr>
                <w:sz w:val="13"/>
                <w:szCs w:val="13"/>
              </w:rPr>
            </w:pPr>
            <w:r>
              <w:rPr>
                <w:spacing w:val="3"/>
                <w:position w:val="1"/>
                <w:sz w:val="13"/>
                <w:szCs w:val="13"/>
              </w:rPr>
              <w:t>83.30</w:t>
            </w:r>
          </w:p>
        </w:tc>
        <w:tc>
          <w:tcPr>
            <w:tcW w:w="1159" w:type="dxa"/>
            <w:vAlign w:val="top"/>
          </w:tcPr>
          <w:p w14:paraId="6DAEF1A7">
            <w:pPr>
              <w:pStyle w:val="6"/>
              <w:spacing w:before="68" w:line="178" w:lineRule="exact"/>
              <w:ind w:left="730"/>
              <w:rPr>
                <w:sz w:val="13"/>
                <w:szCs w:val="13"/>
              </w:rPr>
            </w:pPr>
            <w:r>
              <w:rPr>
                <w:spacing w:val="2"/>
                <w:position w:val="1"/>
                <w:sz w:val="13"/>
                <w:szCs w:val="13"/>
              </w:rPr>
              <w:t>74.20</w:t>
            </w:r>
          </w:p>
        </w:tc>
        <w:tc>
          <w:tcPr>
            <w:tcW w:w="1159" w:type="dxa"/>
            <w:vAlign w:val="top"/>
          </w:tcPr>
          <w:p w14:paraId="1C8E1677">
            <w:pPr>
              <w:rPr>
                <w:rFonts w:ascii="Arial"/>
                <w:sz w:val="21"/>
              </w:rPr>
            </w:pPr>
          </w:p>
        </w:tc>
        <w:tc>
          <w:tcPr>
            <w:tcW w:w="1159" w:type="dxa"/>
            <w:vAlign w:val="top"/>
          </w:tcPr>
          <w:p w14:paraId="4C882743">
            <w:pPr>
              <w:pStyle w:val="6"/>
              <w:spacing w:before="68" w:line="178" w:lineRule="exact"/>
              <w:ind w:left="799"/>
              <w:rPr>
                <w:sz w:val="13"/>
                <w:szCs w:val="13"/>
              </w:rPr>
            </w:pPr>
            <w:r>
              <w:rPr>
                <w:spacing w:val="3"/>
                <w:position w:val="1"/>
                <w:sz w:val="13"/>
                <w:szCs w:val="13"/>
              </w:rPr>
              <w:t>9.10</w:t>
            </w:r>
          </w:p>
        </w:tc>
        <w:tc>
          <w:tcPr>
            <w:tcW w:w="1159" w:type="dxa"/>
            <w:vAlign w:val="top"/>
          </w:tcPr>
          <w:p w14:paraId="12603ED1">
            <w:pPr>
              <w:rPr>
                <w:rFonts w:ascii="Arial"/>
                <w:sz w:val="21"/>
              </w:rPr>
            </w:pPr>
          </w:p>
        </w:tc>
        <w:tc>
          <w:tcPr>
            <w:tcW w:w="1159" w:type="dxa"/>
            <w:vAlign w:val="top"/>
          </w:tcPr>
          <w:p w14:paraId="1A6B1AEB">
            <w:pPr>
              <w:pStyle w:val="6"/>
              <w:spacing w:before="68" w:line="178" w:lineRule="exact"/>
              <w:ind w:left="665"/>
              <w:rPr>
                <w:sz w:val="13"/>
                <w:szCs w:val="13"/>
              </w:rPr>
            </w:pPr>
            <w:r>
              <w:rPr>
                <w:spacing w:val="3"/>
                <w:position w:val="1"/>
                <w:sz w:val="13"/>
                <w:szCs w:val="13"/>
              </w:rPr>
              <w:t>320.00</w:t>
            </w:r>
          </w:p>
        </w:tc>
        <w:tc>
          <w:tcPr>
            <w:tcW w:w="1159" w:type="dxa"/>
            <w:vAlign w:val="top"/>
          </w:tcPr>
          <w:p w14:paraId="6D458121">
            <w:pPr>
              <w:pStyle w:val="6"/>
              <w:spacing w:before="68" w:line="178" w:lineRule="exact"/>
              <w:ind w:left="665"/>
              <w:rPr>
                <w:sz w:val="13"/>
                <w:szCs w:val="13"/>
              </w:rPr>
            </w:pPr>
            <w:r>
              <w:rPr>
                <w:spacing w:val="3"/>
                <w:position w:val="1"/>
                <w:sz w:val="13"/>
                <w:szCs w:val="13"/>
              </w:rPr>
              <w:t>320.00</w:t>
            </w:r>
          </w:p>
        </w:tc>
        <w:tc>
          <w:tcPr>
            <w:tcW w:w="1226" w:type="dxa"/>
            <w:vAlign w:val="top"/>
          </w:tcPr>
          <w:p w14:paraId="4C9B64F8">
            <w:pPr>
              <w:rPr>
                <w:rFonts w:ascii="Arial"/>
                <w:sz w:val="21"/>
              </w:rPr>
            </w:pPr>
          </w:p>
        </w:tc>
      </w:tr>
      <w:tr w14:paraId="1C13A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31171130">
            <w:pPr>
              <w:pStyle w:val="6"/>
              <w:spacing w:before="69" w:line="178" w:lineRule="exact"/>
              <w:ind w:left="80"/>
              <w:rPr>
                <w:sz w:val="13"/>
                <w:szCs w:val="13"/>
              </w:rPr>
            </w:pPr>
            <w:r>
              <w:rPr>
                <w:spacing w:val="2"/>
                <w:position w:val="1"/>
                <w:sz w:val="13"/>
                <w:szCs w:val="13"/>
              </w:rPr>
              <w:t>208</w:t>
            </w:r>
          </w:p>
        </w:tc>
        <w:tc>
          <w:tcPr>
            <w:tcW w:w="379" w:type="dxa"/>
            <w:vAlign w:val="top"/>
          </w:tcPr>
          <w:p w14:paraId="4806523A">
            <w:pPr>
              <w:pStyle w:val="6"/>
              <w:spacing w:before="69" w:line="178" w:lineRule="exact"/>
              <w:ind w:left="72"/>
              <w:rPr>
                <w:sz w:val="13"/>
                <w:szCs w:val="13"/>
              </w:rPr>
            </w:pPr>
            <w:r>
              <w:rPr>
                <w:spacing w:val="1"/>
                <w:position w:val="1"/>
                <w:sz w:val="13"/>
                <w:szCs w:val="13"/>
              </w:rPr>
              <w:t>05</w:t>
            </w:r>
          </w:p>
        </w:tc>
        <w:tc>
          <w:tcPr>
            <w:tcW w:w="379" w:type="dxa"/>
            <w:vAlign w:val="top"/>
          </w:tcPr>
          <w:p w14:paraId="655C1D97">
            <w:pPr>
              <w:pStyle w:val="6"/>
              <w:spacing w:before="69" w:line="178" w:lineRule="exact"/>
              <w:ind w:left="73"/>
              <w:rPr>
                <w:sz w:val="13"/>
                <w:szCs w:val="13"/>
              </w:rPr>
            </w:pPr>
            <w:r>
              <w:rPr>
                <w:spacing w:val="1"/>
                <w:position w:val="1"/>
                <w:sz w:val="13"/>
                <w:szCs w:val="13"/>
              </w:rPr>
              <w:t>05</w:t>
            </w:r>
          </w:p>
        </w:tc>
        <w:tc>
          <w:tcPr>
            <w:tcW w:w="1158" w:type="dxa"/>
            <w:vAlign w:val="top"/>
          </w:tcPr>
          <w:p w14:paraId="4DD7824B">
            <w:pPr>
              <w:rPr>
                <w:rFonts w:ascii="Arial"/>
                <w:sz w:val="21"/>
              </w:rPr>
            </w:pPr>
          </w:p>
        </w:tc>
        <w:tc>
          <w:tcPr>
            <w:tcW w:w="1159" w:type="dxa"/>
            <w:vAlign w:val="top"/>
          </w:tcPr>
          <w:p w14:paraId="1AA48CEE">
            <w:pPr>
              <w:pStyle w:val="6"/>
              <w:spacing w:before="26" w:line="231" w:lineRule="auto"/>
              <w:ind w:left="75"/>
              <w:rPr>
                <w:sz w:val="13"/>
                <w:szCs w:val="13"/>
              </w:rPr>
            </w:pPr>
            <w:r>
              <w:pict>
                <v:shape id="_x0000_s1027" o:spid="_x0000_s1027" o:spt="202" type="#_x0000_t202" style="position:absolute;left:0pt;margin-left:3.25pt;margin-top:10.15pt;height:10.15pt;width:50.6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2E2FF4B9">
                        <w:pPr>
                          <w:pStyle w:val="6"/>
                          <w:spacing w:before="20" w:line="231" w:lineRule="auto"/>
                          <w:ind w:left="20"/>
                          <w:rPr>
                            <w:sz w:val="13"/>
                            <w:szCs w:val="13"/>
                          </w:rPr>
                        </w:pPr>
                        <w:r>
                          <w:rPr>
                            <w:spacing w:val="8"/>
                            <w:sz w:val="13"/>
                            <w:szCs w:val="13"/>
                          </w:rPr>
                          <w:t>本养老保险缴费</w:t>
                        </w:r>
                      </w:p>
                    </w:txbxContent>
                  </v:textbox>
                </v:shape>
              </w:pict>
            </w:r>
            <w:r>
              <w:rPr>
                <w:spacing w:val="9"/>
                <w:sz w:val="13"/>
                <w:szCs w:val="13"/>
              </w:rPr>
              <w:t>机关事业单位基</w:t>
            </w:r>
          </w:p>
        </w:tc>
        <w:tc>
          <w:tcPr>
            <w:tcW w:w="1159" w:type="dxa"/>
            <w:vAlign w:val="top"/>
          </w:tcPr>
          <w:p w14:paraId="421F39B0">
            <w:pPr>
              <w:pStyle w:val="6"/>
              <w:spacing w:before="69" w:line="177" w:lineRule="exact"/>
              <w:ind w:left="736"/>
              <w:rPr>
                <w:sz w:val="13"/>
                <w:szCs w:val="13"/>
              </w:rPr>
            </w:pPr>
            <w:r>
              <w:rPr>
                <w:spacing w:val="1"/>
                <w:position w:val="1"/>
                <w:sz w:val="13"/>
                <w:szCs w:val="13"/>
              </w:rPr>
              <w:t>11.50</w:t>
            </w:r>
          </w:p>
        </w:tc>
        <w:tc>
          <w:tcPr>
            <w:tcW w:w="1159" w:type="dxa"/>
            <w:vAlign w:val="top"/>
          </w:tcPr>
          <w:p w14:paraId="3278437F">
            <w:pPr>
              <w:pStyle w:val="6"/>
              <w:spacing w:before="69" w:line="177" w:lineRule="exact"/>
              <w:ind w:left="736"/>
              <w:rPr>
                <w:sz w:val="13"/>
                <w:szCs w:val="13"/>
              </w:rPr>
            </w:pPr>
            <w:r>
              <w:rPr>
                <w:spacing w:val="1"/>
                <w:position w:val="1"/>
                <w:sz w:val="13"/>
                <w:szCs w:val="13"/>
              </w:rPr>
              <w:t>11.50</w:t>
            </w:r>
          </w:p>
        </w:tc>
        <w:tc>
          <w:tcPr>
            <w:tcW w:w="1159" w:type="dxa"/>
            <w:vAlign w:val="top"/>
          </w:tcPr>
          <w:p w14:paraId="37BBE6B8">
            <w:pPr>
              <w:pStyle w:val="6"/>
              <w:spacing w:before="69" w:line="177" w:lineRule="exact"/>
              <w:ind w:left="737"/>
              <w:rPr>
                <w:sz w:val="13"/>
                <w:szCs w:val="13"/>
              </w:rPr>
            </w:pPr>
            <w:r>
              <w:rPr>
                <w:spacing w:val="1"/>
                <w:position w:val="1"/>
                <w:sz w:val="13"/>
                <w:szCs w:val="13"/>
              </w:rPr>
              <w:t>11.50</w:t>
            </w:r>
          </w:p>
        </w:tc>
        <w:tc>
          <w:tcPr>
            <w:tcW w:w="1159" w:type="dxa"/>
            <w:vAlign w:val="top"/>
          </w:tcPr>
          <w:p w14:paraId="0F3BBCBD">
            <w:pPr>
              <w:rPr>
                <w:rFonts w:ascii="Arial"/>
                <w:sz w:val="21"/>
              </w:rPr>
            </w:pPr>
          </w:p>
        </w:tc>
        <w:tc>
          <w:tcPr>
            <w:tcW w:w="1159" w:type="dxa"/>
            <w:vAlign w:val="top"/>
          </w:tcPr>
          <w:p w14:paraId="011B4FCC">
            <w:pPr>
              <w:rPr>
                <w:rFonts w:ascii="Arial"/>
                <w:sz w:val="21"/>
              </w:rPr>
            </w:pPr>
          </w:p>
        </w:tc>
        <w:tc>
          <w:tcPr>
            <w:tcW w:w="1159" w:type="dxa"/>
            <w:vAlign w:val="top"/>
          </w:tcPr>
          <w:p w14:paraId="62B12465">
            <w:pPr>
              <w:rPr>
                <w:rFonts w:ascii="Arial"/>
                <w:sz w:val="21"/>
              </w:rPr>
            </w:pPr>
          </w:p>
        </w:tc>
        <w:tc>
          <w:tcPr>
            <w:tcW w:w="1159" w:type="dxa"/>
            <w:vAlign w:val="top"/>
          </w:tcPr>
          <w:p w14:paraId="1D872923">
            <w:pPr>
              <w:rPr>
                <w:rFonts w:ascii="Arial"/>
                <w:sz w:val="21"/>
              </w:rPr>
            </w:pPr>
          </w:p>
        </w:tc>
        <w:tc>
          <w:tcPr>
            <w:tcW w:w="1159" w:type="dxa"/>
            <w:vAlign w:val="top"/>
          </w:tcPr>
          <w:p w14:paraId="0D8526E4">
            <w:pPr>
              <w:rPr>
                <w:rFonts w:ascii="Arial"/>
                <w:sz w:val="21"/>
              </w:rPr>
            </w:pPr>
          </w:p>
        </w:tc>
        <w:tc>
          <w:tcPr>
            <w:tcW w:w="1226" w:type="dxa"/>
            <w:vAlign w:val="top"/>
          </w:tcPr>
          <w:p w14:paraId="7AD6A4AC">
            <w:pPr>
              <w:rPr>
                <w:rFonts w:ascii="Arial"/>
                <w:sz w:val="21"/>
              </w:rPr>
            </w:pPr>
          </w:p>
        </w:tc>
      </w:tr>
      <w:tr w14:paraId="38CD2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1C210922">
            <w:pPr>
              <w:pStyle w:val="6"/>
              <w:spacing w:before="72" w:line="177" w:lineRule="exact"/>
              <w:ind w:left="80"/>
              <w:rPr>
                <w:sz w:val="13"/>
                <w:szCs w:val="13"/>
              </w:rPr>
            </w:pPr>
            <w:r>
              <w:rPr>
                <w:spacing w:val="2"/>
                <w:position w:val="1"/>
                <w:sz w:val="13"/>
                <w:szCs w:val="13"/>
              </w:rPr>
              <w:t>210</w:t>
            </w:r>
          </w:p>
        </w:tc>
        <w:tc>
          <w:tcPr>
            <w:tcW w:w="379" w:type="dxa"/>
            <w:vAlign w:val="top"/>
          </w:tcPr>
          <w:p w14:paraId="48401F69">
            <w:pPr>
              <w:pStyle w:val="6"/>
              <w:spacing w:before="72" w:line="178" w:lineRule="exact"/>
              <w:ind w:left="82"/>
              <w:rPr>
                <w:sz w:val="13"/>
                <w:szCs w:val="13"/>
              </w:rPr>
            </w:pPr>
            <w:r>
              <w:rPr>
                <w:spacing w:val="-4"/>
                <w:position w:val="1"/>
                <w:sz w:val="13"/>
                <w:szCs w:val="13"/>
              </w:rPr>
              <w:t>11</w:t>
            </w:r>
          </w:p>
        </w:tc>
        <w:tc>
          <w:tcPr>
            <w:tcW w:w="379" w:type="dxa"/>
            <w:vAlign w:val="top"/>
          </w:tcPr>
          <w:p w14:paraId="496B084F">
            <w:pPr>
              <w:pStyle w:val="6"/>
              <w:spacing w:before="72" w:line="177" w:lineRule="exact"/>
              <w:ind w:left="73"/>
              <w:rPr>
                <w:sz w:val="13"/>
                <w:szCs w:val="13"/>
              </w:rPr>
            </w:pPr>
            <w:r>
              <w:rPr>
                <w:spacing w:val="1"/>
                <w:position w:val="1"/>
                <w:sz w:val="13"/>
                <w:szCs w:val="13"/>
              </w:rPr>
              <w:t>01</w:t>
            </w:r>
          </w:p>
        </w:tc>
        <w:tc>
          <w:tcPr>
            <w:tcW w:w="1158" w:type="dxa"/>
            <w:vAlign w:val="top"/>
          </w:tcPr>
          <w:p w14:paraId="72980AF0">
            <w:pPr>
              <w:rPr>
                <w:rFonts w:ascii="Arial"/>
                <w:sz w:val="21"/>
              </w:rPr>
            </w:pPr>
          </w:p>
        </w:tc>
        <w:tc>
          <w:tcPr>
            <w:tcW w:w="1159" w:type="dxa"/>
            <w:vAlign w:val="top"/>
          </w:tcPr>
          <w:p w14:paraId="437BD317">
            <w:pPr>
              <w:pStyle w:val="6"/>
              <w:spacing w:before="72" w:line="233" w:lineRule="auto"/>
              <w:ind w:left="78"/>
              <w:rPr>
                <w:sz w:val="13"/>
                <w:szCs w:val="13"/>
              </w:rPr>
            </w:pPr>
            <w:r>
              <w:rPr>
                <w:spacing w:val="8"/>
                <w:sz w:val="13"/>
                <w:szCs w:val="13"/>
              </w:rPr>
              <w:t>行政单位医疗</w:t>
            </w:r>
          </w:p>
        </w:tc>
        <w:tc>
          <w:tcPr>
            <w:tcW w:w="1159" w:type="dxa"/>
            <w:vAlign w:val="top"/>
          </w:tcPr>
          <w:p w14:paraId="081C5EAA">
            <w:pPr>
              <w:pStyle w:val="6"/>
              <w:spacing w:before="72" w:line="177" w:lineRule="exact"/>
              <w:ind w:left="798"/>
              <w:rPr>
                <w:sz w:val="13"/>
                <w:szCs w:val="13"/>
              </w:rPr>
            </w:pPr>
            <w:r>
              <w:rPr>
                <w:spacing w:val="2"/>
                <w:position w:val="1"/>
                <w:sz w:val="13"/>
                <w:szCs w:val="13"/>
              </w:rPr>
              <w:t>3.50</w:t>
            </w:r>
          </w:p>
        </w:tc>
        <w:tc>
          <w:tcPr>
            <w:tcW w:w="1159" w:type="dxa"/>
            <w:vAlign w:val="top"/>
          </w:tcPr>
          <w:p w14:paraId="0255A38A">
            <w:pPr>
              <w:pStyle w:val="6"/>
              <w:spacing w:before="72" w:line="177" w:lineRule="exact"/>
              <w:ind w:left="798"/>
              <w:rPr>
                <w:sz w:val="13"/>
                <w:szCs w:val="13"/>
              </w:rPr>
            </w:pPr>
            <w:r>
              <w:rPr>
                <w:spacing w:val="2"/>
                <w:position w:val="1"/>
                <w:sz w:val="13"/>
                <w:szCs w:val="13"/>
              </w:rPr>
              <w:t>3.50</w:t>
            </w:r>
          </w:p>
        </w:tc>
        <w:tc>
          <w:tcPr>
            <w:tcW w:w="1159" w:type="dxa"/>
            <w:vAlign w:val="top"/>
          </w:tcPr>
          <w:p w14:paraId="5570026C">
            <w:pPr>
              <w:pStyle w:val="6"/>
              <w:spacing w:before="72" w:line="177" w:lineRule="exact"/>
              <w:ind w:left="801"/>
              <w:rPr>
                <w:sz w:val="13"/>
                <w:szCs w:val="13"/>
              </w:rPr>
            </w:pPr>
            <w:r>
              <w:rPr>
                <w:spacing w:val="2"/>
                <w:position w:val="1"/>
                <w:sz w:val="13"/>
                <w:szCs w:val="13"/>
              </w:rPr>
              <w:t>3.50</w:t>
            </w:r>
          </w:p>
        </w:tc>
        <w:tc>
          <w:tcPr>
            <w:tcW w:w="1159" w:type="dxa"/>
            <w:vAlign w:val="top"/>
          </w:tcPr>
          <w:p w14:paraId="160AB30F">
            <w:pPr>
              <w:rPr>
                <w:rFonts w:ascii="Arial"/>
                <w:sz w:val="21"/>
              </w:rPr>
            </w:pPr>
          </w:p>
        </w:tc>
        <w:tc>
          <w:tcPr>
            <w:tcW w:w="1159" w:type="dxa"/>
            <w:vAlign w:val="top"/>
          </w:tcPr>
          <w:p w14:paraId="18640241">
            <w:pPr>
              <w:rPr>
                <w:rFonts w:ascii="Arial"/>
                <w:sz w:val="21"/>
              </w:rPr>
            </w:pPr>
          </w:p>
        </w:tc>
        <w:tc>
          <w:tcPr>
            <w:tcW w:w="1159" w:type="dxa"/>
            <w:vAlign w:val="top"/>
          </w:tcPr>
          <w:p w14:paraId="73300AC6">
            <w:pPr>
              <w:rPr>
                <w:rFonts w:ascii="Arial"/>
                <w:sz w:val="21"/>
              </w:rPr>
            </w:pPr>
          </w:p>
        </w:tc>
        <w:tc>
          <w:tcPr>
            <w:tcW w:w="1159" w:type="dxa"/>
            <w:vAlign w:val="top"/>
          </w:tcPr>
          <w:p w14:paraId="5174CE23">
            <w:pPr>
              <w:rPr>
                <w:rFonts w:ascii="Arial"/>
                <w:sz w:val="21"/>
              </w:rPr>
            </w:pPr>
          </w:p>
        </w:tc>
        <w:tc>
          <w:tcPr>
            <w:tcW w:w="1159" w:type="dxa"/>
            <w:vAlign w:val="top"/>
          </w:tcPr>
          <w:p w14:paraId="4BAAE1B3">
            <w:pPr>
              <w:rPr>
                <w:rFonts w:ascii="Arial"/>
                <w:sz w:val="21"/>
              </w:rPr>
            </w:pPr>
          </w:p>
        </w:tc>
        <w:tc>
          <w:tcPr>
            <w:tcW w:w="1226" w:type="dxa"/>
            <w:vAlign w:val="top"/>
          </w:tcPr>
          <w:p w14:paraId="3AA0FA90">
            <w:pPr>
              <w:rPr>
                <w:rFonts w:ascii="Arial"/>
                <w:sz w:val="21"/>
              </w:rPr>
            </w:pPr>
          </w:p>
        </w:tc>
      </w:tr>
      <w:tr w14:paraId="6FBB2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50520A81">
            <w:pPr>
              <w:pStyle w:val="6"/>
              <w:spacing w:before="72" w:line="178" w:lineRule="exact"/>
              <w:ind w:left="80"/>
              <w:rPr>
                <w:sz w:val="13"/>
                <w:szCs w:val="13"/>
              </w:rPr>
            </w:pPr>
            <w:r>
              <w:rPr>
                <w:spacing w:val="2"/>
                <w:position w:val="1"/>
                <w:sz w:val="13"/>
                <w:szCs w:val="13"/>
              </w:rPr>
              <w:t>210</w:t>
            </w:r>
          </w:p>
        </w:tc>
        <w:tc>
          <w:tcPr>
            <w:tcW w:w="379" w:type="dxa"/>
            <w:vAlign w:val="top"/>
          </w:tcPr>
          <w:p w14:paraId="28E8A3E3">
            <w:pPr>
              <w:pStyle w:val="6"/>
              <w:spacing w:before="72" w:line="179" w:lineRule="exact"/>
              <w:ind w:left="82"/>
              <w:rPr>
                <w:sz w:val="13"/>
                <w:szCs w:val="13"/>
              </w:rPr>
            </w:pPr>
            <w:r>
              <w:rPr>
                <w:spacing w:val="-4"/>
                <w:position w:val="1"/>
                <w:sz w:val="13"/>
                <w:szCs w:val="13"/>
              </w:rPr>
              <w:t>11</w:t>
            </w:r>
          </w:p>
        </w:tc>
        <w:tc>
          <w:tcPr>
            <w:tcW w:w="379" w:type="dxa"/>
            <w:vAlign w:val="top"/>
          </w:tcPr>
          <w:p w14:paraId="746E3DF4">
            <w:pPr>
              <w:pStyle w:val="6"/>
              <w:spacing w:before="72" w:line="178" w:lineRule="exact"/>
              <w:ind w:left="73"/>
              <w:rPr>
                <w:sz w:val="13"/>
                <w:szCs w:val="13"/>
              </w:rPr>
            </w:pPr>
            <w:r>
              <w:rPr>
                <w:spacing w:val="1"/>
                <w:position w:val="1"/>
                <w:sz w:val="13"/>
                <w:szCs w:val="13"/>
              </w:rPr>
              <w:t>02</w:t>
            </w:r>
          </w:p>
        </w:tc>
        <w:tc>
          <w:tcPr>
            <w:tcW w:w="1158" w:type="dxa"/>
            <w:vAlign w:val="top"/>
          </w:tcPr>
          <w:p w14:paraId="41D0D570">
            <w:pPr>
              <w:rPr>
                <w:rFonts w:ascii="Arial"/>
                <w:sz w:val="21"/>
              </w:rPr>
            </w:pPr>
          </w:p>
        </w:tc>
        <w:tc>
          <w:tcPr>
            <w:tcW w:w="1159" w:type="dxa"/>
            <w:vAlign w:val="top"/>
          </w:tcPr>
          <w:p w14:paraId="5487D887">
            <w:pPr>
              <w:pStyle w:val="6"/>
              <w:spacing w:before="72" w:line="233" w:lineRule="auto"/>
              <w:ind w:left="75"/>
              <w:rPr>
                <w:sz w:val="13"/>
                <w:szCs w:val="13"/>
              </w:rPr>
            </w:pPr>
            <w:r>
              <w:rPr>
                <w:spacing w:val="9"/>
                <w:sz w:val="13"/>
                <w:szCs w:val="13"/>
              </w:rPr>
              <w:t>事业单位医疗</w:t>
            </w:r>
          </w:p>
        </w:tc>
        <w:tc>
          <w:tcPr>
            <w:tcW w:w="1159" w:type="dxa"/>
            <w:vAlign w:val="top"/>
          </w:tcPr>
          <w:p w14:paraId="7B7BB5D7">
            <w:pPr>
              <w:pStyle w:val="6"/>
              <w:spacing w:before="72" w:line="177" w:lineRule="exact"/>
              <w:ind w:left="806"/>
              <w:rPr>
                <w:sz w:val="13"/>
                <w:szCs w:val="13"/>
              </w:rPr>
            </w:pPr>
            <w:r>
              <w:rPr>
                <w:position w:val="1"/>
                <w:sz w:val="13"/>
                <w:szCs w:val="13"/>
              </w:rPr>
              <w:t>1.90</w:t>
            </w:r>
          </w:p>
        </w:tc>
        <w:tc>
          <w:tcPr>
            <w:tcW w:w="1159" w:type="dxa"/>
            <w:vAlign w:val="top"/>
          </w:tcPr>
          <w:p w14:paraId="38035E65">
            <w:pPr>
              <w:pStyle w:val="6"/>
              <w:spacing w:before="72" w:line="177" w:lineRule="exact"/>
              <w:ind w:left="806"/>
              <w:rPr>
                <w:sz w:val="13"/>
                <w:szCs w:val="13"/>
              </w:rPr>
            </w:pPr>
            <w:r>
              <w:rPr>
                <w:position w:val="1"/>
                <w:sz w:val="13"/>
                <w:szCs w:val="13"/>
              </w:rPr>
              <w:t>1.90</w:t>
            </w:r>
          </w:p>
        </w:tc>
        <w:tc>
          <w:tcPr>
            <w:tcW w:w="1159" w:type="dxa"/>
            <w:vAlign w:val="top"/>
          </w:tcPr>
          <w:p w14:paraId="0A66DB34">
            <w:pPr>
              <w:pStyle w:val="6"/>
              <w:spacing w:before="72" w:line="177" w:lineRule="exact"/>
              <w:ind w:left="809"/>
              <w:rPr>
                <w:sz w:val="13"/>
                <w:szCs w:val="13"/>
              </w:rPr>
            </w:pPr>
            <w:r>
              <w:rPr>
                <w:position w:val="1"/>
                <w:sz w:val="13"/>
                <w:szCs w:val="13"/>
              </w:rPr>
              <w:t>1.90</w:t>
            </w:r>
          </w:p>
        </w:tc>
        <w:tc>
          <w:tcPr>
            <w:tcW w:w="1159" w:type="dxa"/>
            <w:vAlign w:val="top"/>
          </w:tcPr>
          <w:p w14:paraId="0C6F88D2">
            <w:pPr>
              <w:rPr>
                <w:rFonts w:ascii="Arial"/>
                <w:sz w:val="21"/>
              </w:rPr>
            </w:pPr>
          </w:p>
        </w:tc>
        <w:tc>
          <w:tcPr>
            <w:tcW w:w="1159" w:type="dxa"/>
            <w:vAlign w:val="top"/>
          </w:tcPr>
          <w:p w14:paraId="24B41375">
            <w:pPr>
              <w:rPr>
                <w:rFonts w:ascii="Arial"/>
                <w:sz w:val="21"/>
              </w:rPr>
            </w:pPr>
          </w:p>
        </w:tc>
        <w:tc>
          <w:tcPr>
            <w:tcW w:w="1159" w:type="dxa"/>
            <w:vAlign w:val="top"/>
          </w:tcPr>
          <w:p w14:paraId="6BB334EA">
            <w:pPr>
              <w:rPr>
                <w:rFonts w:ascii="Arial"/>
                <w:sz w:val="21"/>
              </w:rPr>
            </w:pPr>
          </w:p>
        </w:tc>
        <w:tc>
          <w:tcPr>
            <w:tcW w:w="1159" w:type="dxa"/>
            <w:vAlign w:val="top"/>
          </w:tcPr>
          <w:p w14:paraId="214CFE1F">
            <w:pPr>
              <w:rPr>
                <w:rFonts w:ascii="Arial"/>
                <w:sz w:val="21"/>
              </w:rPr>
            </w:pPr>
          </w:p>
        </w:tc>
        <w:tc>
          <w:tcPr>
            <w:tcW w:w="1159" w:type="dxa"/>
            <w:vAlign w:val="top"/>
          </w:tcPr>
          <w:p w14:paraId="24C528FD">
            <w:pPr>
              <w:rPr>
                <w:rFonts w:ascii="Arial"/>
                <w:sz w:val="21"/>
              </w:rPr>
            </w:pPr>
          </w:p>
        </w:tc>
        <w:tc>
          <w:tcPr>
            <w:tcW w:w="1226" w:type="dxa"/>
            <w:vAlign w:val="top"/>
          </w:tcPr>
          <w:p w14:paraId="0FBB53E5">
            <w:pPr>
              <w:rPr>
                <w:rFonts w:ascii="Arial"/>
                <w:sz w:val="21"/>
              </w:rPr>
            </w:pPr>
          </w:p>
        </w:tc>
      </w:tr>
      <w:tr w14:paraId="4DB68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389" w:type="dxa"/>
            <w:vAlign w:val="top"/>
          </w:tcPr>
          <w:p w14:paraId="4693DDB9">
            <w:pPr>
              <w:pStyle w:val="6"/>
              <w:spacing w:before="72" w:line="179" w:lineRule="exact"/>
              <w:ind w:left="80"/>
              <w:rPr>
                <w:sz w:val="13"/>
                <w:szCs w:val="13"/>
              </w:rPr>
            </w:pPr>
            <w:r>
              <w:rPr>
                <w:spacing w:val="2"/>
                <w:position w:val="1"/>
                <w:sz w:val="13"/>
                <w:szCs w:val="13"/>
              </w:rPr>
              <w:t>221</w:t>
            </w:r>
          </w:p>
        </w:tc>
        <w:tc>
          <w:tcPr>
            <w:tcW w:w="379" w:type="dxa"/>
            <w:vAlign w:val="top"/>
          </w:tcPr>
          <w:p w14:paraId="5FA671AD">
            <w:pPr>
              <w:pStyle w:val="6"/>
              <w:spacing w:before="72" w:line="178" w:lineRule="exact"/>
              <w:ind w:left="72"/>
              <w:rPr>
                <w:sz w:val="13"/>
                <w:szCs w:val="13"/>
              </w:rPr>
            </w:pPr>
            <w:r>
              <w:rPr>
                <w:spacing w:val="1"/>
                <w:position w:val="1"/>
                <w:sz w:val="13"/>
                <w:szCs w:val="13"/>
              </w:rPr>
              <w:t>02</w:t>
            </w:r>
          </w:p>
        </w:tc>
        <w:tc>
          <w:tcPr>
            <w:tcW w:w="379" w:type="dxa"/>
            <w:vAlign w:val="top"/>
          </w:tcPr>
          <w:p w14:paraId="55C57F80">
            <w:pPr>
              <w:pStyle w:val="6"/>
              <w:spacing w:before="72" w:line="178" w:lineRule="exact"/>
              <w:ind w:left="73"/>
              <w:rPr>
                <w:sz w:val="13"/>
                <w:szCs w:val="13"/>
              </w:rPr>
            </w:pPr>
            <w:r>
              <w:rPr>
                <w:spacing w:val="1"/>
                <w:position w:val="1"/>
                <w:sz w:val="13"/>
                <w:szCs w:val="13"/>
              </w:rPr>
              <w:t>01</w:t>
            </w:r>
          </w:p>
        </w:tc>
        <w:tc>
          <w:tcPr>
            <w:tcW w:w="1158" w:type="dxa"/>
            <w:vAlign w:val="top"/>
          </w:tcPr>
          <w:p w14:paraId="677969AC">
            <w:pPr>
              <w:rPr>
                <w:rFonts w:ascii="Arial"/>
                <w:sz w:val="21"/>
              </w:rPr>
            </w:pPr>
          </w:p>
        </w:tc>
        <w:tc>
          <w:tcPr>
            <w:tcW w:w="1159" w:type="dxa"/>
            <w:vAlign w:val="top"/>
          </w:tcPr>
          <w:p w14:paraId="6F49CD18">
            <w:pPr>
              <w:pStyle w:val="6"/>
              <w:spacing w:before="72" w:line="233" w:lineRule="auto"/>
              <w:ind w:left="75"/>
              <w:rPr>
                <w:sz w:val="13"/>
                <w:szCs w:val="13"/>
              </w:rPr>
            </w:pPr>
            <w:r>
              <w:rPr>
                <w:spacing w:val="8"/>
                <w:sz w:val="13"/>
                <w:szCs w:val="13"/>
              </w:rPr>
              <w:t>住房公积金</w:t>
            </w:r>
          </w:p>
        </w:tc>
        <w:tc>
          <w:tcPr>
            <w:tcW w:w="1159" w:type="dxa"/>
            <w:vAlign w:val="top"/>
          </w:tcPr>
          <w:p w14:paraId="238E14C4">
            <w:pPr>
              <w:pStyle w:val="6"/>
              <w:spacing w:before="72" w:line="178" w:lineRule="exact"/>
              <w:ind w:left="796"/>
              <w:rPr>
                <w:sz w:val="13"/>
                <w:szCs w:val="13"/>
              </w:rPr>
            </w:pPr>
            <w:r>
              <w:rPr>
                <w:spacing w:val="3"/>
                <w:position w:val="1"/>
                <w:sz w:val="13"/>
                <w:szCs w:val="13"/>
              </w:rPr>
              <w:t>8.70</w:t>
            </w:r>
          </w:p>
        </w:tc>
        <w:tc>
          <w:tcPr>
            <w:tcW w:w="1159" w:type="dxa"/>
            <w:vAlign w:val="top"/>
          </w:tcPr>
          <w:p w14:paraId="42B7DCDE">
            <w:pPr>
              <w:pStyle w:val="6"/>
              <w:spacing w:before="72" w:line="178" w:lineRule="exact"/>
              <w:ind w:left="796"/>
              <w:rPr>
                <w:sz w:val="13"/>
                <w:szCs w:val="13"/>
              </w:rPr>
            </w:pPr>
            <w:r>
              <w:rPr>
                <w:spacing w:val="3"/>
                <w:position w:val="1"/>
                <w:sz w:val="13"/>
                <w:szCs w:val="13"/>
              </w:rPr>
              <w:t>8.70</w:t>
            </w:r>
          </w:p>
        </w:tc>
        <w:tc>
          <w:tcPr>
            <w:tcW w:w="1159" w:type="dxa"/>
            <w:vAlign w:val="top"/>
          </w:tcPr>
          <w:p w14:paraId="0EBC8FDA">
            <w:pPr>
              <w:pStyle w:val="6"/>
              <w:spacing w:before="72" w:line="178" w:lineRule="exact"/>
              <w:ind w:left="799"/>
              <w:rPr>
                <w:sz w:val="13"/>
                <w:szCs w:val="13"/>
              </w:rPr>
            </w:pPr>
            <w:r>
              <w:rPr>
                <w:spacing w:val="3"/>
                <w:position w:val="1"/>
                <w:sz w:val="13"/>
                <w:szCs w:val="13"/>
              </w:rPr>
              <w:t>8.70</w:t>
            </w:r>
          </w:p>
        </w:tc>
        <w:tc>
          <w:tcPr>
            <w:tcW w:w="1159" w:type="dxa"/>
            <w:vAlign w:val="top"/>
          </w:tcPr>
          <w:p w14:paraId="05244879">
            <w:pPr>
              <w:rPr>
                <w:rFonts w:ascii="Arial"/>
                <w:sz w:val="21"/>
              </w:rPr>
            </w:pPr>
          </w:p>
        </w:tc>
        <w:tc>
          <w:tcPr>
            <w:tcW w:w="1159" w:type="dxa"/>
            <w:vAlign w:val="top"/>
          </w:tcPr>
          <w:p w14:paraId="3577F896">
            <w:pPr>
              <w:rPr>
                <w:rFonts w:ascii="Arial"/>
                <w:sz w:val="21"/>
              </w:rPr>
            </w:pPr>
          </w:p>
        </w:tc>
        <w:tc>
          <w:tcPr>
            <w:tcW w:w="1159" w:type="dxa"/>
            <w:vAlign w:val="top"/>
          </w:tcPr>
          <w:p w14:paraId="7E4CE288">
            <w:pPr>
              <w:rPr>
                <w:rFonts w:ascii="Arial"/>
                <w:sz w:val="21"/>
              </w:rPr>
            </w:pPr>
          </w:p>
        </w:tc>
        <w:tc>
          <w:tcPr>
            <w:tcW w:w="1159" w:type="dxa"/>
            <w:vAlign w:val="top"/>
          </w:tcPr>
          <w:p w14:paraId="0581790F">
            <w:pPr>
              <w:rPr>
                <w:rFonts w:ascii="Arial"/>
                <w:sz w:val="21"/>
              </w:rPr>
            </w:pPr>
          </w:p>
        </w:tc>
        <w:tc>
          <w:tcPr>
            <w:tcW w:w="1159" w:type="dxa"/>
            <w:vAlign w:val="top"/>
          </w:tcPr>
          <w:p w14:paraId="6502D4D9">
            <w:pPr>
              <w:rPr>
                <w:rFonts w:ascii="Arial"/>
                <w:sz w:val="21"/>
              </w:rPr>
            </w:pPr>
          </w:p>
        </w:tc>
        <w:tc>
          <w:tcPr>
            <w:tcW w:w="1226" w:type="dxa"/>
            <w:vAlign w:val="top"/>
          </w:tcPr>
          <w:p w14:paraId="084125EB">
            <w:pPr>
              <w:rPr>
                <w:rFonts w:ascii="Arial"/>
                <w:sz w:val="21"/>
              </w:rPr>
            </w:pPr>
          </w:p>
        </w:tc>
      </w:tr>
    </w:tbl>
    <w:p w14:paraId="01C908CF">
      <w:pPr>
        <w:rPr>
          <w:rFonts w:ascii="Arial"/>
          <w:sz w:val="21"/>
        </w:rPr>
      </w:pPr>
    </w:p>
    <w:p w14:paraId="0F983405">
      <w:pPr>
        <w:rPr>
          <w:rFonts w:ascii="Arial" w:hAnsi="Arial" w:eastAsia="Arial" w:cs="Arial"/>
          <w:sz w:val="21"/>
          <w:szCs w:val="21"/>
        </w:rPr>
        <w:sectPr>
          <w:pgSz w:w="16839" w:h="11906"/>
          <w:pgMar w:top="1012" w:right="1430" w:bottom="0" w:left="1430" w:header="0" w:footer="0" w:gutter="0"/>
          <w:cols w:space="720" w:num="1"/>
        </w:sectPr>
      </w:pPr>
    </w:p>
    <w:p w14:paraId="1598B3EA">
      <w:pPr>
        <w:spacing w:line="243" w:lineRule="auto"/>
        <w:rPr>
          <w:rFonts w:ascii="Arial"/>
          <w:sz w:val="21"/>
        </w:rPr>
      </w:pPr>
    </w:p>
    <w:p w14:paraId="3A5FA06D">
      <w:pPr>
        <w:spacing w:line="244" w:lineRule="auto"/>
        <w:rPr>
          <w:rFonts w:ascii="Arial"/>
          <w:sz w:val="21"/>
        </w:rPr>
      </w:pPr>
    </w:p>
    <w:p w14:paraId="5E937DD5">
      <w:pPr>
        <w:spacing w:line="244" w:lineRule="auto"/>
        <w:rPr>
          <w:rFonts w:ascii="Arial"/>
          <w:sz w:val="21"/>
        </w:rPr>
      </w:pPr>
    </w:p>
    <w:p w14:paraId="0989C691">
      <w:pPr>
        <w:spacing w:before="101" w:line="226" w:lineRule="auto"/>
        <w:ind w:left="4925"/>
        <w:outlineLvl w:val="1"/>
        <w:rPr>
          <w:rFonts w:ascii="黑体" w:hAnsi="黑体" w:eastAsia="黑体" w:cs="黑体"/>
          <w:sz w:val="31"/>
          <w:szCs w:val="31"/>
        </w:rPr>
      </w:pPr>
      <w:r>
        <w:rPr>
          <w:rFonts w:ascii="黑体" w:hAnsi="黑体" w:eastAsia="黑体" w:cs="黑体"/>
          <w:spacing w:val="8"/>
          <w:sz w:val="31"/>
          <w:szCs w:val="31"/>
        </w:rPr>
        <w:t>一般公共预算基本支出情况表</w:t>
      </w:r>
    </w:p>
    <w:p w14:paraId="7F5AD14A">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06</w:t>
      </w:r>
    </w:p>
    <w:p w14:paraId="61C3CF79">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7"/>
        <w:gridCol w:w="2397"/>
        <w:gridCol w:w="2397"/>
        <w:gridCol w:w="2397"/>
        <w:gridCol w:w="1439"/>
        <w:gridCol w:w="1439"/>
        <w:gridCol w:w="1486"/>
      </w:tblGrid>
      <w:tr w14:paraId="3DF8D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4804" w:type="dxa"/>
            <w:gridSpan w:val="2"/>
            <w:vAlign w:val="top"/>
          </w:tcPr>
          <w:p w14:paraId="2D79CEE2">
            <w:pPr>
              <w:pStyle w:val="6"/>
              <w:spacing w:before="178" w:line="230" w:lineRule="auto"/>
              <w:ind w:left="1383"/>
              <w:rPr>
                <w:sz w:val="16"/>
                <w:szCs w:val="16"/>
              </w:rPr>
            </w:pPr>
            <w:r>
              <w:rPr>
                <w:color w:val="494949"/>
                <w:spacing w:val="9"/>
                <w:sz w:val="16"/>
                <w:szCs w:val="16"/>
              </w:rPr>
              <w:t>部门预算支出经济分类科目</w:t>
            </w:r>
          </w:p>
        </w:tc>
        <w:tc>
          <w:tcPr>
            <w:tcW w:w="4794" w:type="dxa"/>
            <w:gridSpan w:val="2"/>
            <w:vAlign w:val="top"/>
          </w:tcPr>
          <w:p w14:paraId="25EDFFDF">
            <w:pPr>
              <w:pStyle w:val="6"/>
              <w:spacing w:before="178" w:line="230" w:lineRule="auto"/>
              <w:ind w:left="1206"/>
              <w:rPr>
                <w:sz w:val="16"/>
                <w:szCs w:val="16"/>
              </w:rPr>
            </w:pPr>
            <w:r>
              <w:rPr>
                <w:spacing w:val="9"/>
                <w:sz w:val="16"/>
                <w:szCs w:val="16"/>
              </w:rPr>
              <w:t>政府预算支出经济分类科目编码</w:t>
            </w:r>
          </w:p>
        </w:tc>
        <w:tc>
          <w:tcPr>
            <w:tcW w:w="4364" w:type="dxa"/>
            <w:gridSpan w:val="3"/>
            <w:vAlign w:val="top"/>
          </w:tcPr>
          <w:p w14:paraId="74ACC70C">
            <w:pPr>
              <w:pStyle w:val="6"/>
              <w:spacing w:before="178" w:line="230" w:lineRule="auto"/>
              <w:ind w:left="1163"/>
              <w:rPr>
                <w:sz w:val="16"/>
                <w:szCs w:val="16"/>
              </w:rPr>
            </w:pPr>
            <w:r>
              <w:rPr>
                <w:color w:val="494949"/>
                <w:spacing w:val="9"/>
                <w:sz w:val="16"/>
                <w:szCs w:val="16"/>
              </w:rPr>
              <w:t>本年一般公共预算基本支出</w:t>
            </w:r>
          </w:p>
        </w:tc>
      </w:tr>
      <w:tr w14:paraId="503A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054994ED">
            <w:pPr>
              <w:pStyle w:val="6"/>
              <w:spacing w:before="171" w:line="230" w:lineRule="auto"/>
              <w:ind w:left="860"/>
              <w:rPr>
                <w:sz w:val="16"/>
                <w:szCs w:val="16"/>
              </w:rPr>
            </w:pPr>
            <w:r>
              <w:rPr>
                <w:color w:val="494949"/>
                <w:spacing w:val="8"/>
                <w:sz w:val="16"/>
                <w:szCs w:val="16"/>
              </w:rPr>
              <w:t>科目编码</w:t>
            </w:r>
          </w:p>
        </w:tc>
        <w:tc>
          <w:tcPr>
            <w:tcW w:w="2397" w:type="dxa"/>
            <w:vAlign w:val="top"/>
          </w:tcPr>
          <w:p w14:paraId="5E78C2B0">
            <w:pPr>
              <w:pStyle w:val="6"/>
              <w:spacing w:before="171" w:line="230" w:lineRule="auto"/>
              <w:ind w:left="853"/>
              <w:rPr>
                <w:sz w:val="16"/>
                <w:szCs w:val="16"/>
              </w:rPr>
            </w:pPr>
            <w:r>
              <w:rPr>
                <w:color w:val="494949"/>
                <w:spacing w:val="8"/>
                <w:sz w:val="16"/>
                <w:szCs w:val="16"/>
              </w:rPr>
              <w:t>科目名称</w:t>
            </w:r>
          </w:p>
        </w:tc>
        <w:tc>
          <w:tcPr>
            <w:tcW w:w="2397" w:type="dxa"/>
            <w:vAlign w:val="top"/>
          </w:tcPr>
          <w:p w14:paraId="01389215">
            <w:pPr>
              <w:pStyle w:val="6"/>
              <w:spacing w:before="171" w:line="230" w:lineRule="auto"/>
              <w:ind w:left="856"/>
              <w:rPr>
                <w:sz w:val="16"/>
                <w:szCs w:val="16"/>
              </w:rPr>
            </w:pPr>
            <w:r>
              <w:rPr>
                <w:color w:val="494949"/>
                <w:spacing w:val="8"/>
                <w:sz w:val="16"/>
                <w:szCs w:val="16"/>
              </w:rPr>
              <w:t>科目编码</w:t>
            </w:r>
          </w:p>
        </w:tc>
        <w:tc>
          <w:tcPr>
            <w:tcW w:w="2397" w:type="dxa"/>
            <w:vAlign w:val="top"/>
          </w:tcPr>
          <w:p w14:paraId="1C8EAA48">
            <w:pPr>
              <w:pStyle w:val="6"/>
              <w:spacing w:before="171" w:line="230" w:lineRule="auto"/>
              <w:ind w:left="859"/>
              <w:rPr>
                <w:sz w:val="16"/>
                <w:szCs w:val="16"/>
              </w:rPr>
            </w:pPr>
            <w:r>
              <w:rPr>
                <w:color w:val="494949"/>
                <w:spacing w:val="8"/>
                <w:sz w:val="16"/>
                <w:szCs w:val="16"/>
              </w:rPr>
              <w:t>科目名称</w:t>
            </w:r>
          </w:p>
        </w:tc>
        <w:tc>
          <w:tcPr>
            <w:tcW w:w="1439" w:type="dxa"/>
            <w:vAlign w:val="top"/>
          </w:tcPr>
          <w:p w14:paraId="638810EE">
            <w:pPr>
              <w:pStyle w:val="6"/>
              <w:spacing w:before="171" w:line="232" w:lineRule="auto"/>
              <w:ind w:left="553"/>
              <w:rPr>
                <w:sz w:val="16"/>
                <w:szCs w:val="16"/>
              </w:rPr>
            </w:pPr>
            <w:r>
              <w:rPr>
                <w:color w:val="494949"/>
                <w:spacing w:val="6"/>
                <w:sz w:val="16"/>
                <w:szCs w:val="16"/>
              </w:rPr>
              <w:t>合计</w:t>
            </w:r>
          </w:p>
        </w:tc>
        <w:tc>
          <w:tcPr>
            <w:tcW w:w="1439" w:type="dxa"/>
            <w:vAlign w:val="top"/>
          </w:tcPr>
          <w:p w14:paraId="7BE7FBE8">
            <w:pPr>
              <w:pStyle w:val="6"/>
              <w:spacing w:before="171" w:line="232" w:lineRule="auto"/>
              <w:ind w:left="384"/>
              <w:rPr>
                <w:sz w:val="16"/>
                <w:szCs w:val="16"/>
              </w:rPr>
            </w:pPr>
            <w:r>
              <w:rPr>
                <w:color w:val="494949"/>
                <w:spacing w:val="7"/>
                <w:sz w:val="16"/>
                <w:szCs w:val="16"/>
              </w:rPr>
              <w:t>人员经费</w:t>
            </w:r>
          </w:p>
        </w:tc>
        <w:tc>
          <w:tcPr>
            <w:tcW w:w="1486" w:type="dxa"/>
            <w:vAlign w:val="top"/>
          </w:tcPr>
          <w:p w14:paraId="29F17304">
            <w:pPr>
              <w:pStyle w:val="6"/>
              <w:spacing w:before="171" w:line="232" w:lineRule="auto"/>
              <w:ind w:left="408"/>
              <w:rPr>
                <w:sz w:val="16"/>
                <w:szCs w:val="16"/>
              </w:rPr>
            </w:pPr>
            <w:r>
              <w:rPr>
                <w:color w:val="494949"/>
                <w:spacing w:val="6"/>
                <w:sz w:val="16"/>
                <w:szCs w:val="16"/>
              </w:rPr>
              <w:t>公用经费</w:t>
            </w:r>
          </w:p>
        </w:tc>
      </w:tr>
      <w:tr w14:paraId="48F1A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324D7D19">
            <w:pPr>
              <w:rPr>
                <w:rFonts w:ascii="Arial"/>
                <w:sz w:val="21"/>
              </w:rPr>
            </w:pPr>
          </w:p>
        </w:tc>
        <w:tc>
          <w:tcPr>
            <w:tcW w:w="2397" w:type="dxa"/>
            <w:vAlign w:val="top"/>
          </w:tcPr>
          <w:p w14:paraId="54446387">
            <w:pPr>
              <w:rPr>
                <w:rFonts w:ascii="Arial"/>
                <w:sz w:val="21"/>
              </w:rPr>
            </w:pPr>
          </w:p>
        </w:tc>
        <w:tc>
          <w:tcPr>
            <w:tcW w:w="2397" w:type="dxa"/>
            <w:vAlign w:val="top"/>
          </w:tcPr>
          <w:p w14:paraId="7EE1E7AD">
            <w:pPr>
              <w:rPr>
                <w:rFonts w:ascii="Arial"/>
                <w:sz w:val="21"/>
              </w:rPr>
            </w:pPr>
          </w:p>
        </w:tc>
        <w:tc>
          <w:tcPr>
            <w:tcW w:w="2397" w:type="dxa"/>
            <w:vAlign w:val="top"/>
          </w:tcPr>
          <w:p w14:paraId="629FD50E">
            <w:pPr>
              <w:rPr>
                <w:rFonts w:ascii="Arial"/>
                <w:sz w:val="21"/>
              </w:rPr>
            </w:pPr>
          </w:p>
        </w:tc>
        <w:tc>
          <w:tcPr>
            <w:tcW w:w="1439" w:type="dxa"/>
            <w:vAlign w:val="top"/>
          </w:tcPr>
          <w:p w14:paraId="3D44130B">
            <w:pPr>
              <w:pStyle w:val="6"/>
              <w:spacing w:before="171" w:line="217" w:lineRule="exact"/>
              <w:ind w:left="865"/>
              <w:rPr>
                <w:sz w:val="16"/>
                <w:szCs w:val="16"/>
              </w:rPr>
            </w:pPr>
            <w:r>
              <w:rPr>
                <w:spacing w:val="2"/>
                <w:position w:val="1"/>
                <w:sz w:val="16"/>
                <w:szCs w:val="16"/>
              </w:rPr>
              <w:t>108.90</w:t>
            </w:r>
          </w:p>
        </w:tc>
        <w:tc>
          <w:tcPr>
            <w:tcW w:w="1439" w:type="dxa"/>
            <w:vAlign w:val="top"/>
          </w:tcPr>
          <w:p w14:paraId="30C719A7">
            <w:pPr>
              <w:pStyle w:val="6"/>
              <w:spacing w:before="171" w:line="217" w:lineRule="exact"/>
              <w:ind w:left="866"/>
              <w:rPr>
                <w:sz w:val="16"/>
                <w:szCs w:val="16"/>
              </w:rPr>
            </w:pPr>
            <w:r>
              <w:rPr>
                <w:spacing w:val="2"/>
                <w:position w:val="1"/>
                <w:sz w:val="16"/>
                <w:szCs w:val="16"/>
              </w:rPr>
              <w:t>107.10</w:t>
            </w:r>
          </w:p>
        </w:tc>
        <w:tc>
          <w:tcPr>
            <w:tcW w:w="1486" w:type="dxa"/>
            <w:vAlign w:val="top"/>
          </w:tcPr>
          <w:p w14:paraId="142115AF">
            <w:pPr>
              <w:pStyle w:val="6"/>
              <w:spacing w:before="171" w:line="217" w:lineRule="exact"/>
              <w:ind w:left="1076"/>
              <w:rPr>
                <w:sz w:val="16"/>
                <w:szCs w:val="16"/>
              </w:rPr>
            </w:pPr>
            <w:r>
              <w:rPr>
                <w:position w:val="1"/>
                <w:sz w:val="16"/>
                <w:szCs w:val="16"/>
              </w:rPr>
              <w:t>1.80</w:t>
            </w:r>
          </w:p>
        </w:tc>
      </w:tr>
      <w:tr w14:paraId="7C782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407" w:type="dxa"/>
            <w:vAlign w:val="top"/>
          </w:tcPr>
          <w:p w14:paraId="2B5F374F">
            <w:pPr>
              <w:pStyle w:val="6"/>
              <w:spacing w:before="173" w:line="218" w:lineRule="exact"/>
              <w:ind w:left="83"/>
              <w:rPr>
                <w:sz w:val="16"/>
                <w:szCs w:val="16"/>
              </w:rPr>
            </w:pPr>
            <w:r>
              <w:rPr>
                <w:spacing w:val="3"/>
                <w:position w:val="1"/>
                <w:sz w:val="16"/>
                <w:szCs w:val="16"/>
              </w:rPr>
              <w:t>30108</w:t>
            </w:r>
          </w:p>
        </w:tc>
        <w:tc>
          <w:tcPr>
            <w:tcW w:w="2397" w:type="dxa"/>
            <w:vAlign w:val="top"/>
          </w:tcPr>
          <w:p w14:paraId="0C89C141">
            <w:pPr>
              <w:pStyle w:val="6"/>
              <w:spacing w:before="64" w:line="253" w:lineRule="auto"/>
              <w:ind w:left="82" w:right="105" w:hanging="10"/>
              <w:rPr>
                <w:sz w:val="16"/>
                <w:szCs w:val="16"/>
              </w:rPr>
            </w:pPr>
            <w:r>
              <w:rPr>
                <w:spacing w:val="9"/>
                <w:sz w:val="16"/>
                <w:szCs w:val="16"/>
              </w:rPr>
              <w:t>机关事业单位基本养老保险缴</w:t>
            </w:r>
            <w:r>
              <w:rPr>
                <w:spacing w:val="5"/>
                <w:sz w:val="16"/>
                <w:szCs w:val="16"/>
              </w:rPr>
              <w:t xml:space="preserve"> </w:t>
            </w:r>
            <w:r>
              <w:rPr>
                <w:sz w:val="16"/>
                <w:szCs w:val="16"/>
              </w:rPr>
              <w:t>费</w:t>
            </w:r>
          </w:p>
        </w:tc>
        <w:tc>
          <w:tcPr>
            <w:tcW w:w="2397" w:type="dxa"/>
            <w:vAlign w:val="top"/>
          </w:tcPr>
          <w:p w14:paraId="416DDCE4">
            <w:pPr>
              <w:pStyle w:val="6"/>
              <w:spacing w:before="173" w:line="218" w:lineRule="exact"/>
              <w:ind w:left="79"/>
              <w:rPr>
                <w:sz w:val="16"/>
                <w:szCs w:val="16"/>
              </w:rPr>
            </w:pPr>
            <w:r>
              <w:rPr>
                <w:spacing w:val="3"/>
                <w:position w:val="1"/>
                <w:sz w:val="16"/>
                <w:szCs w:val="16"/>
              </w:rPr>
              <w:t>50102</w:t>
            </w:r>
          </w:p>
        </w:tc>
        <w:tc>
          <w:tcPr>
            <w:tcW w:w="2397" w:type="dxa"/>
            <w:vAlign w:val="top"/>
          </w:tcPr>
          <w:p w14:paraId="0B2798A7">
            <w:pPr>
              <w:pStyle w:val="6"/>
              <w:spacing w:before="173" w:line="230" w:lineRule="auto"/>
              <w:ind w:left="80"/>
              <w:rPr>
                <w:sz w:val="16"/>
                <w:szCs w:val="16"/>
              </w:rPr>
            </w:pPr>
            <w:r>
              <w:rPr>
                <w:spacing w:val="8"/>
                <w:sz w:val="16"/>
                <w:szCs w:val="16"/>
              </w:rPr>
              <w:t>社会保障缴费</w:t>
            </w:r>
          </w:p>
        </w:tc>
        <w:tc>
          <w:tcPr>
            <w:tcW w:w="1439" w:type="dxa"/>
            <w:vAlign w:val="top"/>
          </w:tcPr>
          <w:p w14:paraId="75719B7E">
            <w:pPr>
              <w:pStyle w:val="6"/>
              <w:spacing w:before="173" w:line="217" w:lineRule="exact"/>
              <w:ind w:left="951"/>
              <w:rPr>
                <w:sz w:val="16"/>
                <w:szCs w:val="16"/>
              </w:rPr>
            </w:pPr>
            <w:r>
              <w:rPr>
                <w:spacing w:val="1"/>
                <w:position w:val="1"/>
                <w:sz w:val="16"/>
                <w:szCs w:val="16"/>
              </w:rPr>
              <w:t>11.50</w:t>
            </w:r>
          </w:p>
        </w:tc>
        <w:tc>
          <w:tcPr>
            <w:tcW w:w="1439" w:type="dxa"/>
            <w:vAlign w:val="top"/>
          </w:tcPr>
          <w:p w14:paraId="292893CD">
            <w:pPr>
              <w:pStyle w:val="6"/>
              <w:spacing w:before="173" w:line="217" w:lineRule="exact"/>
              <w:ind w:left="952"/>
              <w:rPr>
                <w:sz w:val="16"/>
                <w:szCs w:val="16"/>
              </w:rPr>
            </w:pPr>
            <w:r>
              <w:rPr>
                <w:spacing w:val="1"/>
                <w:position w:val="1"/>
                <w:sz w:val="16"/>
                <w:szCs w:val="16"/>
              </w:rPr>
              <w:t>11.50</w:t>
            </w:r>
          </w:p>
        </w:tc>
        <w:tc>
          <w:tcPr>
            <w:tcW w:w="1486" w:type="dxa"/>
            <w:vAlign w:val="top"/>
          </w:tcPr>
          <w:p w14:paraId="1C5030F5">
            <w:pPr>
              <w:rPr>
                <w:rFonts w:ascii="Arial"/>
                <w:sz w:val="21"/>
              </w:rPr>
            </w:pPr>
          </w:p>
        </w:tc>
      </w:tr>
      <w:tr w14:paraId="4C65E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04C5505E">
            <w:pPr>
              <w:pStyle w:val="6"/>
              <w:spacing w:before="174" w:line="218" w:lineRule="exact"/>
              <w:ind w:left="83"/>
              <w:rPr>
                <w:sz w:val="16"/>
                <w:szCs w:val="16"/>
              </w:rPr>
            </w:pPr>
            <w:r>
              <w:rPr>
                <w:spacing w:val="3"/>
                <w:position w:val="1"/>
                <w:sz w:val="16"/>
                <w:szCs w:val="16"/>
              </w:rPr>
              <w:t>30110</w:t>
            </w:r>
          </w:p>
        </w:tc>
        <w:tc>
          <w:tcPr>
            <w:tcW w:w="2397" w:type="dxa"/>
            <w:vAlign w:val="top"/>
          </w:tcPr>
          <w:p w14:paraId="038A8691">
            <w:pPr>
              <w:pStyle w:val="6"/>
              <w:spacing w:before="174" w:line="230" w:lineRule="auto"/>
              <w:ind w:left="74"/>
              <w:rPr>
                <w:sz w:val="16"/>
                <w:szCs w:val="16"/>
              </w:rPr>
            </w:pPr>
            <w:r>
              <w:rPr>
                <w:spacing w:val="9"/>
                <w:sz w:val="16"/>
                <w:szCs w:val="16"/>
              </w:rPr>
              <w:t>职工基本医疗保险缴费</w:t>
            </w:r>
          </w:p>
        </w:tc>
        <w:tc>
          <w:tcPr>
            <w:tcW w:w="2397" w:type="dxa"/>
            <w:vAlign w:val="top"/>
          </w:tcPr>
          <w:p w14:paraId="15E7A089">
            <w:pPr>
              <w:pStyle w:val="6"/>
              <w:spacing w:before="174" w:line="218" w:lineRule="exact"/>
              <w:ind w:left="79"/>
              <w:rPr>
                <w:sz w:val="16"/>
                <w:szCs w:val="16"/>
              </w:rPr>
            </w:pPr>
            <w:r>
              <w:rPr>
                <w:spacing w:val="3"/>
                <w:position w:val="1"/>
                <w:sz w:val="16"/>
                <w:szCs w:val="16"/>
              </w:rPr>
              <w:t>50102</w:t>
            </w:r>
          </w:p>
        </w:tc>
        <w:tc>
          <w:tcPr>
            <w:tcW w:w="2397" w:type="dxa"/>
            <w:vAlign w:val="top"/>
          </w:tcPr>
          <w:p w14:paraId="096DCF4B">
            <w:pPr>
              <w:pStyle w:val="6"/>
              <w:spacing w:before="174" w:line="230" w:lineRule="auto"/>
              <w:ind w:left="80"/>
              <w:rPr>
                <w:sz w:val="16"/>
                <w:szCs w:val="16"/>
              </w:rPr>
            </w:pPr>
            <w:r>
              <w:rPr>
                <w:spacing w:val="8"/>
                <w:sz w:val="16"/>
                <w:szCs w:val="16"/>
              </w:rPr>
              <w:t>社会保障缴费</w:t>
            </w:r>
          </w:p>
        </w:tc>
        <w:tc>
          <w:tcPr>
            <w:tcW w:w="1439" w:type="dxa"/>
            <w:vAlign w:val="top"/>
          </w:tcPr>
          <w:p w14:paraId="0CD96827">
            <w:pPr>
              <w:pStyle w:val="6"/>
              <w:spacing w:before="174" w:line="217" w:lineRule="exact"/>
              <w:ind w:left="1026"/>
              <w:rPr>
                <w:sz w:val="16"/>
                <w:szCs w:val="16"/>
              </w:rPr>
            </w:pPr>
            <w:r>
              <w:rPr>
                <w:spacing w:val="2"/>
                <w:position w:val="1"/>
                <w:sz w:val="16"/>
                <w:szCs w:val="16"/>
              </w:rPr>
              <w:t>5.40</w:t>
            </w:r>
          </w:p>
        </w:tc>
        <w:tc>
          <w:tcPr>
            <w:tcW w:w="1439" w:type="dxa"/>
            <w:vAlign w:val="top"/>
          </w:tcPr>
          <w:p w14:paraId="5E37DAB5">
            <w:pPr>
              <w:pStyle w:val="6"/>
              <w:spacing w:before="174" w:line="217" w:lineRule="exact"/>
              <w:ind w:left="1027"/>
              <w:rPr>
                <w:sz w:val="16"/>
                <w:szCs w:val="16"/>
              </w:rPr>
            </w:pPr>
            <w:r>
              <w:rPr>
                <w:spacing w:val="2"/>
                <w:position w:val="1"/>
                <w:sz w:val="16"/>
                <w:szCs w:val="16"/>
              </w:rPr>
              <w:t>5.40</w:t>
            </w:r>
          </w:p>
        </w:tc>
        <w:tc>
          <w:tcPr>
            <w:tcW w:w="1486" w:type="dxa"/>
            <w:vAlign w:val="top"/>
          </w:tcPr>
          <w:p w14:paraId="30792185">
            <w:pPr>
              <w:rPr>
                <w:rFonts w:ascii="Arial"/>
                <w:sz w:val="21"/>
              </w:rPr>
            </w:pPr>
          </w:p>
        </w:tc>
      </w:tr>
      <w:tr w14:paraId="0795C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7E49CBF2">
            <w:pPr>
              <w:pStyle w:val="6"/>
              <w:spacing w:before="174" w:line="218" w:lineRule="exact"/>
              <w:ind w:left="83"/>
              <w:rPr>
                <w:sz w:val="16"/>
                <w:szCs w:val="16"/>
              </w:rPr>
            </w:pPr>
            <w:r>
              <w:rPr>
                <w:spacing w:val="3"/>
                <w:position w:val="1"/>
                <w:sz w:val="16"/>
                <w:szCs w:val="16"/>
              </w:rPr>
              <w:t>30112</w:t>
            </w:r>
          </w:p>
        </w:tc>
        <w:tc>
          <w:tcPr>
            <w:tcW w:w="2397" w:type="dxa"/>
            <w:vAlign w:val="top"/>
          </w:tcPr>
          <w:p w14:paraId="4EE45465">
            <w:pPr>
              <w:pStyle w:val="6"/>
              <w:spacing w:before="174" w:line="230" w:lineRule="auto"/>
              <w:ind w:left="74"/>
              <w:rPr>
                <w:sz w:val="16"/>
                <w:szCs w:val="16"/>
              </w:rPr>
            </w:pPr>
            <w:r>
              <w:rPr>
                <w:spacing w:val="9"/>
                <w:sz w:val="16"/>
                <w:szCs w:val="16"/>
              </w:rPr>
              <w:t>其他社会保障缴费</w:t>
            </w:r>
          </w:p>
        </w:tc>
        <w:tc>
          <w:tcPr>
            <w:tcW w:w="2397" w:type="dxa"/>
            <w:vAlign w:val="top"/>
          </w:tcPr>
          <w:p w14:paraId="06D019E3">
            <w:pPr>
              <w:pStyle w:val="6"/>
              <w:spacing w:before="174" w:line="218" w:lineRule="exact"/>
              <w:ind w:left="79"/>
              <w:rPr>
                <w:sz w:val="16"/>
                <w:szCs w:val="16"/>
              </w:rPr>
            </w:pPr>
            <w:r>
              <w:rPr>
                <w:spacing w:val="3"/>
                <w:position w:val="1"/>
                <w:sz w:val="16"/>
                <w:szCs w:val="16"/>
              </w:rPr>
              <w:t>50102</w:t>
            </w:r>
          </w:p>
        </w:tc>
        <w:tc>
          <w:tcPr>
            <w:tcW w:w="2397" w:type="dxa"/>
            <w:vAlign w:val="top"/>
          </w:tcPr>
          <w:p w14:paraId="6AA74A52">
            <w:pPr>
              <w:pStyle w:val="6"/>
              <w:spacing w:before="174" w:line="230" w:lineRule="auto"/>
              <w:ind w:left="80"/>
              <w:rPr>
                <w:sz w:val="16"/>
                <w:szCs w:val="16"/>
              </w:rPr>
            </w:pPr>
            <w:r>
              <w:rPr>
                <w:spacing w:val="8"/>
                <w:sz w:val="16"/>
                <w:szCs w:val="16"/>
              </w:rPr>
              <w:t>社会保障缴费</w:t>
            </w:r>
          </w:p>
        </w:tc>
        <w:tc>
          <w:tcPr>
            <w:tcW w:w="1439" w:type="dxa"/>
            <w:vAlign w:val="top"/>
          </w:tcPr>
          <w:p w14:paraId="3601AE9B">
            <w:pPr>
              <w:pStyle w:val="6"/>
              <w:spacing w:before="174" w:line="217" w:lineRule="exact"/>
              <w:ind w:left="1024"/>
              <w:rPr>
                <w:sz w:val="16"/>
                <w:szCs w:val="16"/>
              </w:rPr>
            </w:pPr>
            <w:r>
              <w:rPr>
                <w:spacing w:val="3"/>
                <w:position w:val="1"/>
                <w:sz w:val="16"/>
                <w:szCs w:val="16"/>
              </w:rPr>
              <w:t>0.30</w:t>
            </w:r>
          </w:p>
        </w:tc>
        <w:tc>
          <w:tcPr>
            <w:tcW w:w="1439" w:type="dxa"/>
            <w:vAlign w:val="top"/>
          </w:tcPr>
          <w:p w14:paraId="3D00DA88">
            <w:pPr>
              <w:pStyle w:val="6"/>
              <w:spacing w:before="174" w:line="217" w:lineRule="exact"/>
              <w:ind w:left="1025"/>
              <w:rPr>
                <w:sz w:val="16"/>
                <w:szCs w:val="16"/>
              </w:rPr>
            </w:pPr>
            <w:r>
              <w:rPr>
                <w:spacing w:val="3"/>
                <w:position w:val="1"/>
                <w:sz w:val="16"/>
                <w:szCs w:val="16"/>
              </w:rPr>
              <w:t>0.30</w:t>
            </w:r>
          </w:p>
        </w:tc>
        <w:tc>
          <w:tcPr>
            <w:tcW w:w="1486" w:type="dxa"/>
            <w:vAlign w:val="top"/>
          </w:tcPr>
          <w:p w14:paraId="51DB880C">
            <w:pPr>
              <w:rPr>
                <w:rFonts w:ascii="Arial"/>
                <w:sz w:val="21"/>
              </w:rPr>
            </w:pPr>
          </w:p>
        </w:tc>
      </w:tr>
      <w:tr w14:paraId="5A6F8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689A4757">
            <w:pPr>
              <w:pStyle w:val="6"/>
              <w:spacing w:before="177" w:line="217" w:lineRule="exact"/>
              <w:ind w:left="83"/>
              <w:rPr>
                <w:sz w:val="16"/>
                <w:szCs w:val="16"/>
              </w:rPr>
            </w:pPr>
            <w:r>
              <w:rPr>
                <w:spacing w:val="3"/>
                <w:position w:val="1"/>
                <w:sz w:val="16"/>
                <w:szCs w:val="16"/>
              </w:rPr>
              <w:t>30239</w:t>
            </w:r>
          </w:p>
        </w:tc>
        <w:tc>
          <w:tcPr>
            <w:tcW w:w="2397" w:type="dxa"/>
            <w:vAlign w:val="top"/>
          </w:tcPr>
          <w:p w14:paraId="609AFED1">
            <w:pPr>
              <w:pStyle w:val="6"/>
              <w:spacing w:before="176" w:line="232" w:lineRule="auto"/>
              <w:ind w:left="74"/>
              <w:rPr>
                <w:sz w:val="16"/>
                <w:szCs w:val="16"/>
              </w:rPr>
            </w:pPr>
            <w:r>
              <w:rPr>
                <w:spacing w:val="8"/>
                <w:sz w:val="16"/>
                <w:szCs w:val="16"/>
              </w:rPr>
              <w:t>其他交通费用</w:t>
            </w:r>
          </w:p>
        </w:tc>
        <w:tc>
          <w:tcPr>
            <w:tcW w:w="2397" w:type="dxa"/>
            <w:vAlign w:val="top"/>
          </w:tcPr>
          <w:p w14:paraId="012AFD64">
            <w:pPr>
              <w:pStyle w:val="6"/>
              <w:spacing w:before="177" w:line="217" w:lineRule="exact"/>
              <w:ind w:left="79"/>
              <w:rPr>
                <w:sz w:val="16"/>
                <w:szCs w:val="16"/>
              </w:rPr>
            </w:pPr>
            <w:r>
              <w:rPr>
                <w:spacing w:val="3"/>
                <w:position w:val="1"/>
                <w:sz w:val="16"/>
                <w:szCs w:val="16"/>
              </w:rPr>
              <w:t>50201</w:t>
            </w:r>
          </w:p>
        </w:tc>
        <w:tc>
          <w:tcPr>
            <w:tcW w:w="2397" w:type="dxa"/>
            <w:vAlign w:val="top"/>
          </w:tcPr>
          <w:p w14:paraId="1628E789">
            <w:pPr>
              <w:pStyle w:val="6"/>
              <w:spacing w:before="177" w:line="231" w:lineRule="auto"/>
              <w:ind w:left="82"/>
              <w:rPr>
                <w:sz w:val="16"/>
                <w:szCs w:val="16"/>
              </w:rPr>
            </w:pPr>
            <w:r>
              <w:rPr>
                <w:spacing w:val="7"/>
                <w:sz w:val="16"/>
                <w:szCs w:val="16"/>
              </w:rPr>
              <w:t>办公经费</w:t>
            </w:r>
          </w:p>
        </w:tc>
        <w:tc>
          <w:tcPr>
            <w:tcW w:w="1439" w:type="dxa"/>
            <w:vAlign w:val="top"/>
          </w:tcPr>
          <w:p w14:paraId="5D21DB5A">
            <w:pPr>
              <w:pStyle w:val="6"/>
              <w:spacing w:before="177" w:line="217" w:lineRule="exact"/>
              <w:ind w:left="1022"/>
              <w:rPr>
                <w:sz w:val="16"/>
                <w:szCs w:val="16"/>
              </w:rPr>
            </w:pPr>
            <w:r>
              <w:rPr>
                <w:spacing w:val="3"/>
                <w:position w:val="1"/>
                <w:sz w:val="16"/>
                <w:szCs w:val="16"/>
              </w:rPr>
              <w:t>4.70</w:t>
            </w:r>
          </w:p>
        </w:tc>
        <w:tc>
          <w:tcPr>
            <w:tcW w:w="1439" w:type="dxa"/>
            <w:vAlign w:val="top"/>
          </w:tcPr>
          <w:p w14:paraId="5BF1743B">
            <w:pPr>
              <w:pStyle w:val="6"/>
              <w:spacing w:before="177" w:line="217" w:lineRule="exact"/>
              <w:ind w:left="1023"/>
              <w:rPr>
                <w:sz w:val="16"/>
                <w:szCs w:val="16"/>
              </w:rPr>
            </w:pPr>
            <w:r>
              <w:rPr>
                <w:spacing w:val="3"/>
                <w:position w:val="1"/>
                <w:sz w:val="16"/>
                <w:szCs w:val="16"/>
              </w:rPr>
              <w:t>4.70</w:t>
            </w:r>
          </w:p>
        </w:tc>
        <w:tc>
          <w:tcPr>
            <w:tcW w:w="1486" w:type="dxa"/>
            <w:vAlign w:val="top"/>
          </w:tcPr>
          <w:p w14:paraId="4C058DD2">
            <w:pPr>
              <w:rPr>
                <w:rFonts w:ascii="Arial"/>
                <w:sz w:val="21"/>
              </w:rPr>
            </w:pPr>
          </w:p>
        </w:tc>
      </w:tr>
      <w:tr w14:paraId="5F34D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7AB0A672">
            <w:pPr>
              <w:pStyle w:val="6"/>
              <w:spacing w:before="177" w:line="217" w:lineRule="exact"/>
              <w:ind w:left="83"/>
              <w:rPr>
                <w:sz w:val="16"/>
                <w:szCs w:val="16"/>
              </w:rPr>
            </w:pPr>
            <w:r>
              <w:rPr>
                <w:spacing w:val="3"/>
                <w:position w:val="1"/>
                <w:sz w:val="16"/>
                <w:szCs w:val="16"/>
              </w:rPr>
              <w:t>30229</w:t>
            </w:r>
          </w:p>
        </w:tc>
        <w:tc>
          <w:tcPr>
            <w:tcW w:w="2397" w:type="dxa"/>
            <w:vAlign w:val="top"/>
          </w:tcPr>
          <w:p w14:paraId="5022AD74">
            <w:pPr>
              <w:pStyle w:val="6"/>
              <w:spacing w:before="176" w:line="232" w:lineRule="auto"/>
              <w:ind w:left="72"/>
              <w:rPr>
                <w:sz w:val="16"/>
                <w:szCs w:val="16"/>
              </w:rPr>
            </w:pPr>
            <w:r>
              <w:rPr>
                <w:spacing w:val="8"/>
                <w:sz w:val="16"/>
                <w:szCs w:val="16"/>
              </w:rPr>
              <w:t>福利费</w:t>
            </w:r>
          </w:p>
        </w:tc>
        <w:tc>
          <w:tcPr>
            <w:tcW w:w="2397" w:type="dxa"/>
            <w:vAlign w:val="top"/>
          </w:tcPr>
          <w:p w14:paraId="174B18AC">
            <w:pPr>
              <w:pStyle w:val="6"/>
              <w:spacing w:before="177" w:line="217" w:lineRule="exact"/>
              <w:ind w:left="79"/>
              <w:rPr>
                <w:sz w:val="16"/>
                <w:szCs w:val="16"/>
              </w:rPr>
            </w:pPr>
            <w:r>
              <w:rPr>
                <w:spacing w:val="3"/>
                <w:position w:val="1"/>
                <w:sz w:val="16"/>
                <w:szCs w:val="16"/>
              </w:rPr>
              <w:t>50201</w:t>
            </w:r>
          </w:p>
        </w:tc>
        <w:tc>
          <w:tcPr>
            <w:tcW w:w="2397" w:type="dxa"/>
            <w:vAlign w:val="top"/>
          </w:tcPr>
          <w:p w14:paraId="33E6A024">
            <w:pPr>
              <w:pStyle w:val="6"/>
              <w:spacing w:before="177" w:line="231" w:lineRule="auto"/>
              <w:ind w:left="82"/>
              <w:rPr>
                <w:sz w:val="16"/>
                <w:szCs w:val="16"/>
              </w:rPr>
            </w:pPr>
            <w:r>
              <w:rPr>
                <w:spacing w:val="7"/>
                <w:sz w:val="16"/>
                <w:szCs w:val="16"/>
              </w:rPr>
              <w:t>办公经费</w:t>
            </w:r>
          </w:p>
        </w:tc>
        <w:tc>
          <w:tcPr>
            <w:tcW w:w="1439" w:type="dxa"/>
            <w:vAlign w:val="top"/>
          </w:tcPr>
          <w:p w14:paraId="5BF51DDF">
            <w:pPr>
              <w:pStyle w:val="6"/>
              <w:spacing w:before="177" w:line="217" w:lineRule="exact"/>
              <w:ind w:left="1035"/>
              <w:rPr>
                <w:sz w:val="16"/>
                <w:szCs w:val="16"/>
              </w:rPr>
            </w:pPr>
            <w:r>
              <w:rPr>
                <w:position w:val="1"/>
                <w:sz w:val="16"/>
                <w:szCs w:val="16"/>
              </w:rPr>
              <w:t>1.80</w:t>
            </w:r>
          </w:p>
        </w:tc>
        <w:tc>
          <w:tcPr>
            <w:tcW w:w="1439" w:type="dxa"/>
            <w:vAlign w:val="top"/>
          </w:tcPr>
          <w:p w14:paraId="3F3BEC8B">
            <w:pPr>
              <w:pStyle w:val="6"/>
              <w:spacing w:before="177" w:line="217" w:lineRule="exact"/>
              <w:ind w:left="1036"/>
              <w:rPr>
                <w:sz w:val="16"/>
                <w:szCs w:val="16"/>
              </w:rPr>
            </w:pPr>
            <w:r>
              <w:rPr>
                <w:position w:val="1"/>
                <w:sz w:val="16"/>
                <w:szCs w:val="16"/>
              </w:rPr>
              <w:t>1.80</w:t>
            </w:r>
          </w:p>
        </w:tc>
        <w:tc>
          <w:tcPr>
            <w:tcW w:w="1486" w:type="dxa"/>
            <w:vAlign w:val="top"/>
          </w:tcPr>
          <w:p w14:paraId="351E24CE">
            <w:pPr>
              <w:rPr>
                <w:rFonts w:ascii="Arial"/>
                <w:sz w:val="21"/>
              </w:rPr>
            </w:pPr>
          </w:p>
        </w:tc>
      </w:tr>
      <w:tr w14:paraId="16B5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71C45329">
            <w:pPr>
              <w:pStyle w:val="6"/>
              <w:spacing w:before="179" w:line="218" w:lineRule="exact"/>
              <w:ind w:left="83"/>
              <w:rPr>
                <w:sz w:val="16"/>
                <w:szCs w:val="16"/>
              </w:rPr>
            </w:pPr>
            <w:r>
              <w:rPr>
                <w:spacing w:val="3"/>
                <w:position w:val="1"/>
                <w:sz w:val="16"/>
                <w:szCs w:val="16"/>
              </w:rPr>
              <w:t>30228</w:t>
            </w:r>
          </w:p>
        </w:tc>
        <w:tc>
          <w:tcPr>
            <w:tcW w:w="2397" w:type="dxa"/>
            <w:vAlign w:val="top"/>
          </w:tcPr>
          <w:p w14:paraId="3A9F1AD4">
            <w:pPr>
              <w:pStyle w:val="6"/>
              <w:spacing w:before="179" w:line="230" w:lineRule="auto"/>
              <w:ind w:left="75"/>
              <w:rPr>
                <w:sz w:val="16"/>
                <w:szCs w:val="16"/>
              </w:rPr>
            </w:pPr>
            <w:r>
              <w:rPr>
                <w:spacing w:val="7"/>
                <w:sz w:val="16"/>
                <w:szCs w:val="16"/>
              </w:rPr>
              <w:t>工会经费</w:t>
            </w:r>
          </w:p>
        </w:tc>
        <w:tc>
          <w:tcPr>
            <w:tcW w:w="2397" w:type="dxa"/>
            <w:vAlign w:val="top"/>
          </w:tcPr>
          <w:p w14:paraId="2ACA809D">
            <w:pPr>
              <w:pStyle w:val="6"/>
              <w:spacing w:before="179" w:line="218" w:lineRule="exact"/>
              <w:ind w:left="79"/>
              <w:rPr>
                <w:sz w:val="16"/>
                <w:szCs w:val="16"/>
              </w:rPr>
            </w:pPr>
            <w:r>
              <w:rPr>
                <w:spacing w:val="3"/>
                <w:position w:val="1"/>
                <w:sz w:val="16"/>
                <w:szCs w:val="16"/>
              </w:rPr>
              <w:t>50201</w:t>
            </w:r>
          </w:p>
        </w:tc>
        <w:tc>
          <w:tcPr>
            <w:tcW w:w="2397" w:type="dxa"/>
            <w:vAlign w:val="top"/>
          </w:tcPr>
          <w:p w14:paraId="29395096">
            <w:pPr>
              <w:pStyle w:val="6"/>
              <w:spacing w:before="179" w:line="231" w:lineRule="auto"/>
              <w:ind w:left="82"/>
              <w:rPr>
                <w:sz w:val="16"/>
                <w:szCs w:val="16"/>
              </w:rPr>
            </w:pPr>
            <w:r>
              <w:rPr>
                <w:spacing w:val="7"/>
                <w:sz w:val="16"/>
                <w:szCs w:val="16"/>
              </w:rPr>
              <w:t>办公经费</w:t>
            </w:r>
          </w:p>
        </w:tc>
        <w:tc>
          <w:tcPr>
            <w:tcW w:w="1439" w:type="dxa"/>
            <w:vAlign w:val="top"/>
          </w:tcPr>
          <w:p w14:paraId="17260299">
            <w:pPr>
              <w:pStyle w:val="6"/>
              <w:spacing w:before="179" w:line="217" w:lineRule="exact"/>
              <w:ind w:left="1024"/>
              <w:rPr>
                <w:sz w:val="16"/>
                <w:szCs w:val="16"/>
              </w:rPr>
            </w:pPr>
            <w:r>
              <w:rPr>
                <w:spacing w:val="3"/>
                <w:position w:val="1"/>
                <w:sz w:val="16"/>
                <w:szCs w:val="16"/>
              </w:rPr>
              <w:t>0.90</w:t>
            </w:r>
          </w:p>
        </w:tc>
        <w:tc>
          <w:tcPr>
            <w:tcW w:w="1439" w:type="dxa"/>
            <w:vAlign w:val="top"/>
          </w:tcPr>
          <w:p w14:paraId="0BE5F13D">
            <w:pPr>
              <w:pStyle w:val="6"/>
              <w:spacing w:before="179" w:line="217" w:lineRule="exact"/>
              <w:ind w:left="1025"/>
              <w:rPr>
                <w:sz w:val="16"/>
                <w:szCs w:val="16"/>
              </w:rPr>
            </w:pPr>
            <w:r>
              <w:rPr>
                <w:spacing w:val="3"/>
                <w:position w:val="1"/>
                <w:sz w:val="16"/>
                <w:szCs w:val="16"/>
              </w:rPr>
              <w:t>0.90</w:t>
            </w:r>
          </w:p>
        </w:tc>
        <w:tc>
          <w:tcPr>
            <w:tcW w:w="1486" w:type="dxa"/>
            <w:vAlign w:val="top"/>
          </w:tcPr>
          <w:p w14:paraId="1D7BC113">
            <w:pPr>
              <w:rPr>
                <w:rFonts w:ascii="Arial"/>
                <w:sz w:val="21"/>
              </w:rPr>
            </w:pPr>
          </w:p>
        </w:tc>
      </w:tr>
      <w:tr w14:paraId="00AF1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686BF934">
            <w:pPr>
              <w:pStyle w:val="6"/>
              <w:spacing w:before="179" w:line="218" w:lineRule="exact"/>
              <w:ind w:left="83"/>
              <w:rPr>
                <w:sz w:val="16"/>
                <w:szCs w:val="16"/>
              </w:rPr>
            </w:pPr>
            <w:r>
              <w:rPr>
                <w:spacing w:val="3"/>
                <w:position w:val="1"/>
                <w:sz w:val="16"/>
                <w:szCs w:val="16"/>
              </w:rPr>
              <w:t>30101</w:t>
            </w:r>
          </w:p>
        </w:tc>
        <w:tc>
          <w:tcPr>
            <w:tcW w:w="2397" w:type="dxa"/>
            <w:vAlign w:val="top"/>
          </w:tcPr>
          <w:p w14:paraId="295E9728">
            <w:pPr>
              <w:pStyle w:val="6"/>
              <w:spacing w:before="179" w:line="230" w:lineRule="auto"/>
              <w:ind w:left="73"/>
              <w:rPr>
                <w:sz w:val="16"/>
                <w:szCs w:val="16"/>
              </w:rPr>
            </w:pPr>
            <w:r>
              <w:rPr>
                <w:spacing w:val="8"/>
                <w:sz w:val="16"/>
                <w:szCs w:val="16"/>
              </w:rPr>
              <w:t>基本工资</w:t>
            </w:r>
          </w:p>
        </w:tc>
        <w:tc>
          <w:tcPr>
            <w:tcW w:w="2397" w:type="dxa"/>
            <w:vAlign w:val="top"/>
          </w:tcPr>
          <w:p w14:paraId="6BD4BFB4">
            <w:pPr>
              <w:pStyle w:val="6"/>
              <w:spacing w:before="179" w:line="218" w:lineRule="exact"/>
              <w:ind w:left="79"/>
              <w:rPr>
                <w:sz w:val="16"/>
                <w:szCs w:val="16"/>
              </w:rPr>
            </w:pPr>
            <w:r>
              <w:rPr>
                <w:spacing w:val="3"/>
                <w:position w:val="1"/>
                <w:sz w:val="16"/>
                <w:szCs w:val="16"/>
              </w:rPr>
              <w:t>50101</w:t>
            </w:r>
          </w:p>
        </w:tc>
        <w:tc>
          <w:tcPr>
            <w:tcW w:w="2397" w:type="dxa"/>
            <w:vAlign w:val="top"/>
          </w:tcPr>
          <w:p w14:paraId="438A0F97">
            <w:pPr>
              <w:pStyle w:val="6"/>
              <w:spacing w:before="179" w:line="231" w:lineRule="auto"/>
              <w:ind w:left="81"/>
              <w:rPr>
                <w:sz w:val="16"/>
                <w:szCs w:val="16"/>
              </w:rPr>
            </w:pPr>
            <w:r>
              <w:rPr>
                <w:spacing w:val="8"/>
                <w:sz w:val="16"/>
                <w:szCs w:val="16"/>
              </w:rPr>
              <w:t>工资奖金津补贴</w:t>
            </w:r>
          </w:p>
        </w:tc>
        <w:tc>
          <w:tcPr>
            <w:tcW w:w="1439" w:type="dxa"/>
            <w:vAlign w:val="top"/>
          </w:tcPr>
          <w:p w14:paraId="5692FC04">
            <w:pPr>
              <w:pStyle w:val="6"/>
              <w:spacing w:before="179" w:line="217" w:lineRule="exact"/>
              <w:ind w:left="943"/>
              <w:rPr>
                <w:sz w:val="16"/>
                <w:szCs w:val="16"/>
              </w:rPr>
            </w:pPr>
            <w:r>
              <w:rPr>
                <w:spacing w:val="3"/>
                <w:position w:val="1"/>
                <w:sz w:val="16"/>
                <w:szCs w:val="16"/>
              </w:rPr>
              <w:t>71.20</w:t>
            </w:r>
          </w:p>
        </w:tc>
        <w:tc>
          <w:tcPr>
            <w:tcW w:w="1439" w:type="dxa"/>
            <w:vAlign w:val="top"/>
          </w:tcPr>
          <w:p w14:paraId="6F7BAF64">
            <w:pPr>
              <w:pStyle w:val="6"/>
              <w:spacing w:before="179" w:line="217" w:lineRule="exact"/>
              <w:ind w:left="944"/>
              <w:rPr>
                <w:sz w:val="16"/>
                <w:szCs w:val="16"/>
              </w:rPr>
            </w:pPr>
            <w:r>
              <w:rPr>
                <w:spacing w:val="3"/>
                <w:position w:val="1"/>
                <w:sz w:val="16"/>
                <w:szCs w:val="16"/>
              </w:rPr>
              <w:t>71.20</w:t>
            </w:r>
          </w:p>
        </w:tc>
        <w:tc>
          <w:tcPr>
            <w:tcW w:w="1486" w:type="dxa"/>
            <w:vAlign w:val="top"/>
          </w:tcPr>
          <w:p w14:paraId="2E77CA51">
            <w:pPr>
              <w:rPr>
                <w:rFonts w:ascii="Arial"/>
                <w:sz w:val="21"/>
              </w:rPr>
            </w:pPr>
          </w:p>
        </w:tc>
      </w:tr>
      <w:tr w14:paraId="6F6D1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4F8AC799">
            <w:pPr>
              <w:pStyle w:val="6"/>
              <w:spacing w:before="181" w:line="218" w:lineRule="exact"/>
              <w:ind w:left="83"/>
              <w:rPr>
                <w:sz w:val="16"/>
                <w:szCs w:val="16"/>
              </w:rPr>
            </w:pPr>
            <w:r>
              <w:rPr>
                <w:spacing w:val="3"/>
                <w:position w:val="1"/>
                <w:sz w:val="16"/>
                <w:szCs w:val="16"/>
              </w:rPr>
              <w:t>30102</w:t>
            </w:r>
          </w:p>
        </w:tc>
        <w:tc>
          <w:tcPr>
            <w:tcW w:w="2397" w:type="dxa"/>
            <w:vAlign w:val="top"/>
          </w:tcPr>
          <w:p w14:paraId="75046E67">
            <w:pPr>
              <w:pStyle w:val="6"/>
              <w:spacing w:before="181" w:line="231" w:lineRule="auto"/>
              <w:ind w:left="73"/>
              <w:rPr>
                <w:sz w:val="16"/>
                <w:szCs w:val="16"/>
              </w:rPr>
            </w:pPr>
            <w:r>
              <w:rPr>
                <w:spacing w:val="8"/>
                <w:sz w:val="16"/>
                <w:szCs w:val="16"/>
              </w:rPr>
              <w:t>津贴补贴</w:t>
            </w:r>
          </w:p>
        </w:tc>
        <w:tc>
          <w:tcPr>
            <w:tcW w:w="2397" w:type="dxa"/>
            <w:vAlign w:val="top"/>
          </w:tcPr>
          <w:p w14:paraId="6B113DEE">
            <w:pPr>
              <w:pStyle w:val="6"/>
              <w:spacing w:before="181" w:line="218" w:lineRule="exact"/>
              <w:ind w:left="79"/>
              <w:rPr>
                <w:sz w:val="16"/>
                <w:szCs w:val="16"/>
              </w:rPr>
            </w:pPr>
            <w:r>
              <w:rPr>
                <w:spacing w:val="3"/>
                <w:position w:val="1"/>
                <w:sz w:val="16"/>
                <w:szCs w:val="16"/>
              </w:rPr>
              <w:t>50101</w:t>
            </w:r>
          </w:p>
        </w:tc>
        <w:tc>
          <w:tcPr>
            <w:tcW w:w="2397" w:type="dxa"/>
            <w:vAlign w:val="top"/>
          </w:tcPr>
          <w:p w14:paraId="454285A5">
            <w:pPr>
              <w:pStyle w:val="6"/>
              <w:spacing w:before="59" w:line="231" w:lineRule="auto"/>
              <w:ind w:left="81"/>
              <w:rPr>
                <w:sz w:val="16"/>
                <w:szCs w:val="16"/>
              </w:rPr>
            </w:pPr>
            <w:r>
              <w:rPr>
                <w:spacing w:val="8"/>
                <w:sz w:val="16"/>
                <w:szCs w:val="16"/>
              </w:rPr>
              <w:t>工资奖金津补贴</w:t>
            </w:r>
          </w:p>
        </w:tc>
        <w:tc>
          <w:tcPr>
            <w:tcW w:w="1439" w:type="dxa"/>
            <w:vAlign w:val="top"/>
          </w:tcPr>
          <w:p w14:paraId="3DD813B2">
            <w:pPr>
              <w:pStyle w:val="6"/>
              <w:spacing w:before="181" w:line="217" w:lineRule="exact"/>
              <w:ind w:left="1025"/>
              <w:rPr>
                <w:sz w:val="16"/>
                <w:szCs w:val="16"/>
              </w:rPr>
            </w:pPr>
            <w:r>
              <w:rPr>
                <w:spacing w:val="3"/>
                <w:position w:val="1"/>
                <w:sz w:val="16"/>
                <w:szCs w:val="16"/>
              </w:rPr>
              <w:t>2.70</w:t>
            </w:r>
          </w:p>
        </w:tc>
        <w:tc>
          <w:tcPr>
            <w:tcW w:w="1439" w:type="dxa"/>
            <w:vAlign w:val="top"/>
          </w:tcPr>
          <w:p w14:paraId="5377C196">
            <w:pPr>
              <w:pStyle w:val="6"/>
              <w:spacing w:before="181" w:line="217" w:lineRule="exact"/>
              <w:ind w:left="1026"/>
              <w:rPr>
                <w:sz w:val="16"/>
                <w:szCs w:val="16"/>
              </w:rPr>
            </w:pPr>
            <w:r>
              <w:rPr>
                <w:spacing w:val="3"/>
                <w:position w:val="1"/>
                <w:sz w:val="16"/>
                <w:szCs w:val="16"/>
              </w:rPr>
              <w:t>2.70</w:t>
            </w:r>
          </w:p>
        </w:tc>
        <w:tc>
          <w:tcPr>
            <w:tcW w:w="1486" w:type="dxa"/>
            <w:vAlign w:val="top"/>
          </w:tcPr>
          <w:p w14:paraId="369CEB9B">
            <w:pPr>
              <w:rPr>
                <w:rFonts w:ascii="Arial"/>
                <w:sz w:val="21"/>
              </w:rPr>
            </w:pPr>
          </w:p>
        </w:tc>
      </w:tr>
      <w:tr w14:paraId="4BBC6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318CFBEC">
            <w:pPr>
              <w:pStyle w:val="6"/>
              <w:spacing w:before="181" w:line="218" w:lineRule="exact"/>
              <w:ind w:left="83"/>
              <w:rPr>
                <w:sz w:val="16"/>
                <w:szCs w:val="16"/>
              </w:rPr>
            </w:pPr>
            <w:r>
              <w:rPr>
                <w:spacing w:val="3"/>
                <w:position w:val="1"/>
                <w:sz w:val="16"/>
                <w:szCs w:val="16"/>
              </w:rPr>
              <w:t>30201</w:t>
            </w:r>
          </w:p>
        </w:tc>
        <w:tc>
          <w:tcPr>
            <w:tcW w:w="2397" w:type="dxa"/>
            <w:vAlign w:val="top"/>
          </w:tcPr>
          <w:p w14:paraId="1D1A6FE8">
            <w:pPr>
              <w:pStyle w:val="6"/>
              <w:spacing w:before="181" w:line="231" w:lineRule="auto"/>
              <w:ind w:left="76"/>
              <w:rPr>
                <w:sz w:val="16"/>
                <w:szCs w:val="16"/>
              </w:rPr>
            </w:pPr>
            <w:r>
              <w:rPr>
                <w:spacing w:val="6"/>
                <w:sz w:val="16"/>
                <w:szCs w:val="16"/>
              </w:rPr>
              <w:t>办公费</w:t>
            </w:r>
          </w:p>
        </w:tc>
        <w:tc>
          <w:tcPr>
            <w:tcW w:w="2397" w:type="dxa"/>
            <w:vAlign w:val="top"/>
          </w:tcPr>
          <w:p w14:paraId="7519D1E6">
            <w:pPr>
              <w:pStyle w:val="6"/>
              <w:spacing w:before="181" w:line="218" w:lineRule="exact"/>
              <w:ind w:left="79"/>
              <w:rPr>
                <w:sz w:val="16"/>
                <w:szCs w:val="16"/>
              </w:rPr>
            </w:pPr>
            <w:r>
              <w:rPr>
                <w:spacing w:val="3"/>
                <w:position w:val="1"/>
                <w:sz w:val="16"/>
                <w:szCs w:val="16"/>
              </w:rPr>
              <w:t>50201</w:t>
            </w:r>
          </w:p>
        </w:tc>
        <w:tc>
          <w:tcPr>
            <w:tcW w:w="2397" w:type="dxa"/>
            <w:vAlign w:val="top"/>
          </w:tcPr>
          <w:p w14:paraId="06564F98">
            <w:pPr>
              <w:pStyle w:val="6"/>
              <w:spacing w:before="181" w:line="231" w:lineRule="auto"/>
              <w:ind w:left="82"/>
              <w:rPr>
                <w:sz w:val="16"/>
                <w:szCs w:val="16"/>
              </w:rPr>
            </w:pPr>
            <w:r>
              <w:rPr>
                <w:spacing w:val="7"/>
                <w:sz w:val="16"/>
                <w:szCs w:val="16"/>
              </w:rPr>
              <w:t>办公经费</w:t>
            </w:r>
          </w:p>
        </w:tc>
        <w:tc>
          <w:tcPr>
            <w:tcW w:w="1439" w:type="dxa"/>
            <w:vAlign w:val="top"/>
          </w:tcPr>
          <w:p w14:paraId="53571287">
            <w:pPr>
              <w:pStyle w:val="6"/>
              <w:spacing w:before="181" w:line="217" w:lineRule="exact"/>
              <w:ind w:left="1035"/>
              <w:rPr>
                <w:sz w:val="16"/>
                <w:szCs w:val="16"/>
              </w:rPr>
            </w:pPr>
            <w:r>
              <w:rPr>
                <w:position w:val="1"/>
                <w:sz w:val="16"/>
                <w:szCs w:val="16"/>
              </w:rPr>
              <w:t>1.80</w:t>
            </w:r>
          </w:p>
        </w:tc>
        <w:tc>
          <w:tcPr>
            <w:tcW w:w="1439" w:type="dxa"/>
            <w:vAlign w:val="top"/>
          </w:tcPr>
          <w:p w14:paraId="5580AB57">
            <w:pPr>
              <w:rPr>
                <w:rFonts w:ascii="Arial"/>
                <w:sz w:val="21"/>
              </w:rPr>
            </w:pPr>
          </w:p>
        </w:tc>
        <w:tc>
          <w:tcPr>
            <w:tcW w:w="1486" w:type="dxa"/>
            <w:vAlign w:val="top"/>
          </w:tcPr>
          <w:p w14:paraId="49CC320F">
            <w:pPr>
              <w:pStyle w:val="6"/>
              <w:spacing w:before="181" w:line="217" w:lineRule="exact"/>
              <w:ind w:left="1076"/>
              <w:rPr>
                <w:sz w:val="16"/>
                <w:szCs w:val="16"/>
              </w:rPr>
            </w:pPr>
            <w:r>
              <w:rPr>
                <w:position w:val="1"/>
                <w:sz w:val="16"/>
                <w:szCs w:val="16"/>
              </w:rPr>
              <w:t>1.80</w:t>
            </w:r>
          </w:p>
        </w:tc>
      </w:tr>
      <w:tr w14:paraId="02159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2407" w:type="dxa"/>
            <w:vAlign w:val="top"/>
          </w:tcPr>
          <w:p w14:paraId="5A61DF54">
            <w:pPr>
              <w:pStyle w:val="6"/>
              <w:spacing w:before="181" w:line="218" w:lineRule="exact"/>
              <w:ind w:left="83"/>
              <w:rPr>
                <w:sz w:val="16"/>
                <w:szCs w:val="16"/>
              </w:rPr>
            </w:pPr>
            <w:r>
              <w:rPr>
                <w:spacing w:val="3"/>
                <w:position w:val="1"/>
                <w:sz w:val="16"/>
                <w:szCs w:val="16"/>
              </w:rPr>
              <w:t>30113</w:t>
            </w:r>
          </w:p>
        </w:tc>
        <w:tc>
          <w:tcPr>
            <w:tcW w:w="2397" w:type="dxa"/>
            <w:vAlign w:val="top"/>
          </w:tcPr>
          <w:p w14:paraId="1AA297CD">
            <w:pPr>
              <w:pStyle w:val="6"/>
              <w:spacing w:before="181" w:line="232" w:lineRule="auto"/>
              <w:ind w:left="72"/>
              <w:rPr>
                <w:sz w:val="16"/>
                <w:szCs w:val="16"/>
              </w:rPr>
            </w:pPr>
            <w:r>
              <w:rPr>
                <w:spacing w:val="8"/>
                <w:sz w:val="16"/>
                <w:szCs w:val="16"/>
              </w:rPr>
              <w:t>住房公积金</w:t>
            </w:r>
          </w:p>
        </w:tc>
        <w:tc>
          <w:tcPr>
            <w:tcW w:w="2397" w:type="dxa"/>
            <w:vAlign w:val="top"/>
          </w:tcPr>
          <w:p w14:paraId="465A0F96">
            <w:pPr>
              <w:pStyle w:val="6"/>
              <w:spacing w:before="181" w:line="218" w:lineRule="exact"/>
              <w:ind w:left="79"/>
              <w:rPr>
                <w:sz w:val="16"/>
                <w:szCs w:val="16"/>
              </w:rPr>
            </w:pPr>
            <w:r>
              <w:rPr>
                <w:spacing w:val="3"/>
                <w:position w:val="1"/>
                <w:sz w:val="16"/>
                <w:szCs w:val="16"/>
              </w:rPr>
              <w:t>50103</w:t>
            </w:r>
          </w:p>
        </w:tc>
        <w:tc>
          <w:tcPr>
            <w:tcW w:w="2397" w:type="dxa"/>
            <w:vAlign w:val="top"/>
          </w:tcPr>
          <w:p w14:paraId="3E0CD686">
            <w:pPr>
              <w:pStyle w:val="6"/>
              <w:spacing w:before="181" w:line="232" w:lineRule="auto"/>
              <w:ind w:left="78"/>
              <w:rPr>
                <w:sz w:val="16"/>
                <w:szCs w:val="16"/>
              </w:rPr>
            </w:pPr>
            <w:r>
              <w:rPr>
                <w:spacing w:val="8"/>
                <w:sz w:val="16"/>
                <w:szCs w:val="16"/>
              </w:rPr>
              <w:t>住房公积金</w:t>
            </w:r>
          </w:p>
        </w:tc>
        <w:tc>
          <w:tcPr>
            <w:tcW w:w="1439" w:type="dxa"/>
            <w:vAlign w:val="top"/>
          </w:tcPr>
          <w:p w14:paraId="6C23CA27">
            <w:pPr>
              <w:pStyle w:val="6"/>
              <w:spacing w:before="181" w:line="217" w:lineRule="exact"/>
              <w:ind w:left="1023"/>
              <w:rPr>
                <w:sz w:val="16"/>
                <w:szCs w:val="16"/>
              </w:rPr>
            </w:pPr>
            <w:r>
              <w:rPr>
                <w:spacing w:val="3"/>
                <w:position w:val="1"/>
                <w:sz w:val="16"/>
                <w:szCs w:val="16"/>
              </w:rPr>
              <w:t>8.70</w:t>
            </w:r>
          </w:p>
        </w:tc>
        <w:tc>
          <w:tcPr>
            <w:tcW w:w="1439" w:type="dxa"/>
            <w:vAlign w:val="top"/>
          </w:tcPr>
          <w:p w14:paraId="7D946AAC">
            <w:pPr>
              <w:pStyle w:val="6"/>
              <w:spacing w:before="181" w:line="217" w:lineRule="exact"/>
              <w:ind w:left="1024"/>
              <w:rPr>
                <w:sz w:val="16"/>
                <w:szCs w:val="16"/>
              </w:rPr>
            </w:pPr>
            <w:r>
              <w:rPr>
                <w:spacing w:val="3"/>
                <w:position w:val="1"/>
                <w:sz w:val="16"/>
                <w:szCs w:val="16"/>
              </w:rPr>
              <w:t>8.70</w:t>
            </w:r>
          </w:p>
        </w:tc>
        <w:tc>
          <w:tcPr>
            <w:tcW w:w="1486" w:type="dxa"/>
            <w:vAlign w:val="top"/>
          </w:tcPr>
          <w:p w14:paraId="51189AC3">
            <w:pPr>
              <w:rPr>
                <w:rFonts w:ascii="Arial"/>
                <w:sz w:val="21"/>
              </w:rPr>
            </w:pPr>
          </w:p>
        </w:tc>
      </w:tr>
    </w:tbl>
    <w:p w14:paraId="34952998">
      <w:pPr>
        <w:rPr>
          <w:rFonts w:ascii="Arial"/>
          <w:sz w:val="21"/>
        </w:rPr>
      </w:pPr>
    </w:p>
    <w:p w14:paraId="3B36856B">
      <w:pPr>
        <w:rPr>
          <w:rFonts w:ascii="Arial" w:hAnsi="Arial" w:eastAsia="Arial" w:cs="Arial"/>
          <w:sz w:val="21"/>
          <w:szCs w:val="21"/>
        </w:rPr>
        <w:sectPr>
          <w:pgSz w:w="16839" w:h="11906"/>
          <w:pgMar w:top="1012" w:right="1430" w:bottom="0" w:left="1430" w:header="0" w:footer="0" w:gutter="0"/>
          <w:cols w:space="720" w:num="1"/>
        </w:sectPr>
      </w:pPr>
    </w:p>
    <w:p w14:paraId="7FE130E8">
      <w:pPr>
        <w:rPr>
          <w:rFonts w:ascii="Arial"/>
          <w:sz w:val="21"/>
        </w:rPr>
      </w:pPr>
    </w:p>
    <w:p w14:paraId="2B7284AB">
      <w:pPr>
        <w:spacing w:line="268" w:lineRule="auto"/>
        <w:rPr>
          <w:rFonts w:ascii="Arial"/>
          <w:sz w:val="21"/>
        </w:rPr>
      </w:pPr>
    </w:p>
    <w:p w14:paraId="394E0C12">
      <w:pPr>
        <w:spacing w:line="268" w:lineRule="auto"/>
        <w:rPr>
          <w:rFonts w:ascii="Arial"/>
          <w:sz w:val="21"/>
        </w:rPr>
      </w:pPr>
    </w:p>
    <w:p w14:paraId="56205A3F">
      <w:pPr>
        <w:spacing w:line="268" w:lineRule="auto"/>
        <w:rPr>
          <w:rFonts w:ascii="Arial"/>
          <w:sz w:val="21"/>
        </w:rPr>
      </w:pPr>
    </w:p>
    <w:p w14:paraId="09C9551E">
      <w:pPr>
        <w:spacing w:line="268" w:lineRule="auto"/>
        <w:rPr>
          <w:rFonts w:ascii="Arial"/>
          <w:sz w:val="21"/>
        </w:rPr>
      </w:pPr>
    </w:p>
    <w:p w14:paraId="123DEA35">
      <w:pPr>
        <w:spacing w:line="268" w:lineRule="auto"/>
        <w:rPr>
          <w:rFonts w:ascii="Arial"/>
          <w:sz w:val="21"/>
        </w:rPr>
      </w:pPr>
    </w:p>
    <w:p w14:paraId="52ADC721">
      <w:pPr>
        <w:spacing w:before="100" w:line="226" w:lineRule="auto"/>
        <w:ind w:left="5571"/>
        <w:outlineLvl w:val="1"/>
        <w:rPr>
          <w:rFonts w:ascii="黑体" w:hAnsi="黑体" w:eastAsia="黑体" w:cs="黑体"/>
          <w:sz w:val="31"/>
          <w:szCs w:val="31"/>
        </w:rPr>
      </w:pPr>
      <w:r>
        <w:rPr>
          <w:rFonts w:ascii="黑体" w:hAnsi="黑体" w:eastAsia="黑体" w:cs="黑体"/>
          <w:spacing w:val="7"/>
          <w:sz w:val="31"/>
          <w:szCs w:val="31"/>
        </w:rPr>
        <w:t>支出经济分类汇总表</w:t>
      </w:r>
    </w:p>
    <w:p w14:paraId="25A76A2D">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07</w:t>
      </w:r>
    </w:p>
    <w:p w14:paraId="7B7B5AE8">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9"/>
        <w:gridCol w:w="299"/>
        <w:gridCol w:w="919"/>
        <w:gridCol w:w="300"/>
        <w:gridCol w:w="300"/>
        <w:gridCol w:w="919"/>
        <w:gridCol w:w="919"/>
        <w:gridCol w:w="919"/>
        <w:gridCol w:w="919"/>
        <w:gridCol w:w="919"/>
        <w:gridCol w:w="919"/>
        <w:gridCol w:w="919"/>
        <w:gridCol w:w="919"/>
        <w:gridCol w:w="919"/>
        <w:gridCol w:w="919"/>
        <w:gridCol w:w="919"/>
        <w:gridCol w:w="919"/>
        <w:gridCol w:w="807"/>
      </w:tblGrid>
      <w:tr w14:paraId="4437F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1527" w:type="dxa"/>
            <w:gridSpan w:val="3"/>
            <w:vAlign w:val="top"/>
          </w:tcPr>
          <w:p w14:paraId="50C60BAA">
            <w:pPr>
              <w:pStyle w:val="6"/>
              <w:spacing w:before="51" w:line="238" w:lineRule="auto"/>
              <w:ind w:left="348"/>
              <w:rPr>
                <w:sz w:val="10"/>
                <w:szCs w:val="10"/>
              </w:rPr>
            </w:pPr>
            <w:r>
              <w:rPr>
                <w:color w:val="494949"/>
                <w:spacing w:val="9"/>
                <w:sz w:val="10"/>
                <w:szCs w:val="10"/>
              </w:rPr>
              <w:t>部门预算经济分类</w:t>
            </w:r>
          </w:p>
        </w:tc>
        <w:tc>
          <w:tcPr>
            <w:tcW w:w="1519" w:type="dxa"/>
            <w:gridSpan w:val="3"/>
            <w:vAlign w:val="top"/>
          </w:tcPr>
          <w:p w14:paraId="70EB8A75">
            <w:pPr>
              <w:pStyle w:val="6"/>
              <w:spacing w:before="51" w:line="237" w:lineRule="auto"/>
              <w:ind w:left="312"/>
              <w:rPr>
                <w:sz w:val="10"/>
                <w:szCs w:val="10"/>
              </w:rPr>
            </w:pPr>
            <w:r>
              <w:rPr>
                <w:color w:val="494949"/>
                <w:spacing w:val="9"/>
                <w:sz w:val="10"/>
                <w:szCs w:val="10"/>
              </w:rPr>
              <w:t>政府预算经济分类</w:t>
            </w:r>
          </w:p>
        </w:tc>
        <w:tc>
          <w:tcPr>
            <w:tcW w:w="919" w:type="dxa"/>
            <w:vMerge w:val="restart"/>
            <w:tcBorders>
              <w:bottom w:val="nil"/>
            </w:tcBorders>
            <w:vAlign w:val="top"/>
          </w:tcPr>
          <w:p w14:paraId="00FBF2CB">
            <w:pPr>
              <w:pStyle w:val="6"/>
              <w:spacing w:before="167" w:line="239" w:lineRule="auto"/>
              <w:ind w:left="344"/>
              <w:rPr>
                <w:sz w:val="10"/>
                <w:szCs w:val="10"/>
              </w:rPr>
            </w:pPr>
            <w:r>
              <w:rPr>
                <w:color w:val="494949"/>
                <w:spacing w:val="6"/>
                <w:sz w:val="10"/>
                <w:szCs w:val="10"/>
              </w:rPr>
              <w:t>总计</w:t>
            </w:r>
          </w:p>
        </w:tc>
        <w:tc>
          <w:tcPr>
            <w:tcW w:w="1838" w:type="dxa"/>
            <w:gridSpan w:val="2"/>
            <w:vAlign w:val="top"/>
          </w:tcPr>
          <w:p w14:paraId="3E092023">
            <w:pPr>
              <w:pStyle w:val="6"/>
              <w:spacing w:before="51" w:line="238" w:lineRule="auto"/>
              <w:ind w:left="586"/>
              <w:rPr>
                <w:sz w:val="10"/>
                <w:szCs w:val="10"/>
              </w:rPr>
            </w:pPr>
            <w:r>
              <w:rPr>
                <w:color w:val="494949"/>
                <w:spacing w:val="8"/>
                <w:sz w:val="10"/>
                <w:szCs w:val="10"/>
              </w:rPr>
              <w:t>一般公共预算</w:t>
            </w:r>
          </w:p>
        </w:tc>
        <w:tc>
          <w:tcPr>
            <w:tcW w:w="919" w:type="dxa"/>
            <w:vMerge w:val="restart"/>
            <w:tcBorders>
              <w:bottom w:val="nil"/>
            </w:tcBorders>
            <w:vAlign w:val="top"/>
          </w:tcPr>
          <w:p w14:paraId="0E2E69DE">
            <w:pPr>
              <w:pStyle w:val="6"/>
              <w:spacing w:before="167" w:line="237" w:lineRule="auto"/>
              <w:ind w:left="181"/>
              <w:rPr>
                <w:sz w:val="10"/>
                <w:szCs w:val="10"/>
              </w:rPr>
            </w:pPr>
            <w:r>
              <w:rPr>
                <w:color w:val="494949"/>
                <w:spacing w:val="9"/>
                <w:sz w:val="10"/>
                <w:szCs w:val="10"/>
              </w:rPr>
              <w:t>政府性基金</w:t>
            </w:r>
          </w:p>
        </w:tc>
        <w:tc>
          <w:tcPr>
            <w:tcW w:w="919" w:type="dxa"/>
            <w:vMerge w:val="restart"/>
            <w:tcBorders>
              <w:bottom w:val="nil"/>
            </w:tcBorders>
            <w:vAlign w:val="top"/>
          </w:tcPr>
          <w:p w14:paraId="0523BD35">
            <w:pPr>
              <w:pStyle w:val="6"/>
              <w:spacing w:before="95" w:line="237" w:lineRule="auto"/>
              <w:ind w:left="137"/>
              <w:rPr>
                <w:sz w:val="10"/>
                <w:szCs w:val="10"/>
              </w:rPr>
            </w:pPr>
            <w:r>
              <w:rPr>
                <w:color w:val="494949"/>
                <w:spacing w:val="7"/>
                <w:sz w:val="10"/>
                <w:szCs w:val="10"/>
              </w:rPr>
              <w:t>国有资本经营</w:t>
            </w:r>
          </w:p>
          <w:p w14:paraId="32530AA5">
            <w:pPr>
              <w:pStyle w:val="6"/>
              <w:spacing w:before="13" w:line="238" w:lineRule="auto"/>
              <w:ind w:left="348"/>
              <w:rPr>
                <w:sz w:val="10"/>
                <w:szCs w:val="10"/>
              </w:rPr>
            </w:pPr>
            <w:r>
              <w:rPr>
                <w:color w:val="494949"/>
                <w:spacing w:val="7"/>
                <w:sz w:val="10"/>
                <w:szCs w:val="10"/>
              </w:rPr>
              <w:t>预算</w:t>
            </w:r>
          </w:p>
        </w:tc>
        <w:tc>
          <w:tcPr>
            <w:tcW w:w="919" w:type="dxa"/>
            <w:vMerge w:val="restart"/>
            <w:tcBorders>
              <w:bottom w:val="nil"/>
            </w:tcBorders>
            <w:vAlign w:val="top"/>
          </w:tcPr>
          <w:p w14:paraId="43BC4D86">
            <w:pPr>
              <w:pStyle w:val="6"/>
              <w:spacing w:before="166" w:line="238" w:lineRule="auto"/>
              <w:ind w:left="127"/>
              <w:rPr>
                <w:sz w:val="10"/>
                <w:szCs w:val="10"/>
              </w:rPr>
            </w:pPr>
            <w:r>
              <w:rPr>
                <w:color w:val="494949"/>
                <w:spacing w:val="9"/>
                <w:sz w:val="10"/>
                <w:szCs w:val="10"/>
              </w:rPr>
              <w:t>上年结转结余</w:t>
            </w:r>
          </w:p>
        </w:tc>
        <w:tc>
          <w:tcPr>
            <w:tcW w:w="919" w:type="dxa"/>
            <w:vMerge w:val="restart"/>
            <w:tcBorders>
              <w:bottom w:val="nil"/>
            </w:tcBorders>
            <w:vAlign w:val="top"/>
          </w:tcPr>
          <w:p w14:paraId="0A8FE80E">
            <w:pPr>
              <w:pStyle w:val="6"/>
              <w:spacing w:before="94" w:line="238" w:lineRule="auto"/>
              <w:ind w:left="129"/>
              <w:rPr>
                <w:sz w:val="10"/>
                <w:szCs w:val="10"/>
              </w:rPr>
            </w:pPr>
            <w:r>
              <w:rPr>
                <w:color w:val="494949"/>
                <w:spacing w:val="9"/>
                <w:sz w:val="10"/>
                <w:szCs w:val="10"/>
              </w:rPr>
              <w:t>财政专户管理</w:t>
            </w:r>
          </w:p>
          <w:p w14:paraId="7306482B">
            <w:pPr>
              <w:pStyle w:val="6"/>
              <w:spacing w:before="12" w:line="238" w:lineRule="auto"/>
              <w:ind w:left="244"/>
              <w:rPr>
                <w:sz w:val="10"/>
                <w:szCs w:val="10"/>
              </w:rPr>
            </w:pPr>
            <w:r>
              <w:rPr>
                <w:color w:val="494949"/>
                <w:spacing w:val="7"/>
                <w:sz w:val="10"/>
                <w:szCs w:val="10"/>
              </w:rPr>
              <w:t>资金收入</w:t>
            </w:r>
          </w:p>
        </w:tc>
        <w:tc>
          <w:tcPr>
            <w:tcW w:w="919" w:type="dxa"/>
            <w:vMerge w:val="restart"/>
            <w:tcBorders>
              <w:bottom w:val="nil"/>
            </w:tcBorders>
            <w:vAlign w:val="top"/>
          </w:tcPr>
          <w:p w14:paraId="07AE4E4F">
            <w:pPr>
              <w:pStyle w:val="6"/>
              <w:spacing w:before="166" w:line="238" w:lineRule="auto"/>
              <w:ind w:left="239"/>
              <w:rPr>
                <w:sz w:val="10"/>
                <w:szCs w:val="10"/>
              </w:rPr>
            </w:pPr>
            <w:r>
              <w:rPr>
                <w:color w:val="494949"/>
                <w:spacing w:val="8"/>
                <w:sz w:val="10"/>
                <w:szCs w:val="10"/>
              </w:rPr>
              <w:t>事业收入</w:t>
            </w:r>
          </w:p>
        </w:tc>
        <w:tc>
          <w:tcPr>
            <w:tcW w:w="919" w:type="dxa"/>
            <w:vMerge w:val="restart"/>
            <w:tcBorders>
              <w:bottom w:val="nil"/>
            </w:tcBorders>
            <w:vAlign w:val="top"/>
          </w:tcPr>
          <w:p w14:paraId="0B7EF450">
            <w:pPr>
              <w:pStyle w:val="6"/>
              <w:spacing w:before="166" w:line="238" w:lineRule="auto"/>
              <w:ind w:left="130"/>
              <w:rPr>
                <w:sz w:val="10"/>
                <w:szCs w:val="10"/>
              </w:rPr>
            </w:pPr>
            <w:r>
              <w:rPr>
                <w:color w:val="494949"/>
                <w:spacing w:val="9"/>
                <w:sz w:val="10"/>
                <w:szCs w:val="10"/>
              </w:rPr>
              <w:t>上级补助收入</w:t>
            </w:r>
          </w:p>
        </w:tc>
        <w:tc>
          <w:tcPr>
            <w:tcW w:w="919" w:type="dxa"/>
            <w:vMerge w:val="restart"/>
            <w:tcBorders>
              <w:bottom w:val="nil"/>
            </w:tcBorders>
            <w:vAlign w:val="top"/>
          </w:tcPr>
          <w:p w14:paraId="07B8FA34">
            <w:pPr>
              <w:pStyle w:val="6"/>
              <w:spacing w:before="95" w:line="237" w:lineRule="auto"/>
              <w:ind w:left="140"/>
              <w:rPr>
                <w:sz w:val="10"/>
                <w:szCs w:val="10"/>
              </w:rPr>
            </w:pPr>
            <w:r>
              <w:rPr>
                <w:color w:val="494949"/>
                <w:spacing w:val="7"/>
                <w:sz w:val="10"/>
                <w:szCs w:val="10"/>
              </w:rPr>
              <w:t>附属单位上缴</w:t>
            </w:r>
          </w:p>
          <w:p w14:paraId="7086AB24">
            <w:pPr>
              <w:pStyle w:val="6"/>
              <w:spacing w:before="13" w:line="238" w:lineRule="auto"/>
              <w:ind w:left="354"/>
              <w:rPr>
                <w:sz w:val="10"/>
                <w:szCs w:val="10"/>
              </w:rPr>
            </w:pPr>
            <w:r>
              <w:rPr>
                <w:color w:val="494949"/>
                <w:spacing w:val="6"/>
                <w:sz w:val="10"/>
                <w:szCs w:val="10"/>
              </w:rPr>
              <w:t>收入</w:t>
            </w:r>
          </w:p>
        </w:tc>
        <w:tc>
          <w:tcPr>
            <w:tcW w:w="919" w:type="dxa"/>
            <w:vMerge w:val="restart"/>
            <w:tcBorders>
              <w:bottom w:val="nil"/>
            </w:tcBorders>
            <w:vAlign w:val="top"/>
          </w:tcPr>
          <w:p w14:paraId="099FFDEF">
            <w:pPr>
              <w:pStyle w:val="6"/>
              <w:spacing w:before="95" w:line="238" w:lineRule="auto"/>
              <w:ind w:left="132"/>
              <w:rPr>
                <w:sz w:val="10"/>
                <w:szCs w:val="10"/>
              </w:rPr>
            </w:pPr>
            <w:r>
              <w:rPr>
                <w:color w:val="494949"/>
                <w:spacing w:val="9"/>
                <w:sz w:val="10"/>
                <w:szCs w:val="10"/>
              </w:rPr>
              <w:t>事业单位经营</w:t>
            </w:r>
          </w:p>
          <w:p w14:paraId="2E258A6B">
            <w:pPr>
              <w:pStyle w:val="6"/>
              <w:spacing w:before="12" w:line="238" w:lineRule="auto"/>
              <w:ind w:left="357"/>
              <w:rPr>
                <w:sz w:val="10"/>
                <w:szCs w:val="10"/>
              </w:rPr>
            </w:pPr>
            <w:r>
              <w:rPr>
                <w:color w:val="494949"/>
                <w:spacing w:val="6"/>
                <w:sz w:val="10"/>
                <w:szCs w:val="10"/>
              </w:rPr>
              <w:t>收入</w:t>
            </w:r>
          </w:p>
        </w:tc>
        <w:tc>
          <w:tcPr>
            <w:tcW w:w="807" w:type="dxa"/>
            <w:vMerge w:val="restart"/>
            <w:tcBorders>
              <w:bottom w:val="nil"/>
            </w:tcBorders>
            <w:vAlign w:val="top"/>
          </w:tcPr>
          <w:p w14:paraId="10EA800A">
            <w:pPr>
              <w:pStyle w:val="6"/>
              <w:spacing w:before="166" w:line="238" w:lineRule="auto"/>
              <w:ind w:left="209"/>
              <w:rPr>
                <w:sz w:val="10"/>
                <w:szCs w:val="10"/>
              </w:rPr>
            </w:pPr>
            <w:r>
              <w:rPr>
                <w:color w:val="494949"/>
                <w:spacing w:val="8"/>
                <w:sz w:val="10"/>
                <w:szCs w:val="10"/>
              </w:rPr>
              <w:t>其他收入</w:t>
            </w:r>
          </w:p>
        </w:tc>
      </w:tr>
      <w:tr w14:paraId="594E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4039FBAE">
            <w:pPr>
              <w:pStyle w:val="6"/>
              <w:spacing w:before="153" w:line="225" w:lineRule="auto"/>
              <w:ind w:left="94"/>
              <w:rPr>
                <w:sz w:val="4"/>
                <w:szCs w:val="4"/>
              </w:rPr>
            </w:pPr>
            <w:r>
              <w:rPr>
                <w:color w:val="494949"/>
                <w:spacing w:val="35"/>
                <w:w w:val="175"/>
                <w:sz w:val="4"/>
                <w:szCs w:val="4"/>
              </w:rPr>
              <w:t>类</w:t>
            </w:r>
          </w:p>
        </w:tc>
        <w:tc>
          <w:tcPr>
            <w:tcW w:w="299" w:type="dxa"/>
            <w:vAlign w:val="top"/>
          </w:tcPr>
          <w:p w14:paraId="6DC7DFA9">
            <w:pPr>
              <w:pStyle w:val="6"/>
              <w:spacing w:before="43" w:line="239" w:lineRule="auto"/>
              <w:ind w:left="86"/>
              <w:rPr>
                <w:sz w:val="10"/>
                <w:szCs w:val="10"/>
              </w:rPr>
            </w:pPr>
            <w:r>
              <w:rPr>
                <w:color w:val="494949"/>
                <w:spacing w:val="5"/>
                <w:sz w:val="10"/>
                <w:szCs w:val="10"/>
              </w:rPr>
              <w:t>款</w:t>
            </w:r>
          </w:p>
        </w:tc>
        <w:tc>
          <w:tcPr>
            <w:tcW w:w="919" w:type="dxa"/>
            <w:vAlign w:val="top"/>
          </w:tcPr>
          <w:p w14:paraId="3B8ADD10">
            <w:pPr>
              <w:pStyle w:val="6"/>
              <w:spacing w:before="42" w:line="237" w:lineRule="auto"/>
              <w:ind w:left="230"/>
              <w:rPr>
                <w:sz w:val="10"/>
                <w:szCs w:val="10"/>
              </w:rPr>
            </w:pPr>
            <w:r>
              <w:rPr>
                <w:color w:val="494949"/>
                <w:spacing w:val="8"/>
                <w:sz w:val="10"/>
                <w:szCs w:val="10"/>
              </w:rPr>
              <w:t>科目名称</w:t>
            </w:r>
          </w:p>
        </w:tc>
        <w:tc>
          <w:tcPr>
            <w:tcW w:w="300" w:type="dxa"/>
            <w:vAlign w:val="top"/>
          </w:tcPr>
          <w:p w14:paraId="07B664D4">
            <w:pPr>
              <w:pStyle w:val="6"/>
              <w:spacing w:before="153" w:line="225" w:lineRule="auto"/>
              <w:ind w:left="87"/>
              <w:rPr>
                <w:sz w:val="4"/>
                <w:szCs w:val="4"/>
              </w:rPr>
            </w:pPr>
            <w:r>
              <w:rPr>
                <w:color w:val="494949"/>
                <w:spacing w:val="35"/>
                <w:w w:val="175"/>
                <w:sz w:val="4"/>
                <w:szCs w:val="4"/>
              </w:rPr>
              <w:t>类</w:t>
            </w:r>
          </w:p>
        </w:tc>
        <w:tc>
          <w:tcPr>
            <w:tcW w:w="300" w:type="dxa"/>
            <w:vAlign w:val="top"/>
          </w:tcPr>
          <w:p w14:paraId="097D6BC9">
            <w:pPr>
              <w:pStyle w:val="6"/>
              <w:spacing w:before="43" w:line="239" w:lineRule="auto"/>
              <w:ind w:left="87"/>
              <w:rPr>
                <w:sz w:val="10"/>
                <w:szCs w:val="10"/>
              </w:rPr>
            </w:pPr>
            <w:r>
              <w:rPr>
                <w:color w:val="494949"/>
                <w:spacing w:val="5"/>
                <w:sz w:val="10"/>
                <w:szCs w:val="10"/>
              </w:rPr>
              <w:t>款</w:t>
            </w:r>
          </w:p>
        </w:tc>
        <w:tc>
          <w:tcPr>
            <w:tcW w:w="919" w:type="dxa"/>
            <w:vAlign w:val="top"/>
          </w:tcPr>
          <w:p w14:paraId="35374007">
            <w:pPr>
              <w:pStyle w:val="6"/>
              <w:spacing w:before="42" w:line="237" w:lineRule="auto"/>
              <w:ind w:left="231"/>
              <w:rPr>
                <w:sz w:val="10"/>
                <w:szCs w:val="10"/>
              </w:rPr>
            </w:pPr>
            <w:r>
              <w:rPr>
                <w:color w:val="494949"/>
                <w:spacing w:val="8"/>
                <w:sz w:val="10"/>
                <w:szCs w:val="10"/>
              </w:rPr>
              <w:t>科目名称</w:t>
            </w:r>
          </w:p>
        </w:tc>
        <w:tc>
          <w:tcPr>
            <w:tcW w:w="919" w:type="dxa"/>
            <w:vMerge w:val="continue"/>
            <w:tcBorders>
              <w:top w:val="nil"/>
            </w:tcBorders>
            <w:vAlign w:val="top"/>
          </w:tcPr>
          <w:p w14:paraId="22E839A2">
            <w:pPr>
              <w:rPr>
                <w:rFonts w:ascii="Arial"/>
                <w:sz w:val="21"/>
              </w:rPr>
            </w:pPr>
          </w:p>
        </w:tc>
        <w:tc>
          <w:tcPr>
            <w:tcW w:w="919" w:type="dxa"/>
            <w:vAlign w:val="top"/>
          </w:tcPr>
          <w:p w14:paraId="5938AA45">
            <w:pPr>
              <w:pStyle w:val="6"/>
              <w:spacing w:before="43" w:line="239" w:lineRule="auto"/>
              <w:ind w:left="347"/>
              <w:rPr>
                <w:sz w:val="10"/>
                <w:szCs w:val="10"/>
              </w:rPr>
            </w:pPr>
            <w:r>
              <w:rPr>
                <w:color w:val="494949"/>
                <w:spacing w:val="6"/>
                <w:sz w:val="10"/>
                <w:szCs w:val="10"/>
              </w:rPr>
              <w:t>小计</w:t>
            </w:r>
          </w:p>
        </w:tc>
        <w:tc>
          <w:tcPr>
            <w:tcW w:w="919" w:type="dxa"/>
            <w:vAlign w:val="top"/>
          </w:tcPr>
          <w:p w14:paraId="3687EE0F">
            <w:pPr>
              <w:pStyle w:val="6"/>
              <w:spacing w:before="11" w:line="238" w:lineRule="auto"/>
              <w:ind w:left="124"/>
              <w:rPr>
                <w:sz w:val="10"/>
                <w:szCs w:val="10"/>
              </w:rPr>
            </w:pPr>
            <w:r>
              <w:rPr>
                <w:color w:val="494949"/>
                <w:spacing w:val="9"/>
                <w:sz w:val="10"/>
                <w:szCs w:val="10"/>
              </w:rPr>
              <w:t>其中：财政拨</w:t>
            </w:r>
          </w:p>
          <w:p w14:paraId="4442FE88">
            <w:pPr>
              <w:pStyle w:val="6"/>
              <w:spacing w:before="12" w:line="225" w:lineRule="auto"/>
              <w:ind w:left="400"/>
              <w:rPr>
                <w:sz w:val="4"/>
                <w:szCs w:val="4"/>
              </w:rPr>
            </w:pPr>
            <w:r>
              <w:rPr>
                <w:color w:val="494949"/>
                <w:spacing w:val="35"/>
                <w:w w:val="175"/>
                <w:sz w:val="4"/>
                <w:szCs w:val="4"/>
              </w:rPr>
              <w:t>款</w:t>
            </w:r>
          </w:p>
        </w:tc>
        <w:tc>
          <w:tcPr>
            <w:tcW w:w="919" w:type="dxa"/>
            <w:vMerge w:val="continue"/>
            <w:tcBorders>
              <w:top w:val="nil"/>
            </w:tcBorders>
            <w:vAlign w:val="top"/>
          </w:tcPr>
          <w:p w14:paraId="6C0C0E8F">
            <w:pPr>
              <w:rPr>
                <w:rFonts w:ascii="Arial"/>
                <w:sz w:val="21"/>
              </w:rPr>
            </w:pPr>
          </w:p>
        </w:tc>
        <w:tc>
          <w:tcPr>
            <w:tcW w:w="919" w:type="dxa"/>
            <w:vMerge w:val="continue"/>
            <w:tcBorders>
              <w:top w:val="nil"/>
            </w:tcBorders>
            <w:vAlign w:val="top"/>
          </w:tcPr>
          <w:p w14:paraId="44E2BF76">
            <w:pPr>
              <w:rPr>
                <w:rFonts w:ascii="Arial"/>
                <w:sz w:val="21"/>
              </w:rPr>
            </w:pPr>
          </w:p>
        </w:tc>
        <w:tc>
          <w:tcPr>
            <w:tcW w:w="919" w:type="dxa"/>
            <w:vMerge w:val="continue"/>
            <w:tcBorders>
              <w:top w:val="nil"/>
            </w:tcBorders>
            <w:vAlign w:val="top"/>
          </w:tcPr>
          <w:p w14:paraId="606700F0">
            <w:pPr>
              <w:rPr>
                <w:rFonts w:ascii="Arial"/>
                <w:sz w:val="21"/>
              </w:rPr>
            </w:pPr>
          </w:p>
        </w:tc>
        <w:tc>
          <w:tcPr>
            <w:tcW w:w="919" w:type="dxa"/>
            <w:vMerge w:val="continue"/>
            <w:tcBorders>
              <w:top w:val="nil"/>
            </w:tcBorders>
            <w:vAlign w:val="top"/>
          </w:tcPr>
          <w:p w14:paraId="316AAB90">
            <w:pPr>
              <w:rPr>
                <w:rFonts w:ascii="Arial"/>
                <w:sz w:val="21"/>
              </w:rPr>
            </w:pPr>
          </w:p>
        </w:tc>
        <w:tc>
          <w:tcPr>
            <w:tcW w:w="919" w:type="dxa"/>
            <w:vMerge w:val="continue"/>
            <w:tcBorders>
              <w:top w:val="nil"/>
            </w:tcBorders>
            <w:vAlign w:val="top"/>
          </w:tcPr>
          <w:p w14:paraId="1E79B2A0">
            <w:pPr>
              <w:rPr>
                <w:rFonts w:ascii="Arial"/>
                <w:sz w:val="21"/>
              </w:rPr>
            </w:pPr>
          </w:p>
        </w:tc>
        <w:tc>
          <w:tcPr>
            <w:tcW w:w="919" w:type="dxa"/>
            <w:vMerge w:val="continue"/>
            <w:tcBorders>
              <w:top w:val="nil"/>
            </w:tcBorders>
            <w:vAlign w:val="top"/>
          </w:tcPr>
          <w:p w14:paraId="5AB31BB1">
            <w:pPr>
              <w:rPr>
                <w:rFonts w:ascii="Arial"/>
                <w:sz w:val="21"/>
              </w:rPr>
            </w:pPr>
          </w:p>
        </w:tc>
        <w:tc>
          <w:tcPr>
            <w:tcW w:w="919" w:type="dxa"/>
            <w:vMerge w:val="continue"/>
            <w:tcBorders>
              <w:top w:val="nil"/>
            </w:tcBorders>
            <w:vAlign w:val="top"/>
          </w:tcPr>
          <w:p w14:paraId="61698D0C">
            <w:pPr>
              <w:rPr>
                <w:rFonts w:ascii="Arial"/>
                <w:sz w:val="21"/>
              </w:rPr>
            </w:pPr>
          </w:p>
        </w:tc>
        <w:tc>
          <w:tcPr>
            <w:tcW w:w="919" w:type="dxa"/>
            <w:vMerge w:val="continue"/>
            <w:tcBorders>
              <w:top w:val="nil"/>
            </w:tcBorders>
            <w:vAlign w:val="top"/>
          </w:tcPr>
          <w:p w14:paraId="44232F64">
            <w:pPr>
              <w:rPr>
                <w:rFonts w:ascii="Arial"/>
                <w:sz w:val="21"/>
              </w:rPr>
            </w:pPr>
          </w:p>
        </w:tc>
        <w:tc>
          <w:tcPr>
            <w:tcW w:w="807" w:type="dxa"/>
            <w:vMerge w:val="continue"/>
            <w:tcBorders>
              <w:top w:val="nil"/>
            </w:tcBorders>
            <w:vAlign w:val="top"/>
          </w:tcPr>
          <w:p w14:paraId="480747C8">
            <w:pPr>
              <w:rPr>
                <w:rFonts w:ascii="Arial"/>
                <w:sz w:val="21"/>
              </w:rPr>
            </w:pPr>
          </w:p>
        </w:tc>
      </w:tr>
      <w:tr w14:paraId="5FEBC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0B1A6631">
            <w:pPr>
              <w:spacing w:line="202" w:lineRule="exact"/>
              <w:rPr>
                <w:rFonts w:ascii="Arial"/>
                <w:sz w:val="17"/>
              </w:rPr>
            </w:pPr>
          </w:p>
        </w:tc>
        <w:tc>
          <w:tcPr>
            <w:tcW w:w="299" w:type="dxa"/>
            <w:vAlign w:val="top"/>
          </w:tcPr>
          <w:p w14:paraId="111BB3D3">
            <w:pPr>
              <w:spacing w:line="202" w:lineRule="exact"/>
              <w:rPr>
                <w:rFonts w:ascii="Arial"/>
                <w:sz w:val="17"/>
              </w:rPr>
            </w:pPr>
          </w:p>
        </w:tc>
        <w:tc>
          <w:tcPr>
            <w:tcW w:w="919" w:type="dxa"/>
            <w:vAlign w:val="top"/>
          </w:tcPr>
          <w:p w14:paraId="5633F103">
            <w:pPr>
              <w:spacing w:line="202" w:lineRule="exact"/>
              <w:rPr>
                <w:rFonts w:ascii="Arial"/>
                <w:sz w:val="17"/>
              </w:rPr>
            </w:pPr>
          </w:p>
        </w:tc>
        <w:tc>
          <w:tcPr>
            <w:tcW w:w="300" w:type="dxa"/>
            <w:vAlign w:val="top"/>
          </w:tcPr>
          <w:p w14:paraId="2CC3A529">
            <w:pPr>
              <w:spacing w:line="202" w:lineRule="exact"/>
              <w:rPr>
                <w:rFonts w:ascii="Arial"/>
                <w:sz w:val="17"/>
              </w:rPr>
            </w:pPr>
          </w:p>
        </w:tc>
        <w:tc>
          <w:tcPr>
            <w:tcW w:w="300" w:type="dxa"/>
            <w:vAlign w:val="top"/>
          </w:tcPr>
          <w:p w14:paraId="4583C25A">
            <w:pPr>
              <w:spacing w:line="202" w:lineRule="exact"/>
              <w:rPr>
                <w:rFonts w:ascii="Arial"/>
                <w:sz w:val="17"/>
              </w:rPr>
            </w:pPr>
          </w:p>
        </w:tc>
        <w:tc>
          <w:tcPr>
            <w:tcW w:w="919" w:type="dxa"/>
            <w:vAlign w:val="top"/>
          </w:tcPr>
          <w:p w14:paraId="02248A4F">
            <w:pPr>
              <w:spacing w:line="202" w:lineRule="exact"/>
              <w:rPr>
                <w:rFonts w:ascii="Arial"/>
                <w:sz w:val="17"/>
              </w:rPr>
            </w:pPr>
          </w:p>
        </w:tc>
        <w:tc>
          <w:tcPr>
            <w:tcW w:w="919" w:type="dxa"/>
            <w:vAlign w:val="top"/>
          </w:tcPr>
          <w:p w14:paraId="1B95853C">
            <w:pPr>
              <w:pStyle w:val="6"/>
              <w:spacing w:before="43" w:line="140" w:lineRule="exact"/>
              <w:ind w:left="502"/>
              <w:rPr>
                <w:sz w:val="10"/>
                <w:szCs w:val="10"/>
              </w:rPr>
            </w:pPr>
            <w:r>
              <w:rPr>
                <w:spacing w:val="4"/>
                <w:position w:val="1"/>
                <w:sz w:val="10"/>
                <w:szCs w:val="10"/>
              </w:rPr>
              <w:t>428.90</w:t>
            </w:r>
          </w:p>
        </w:tc>
        <w:tc>
          <w:tcPr>
            <w:tcW w:w="919" w:type="dxa"/>
            <w:vAlign w:val="top"/>
          </w:tcPr>
          <w:p w14:paraId="7F422BE6">
            <w:pPr>
              <w:pStyle w:val="6"/>
              <w:spacing w:before="43" w:line="140" w:lineRule="exact"/>
              <w:ind w:left="502"/>
              <w:rPr>
                <w:sz w:val="10"/>
                <w:szCs w:val="10"/>
              </w:rPr>
            </w:pPr>
            <w:r>
              <w:rPr>
                <w:spacing w:val="4"/>
                <w:position w:val="1"/>
                <w:sz w:val="10"/>
                <w:szCs w:val="10"/>
              </w:rPr>
              <w:t>428.90</w:t>
            </w:r>
          </w:p>
        </w:tc>
        <w:tc>
          <w:tcPr>
            <w:tcW w:w="919" w:type="dxa"/>
            <w:vAlign w:val="top"/>
          </w:tcPr>
          <w:p w14:paraId="30AB948B">
            <w:pPr>
              <w:pStyle w:val="6"/>
              <w:spacing w:before="43" w:line="140" w:lineRule="exact"/>
              <w:ind w:left="504"/>
              <w:rPr>
                <w:sz w:val="10"/>
                <w:szCs w:val="10"/>
              </w:rPr>
            </w:pPr>
            <w:r>
              <w:rPr>
                <w:spacing w:val="4"/>
                <w:position w:val="1"/>
                <w:sz w:val="10"/>
                <w:szCs w:val="10"/>
              </w:rPr>
              <w:t>428.90</w:t>
            </w:r>
          </w:p>
        </w:tc>
        <w:tc>
          <w:tcPr>
            <w:tcW w:w="919" w:type="dxa"/>
            <w:vAlign w:val="top"/>
          </w:tcPr>
          <w:p w14:paraId="3890D846">
            <w:pPr>
              <w:spacing w:line="202" w:lineRule="exact"/>
              <w:rPr>
                <w:rFonts w:ascii="Arial"/>
                <w:sz w:val="17"/>
              </w:rPr>
            </w:pPr>
          </w:p>
        </w:tc>
        <w:tc>
          <w:tcPr>
            <w:tcW w:w="919" w:type="dxa"/>
            <w:vAlign w:val="top"/>
          </w:tcPr>
          <w:p w14:paraId="0138F6F7">
            <w:pPr>
              <w:spacing w:line="202" w:lineRule="exact"/>
              <w:rPr>
                <w:rFonts w:ascii="Arial"/>
                <w:sz w:val="17"/>
              </w:rPr>
            </w:pPr>
          </w:p>
        </w:tc>
        <w:tc>
          <w:tcPr>
            <w:tcW w:w="919" w:type="dxa"/>
            <w:vAlign w:val="top"/>
          </w:tcPr>
          <w:p w14:paraId="1158FBE5">
            <w:pPr>
              <w:spacing w:line="202" w:lineRule="exact"/>
              <w:rPr>
                <w:rFonts w:ascii="Arial"/>
                <w:sz w:val="17"/>
              </w:rPr>
            </w:pPr>
          </w:p>
        </w:tc>
        <w:tc>
          <w:tcPr>
            <w:tcW w:w="919" w:type="dxa"/>
            <w:vAlign w:val="top"/>
          </w:tcPr>
          <w:p w14:paraId="24A0DEC7">
            <w:pPr>
              <w:spacing w:line="202" w:lineRule="exact"/>
              <w:rPr>
                <w:rFonts w:ascii="Arial"/>
                <w:sz w:val="17"/>
              </w:rPr>
            </w:pPr>
          </w:p>
        </w:tc>
        <w:tc>
          <w:tcPr>
            <w:tcW w:w="919" w:type="dxa"/>
            <w:vAlign w:val="top"/>
          </w:tcPr>
          <w:p w14:paraId="34725D7E">
            <w:pPr>
              <w:spacing w:line="202" w:lineRule="exact"/>
              <w:rPr>
                <w:rFonts w:ascii="Arial"/>
                <w:sz w:val="17"/>
              </w:rPr>
            </w:pPr>
          </w:p>
        </w:tc>
        <w:tc>
          <w:tcPr>
            <w:tcW w:w="919" w:type="dxa"/>
            <w:vAlign w:val="top"/>
          </w:tcPr>
          <w:p w14:paraId="1D6FCE74">
            <w:pPr>
              <w:spacing w:line="202" w:lineRule="exact"/>
              <w:rPr>
                <w:rFonts w:ascii="Arial"/>
                <w:sz w:val="17"/>
              </w:rPr>
            </w:pPr>
          </w:p>
        </w:tc>
        <w:tc>
          <w:tcPr>
            <w:tcW w:w="919" w:type="dxa"/>
            <w:vAlign w:val="top"/>
          </w:tcPr>
          <w:p w14:paraId="5A38981D">
            <w:pPr>
              <w:spacing w:line="202" w:lineRule="exact"/>
              <w:rPr>
                <w:rFonts w:ascii="Arial"/>
                <w:sz w:val="17"/>
              </w:rPr>
            </w:pPr>
          </w:p>
        </w:tc>
        <w:tc>
          <w:tcPr>
            <w:tcW w:w="919" w:type="dxa"/>
            <w:vAlign w:val="top"/>
          </w:tcPr>
          <w:p w14:paraId="5CF5C9B8">
            <w:pPr>
              <w:spacing w:line="202" w:lineRule="exact"/>
              <w:rPr>
                <w:rFonts w:ascii="Arial"/>
                <w:sz w:val="17"/>
              </w:rPr>
            </w:pPr>
          </w:p>
        </w:tc>
        <w:tc>
          <w:tcPr>
            <w:tcW w:w="807" w:type="dxa"/>
            <w:vAlign w:val="top"/>
          </w:tcPr>
          <w:p w14:paraId="543644F2">
            <w:pPr>
              <w:spacing w:line="202" w:lineRule="exact"/>
              <w:rPr>
                <w:rFonts w:ascii="Arial"/>
                <w:sz w:val="17"/>
              </w:rPr>
            </w:pPr>
          </w:p>
        </w:tc>
      </w:tr>
      <w:tr w14:paraId="3365E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929AAA4">
            <w:pPr>
              <w:pStyle w:val="6"/>
              <w:spacing w:before="13" w:line="141" w:lineRule="exact"/>
              <w:ind w:left="79"/>
              <w:rPr>
                <w:sz w:val="10"/>
                <w:szCs w:val="10"/>
              </w:rPr>
            </w:pPr>
            <w:r>
              <w:rPr>
                <w:spacing w:val="2"/>
                <w:position w:val="1"/>
                <w:sz w:val="10"/>
                <w:szCs w:val="10"/>
              </w:rPr>
              <w:t>21</w:t>
            </w:r>
          </w:p>
          <w:p w14:paraId="75AD6F60">
            <w:pPr>
              <w:pStyle w:val="6"/>
              <w:spacing w:before="1" w:line="215" w:lineRule="auto"/>
              <w:ind w:left="78"/>
              <w:rPr>
                <w:sz w:val="4"/>
                <w:szCs w:val="4"/>
              </w:rPr>
            </w:pPr>
            <w:r>
              <w:rPr>
                <w:spacing w:val="17"/>
                <w:w w:val="175"/>
                <w:sz w:val="4"/>
                <w:szCs w:val="4"/>
              </w:rPr>
              <w:t>90</w:t>
            </w:r>
          </w:p>
        </w:tc>
        <w:tc>
          <w:tcPr>
            <w:tcW w:w="299" w:type="dxa"/>
            <w:vAlign w:val="top"/>
          </w:tcPr>
          <w:p w14:paraId="54C0A29C">
            <w:pPr>
              <w:spacing w:line="202" w:lineRule="exact"/>
              <w:rPr>
                <w:rFonts w:ascii="Arial"/>
                <w:sz w:val="17"/>
              </w:rPr>
            </w:pPr>
          </w:p>
        </w:tc>
        <w:tc>
          <w:tcPr>
            <w:tcW w:w="919" w:type="dxa"/>
            <w:vAlign w:val="top"/>
          </w:tcPr>
          <w:p w14:paraId="3F9B1B56">
            <w:pPr>
              <w:pStyle w:val="6"/>
              <w:spacing w:before="13" w:line="238" w:lineRule="auto"/>
              <w:ind w:left="70"/>
              <w:rPr>
                <w:sz w:val="10"/>
                <w:szCs w:val="10"/>
              </w:rPr>
            </w:pPr>
            <w:r>
              <w:rPr>
                <w:spacing w:val="9"/>
                <w:sz w:val="10"/>
                <w:szCs w:val="10"/>
              </w:rPr>
              <w:t>渑池县国有资</w:t>
            </w:r>
          </w:p>
          <w:p w14:paraId="6AC3B86E">
            <w:pPr>
              <w:pStyle w:val="6"/>
              <w:spacing w:before="12" w:line="215" w:lineRule="auto"/>
              <w:ind w:left="70"/>
              <w:rPr>
                <w:sz w:val="4"/>
                <w:szCs w:val="4"/>
              </w:rPr>
            </w:pPr>
            <w:r>
              <w:rPr>
                <w:spacing w:val="39"/>
                <w:w w:val="175"/>
                <w:sz w:val="4"/>
                <w:szCs w:val="4"/>
              </w:rPr>
              <w:t>产监督管理委</w:t>
            </w:r>
          </w:p>
        </w:tc>
        <w:tc>
          <w:tcPr>
            <w:tcW w:w="300" w:type="dxa"/>
            <w:vAlign w:val="top"/>
          </w:tcPr>
          <w:p w14:paraId="52945C31">
            <w:pPr>
              <w:spacing w:line="202" w:lineRule="exact"/>
              <w:rPr>
                <w:rFonts w:ascii="Arial"/>
                <w:sz w:val="17"/>
              </w:rPr>
            </w:pPr>
          </w:p>
        </w:tc>
        <w:tc>
          <w:tcPr>
            <w:tcW w:w="300" w:type="dxa"/>
            <w:vAlign w:val="top"/>
          </w:tcPr>
          <w:p w14:paraId="56354ED3">
            <w:pPr>
              <w:spacing w:line="202" w:lineRule="exact"/>
              <w:rPr>
                <w:rFonts w:ascii="Arial"/>
                <w:sz w:val="17"/>
              </w:rPr>
            </w:pPr>
          </w:p>
        </w:tc>
        <w:tc>
          <w:tcPr>
            <w:tcW w:w="919" w:type="dxa"/>
            <w:vAlign w:val="top"/>
          </w:tcPr>
          <w:p w14:paraId="28050434">
            <w:pPr>
              <w:spacing w:line="202" w:lineRule="exact"/>
              <w:rPr>
                <w:rFonts w:ascii="Arial"/>
                <w:sz w:val="17"/>
              </w:rPr>
            </w:pPr>
          </w:p>
        </w:tc>
        <w:tc>
          <w:tcPr>
            <w:tcW w:w="919" w:type="dxa"/>
            <w:vAlign w:val="top"/>
          </w:tcPr>
          <w:p w14:paraId="6A80A236">
            <w:pPr>
              <w:pStyle w:val="6"/>
              <w:spacing w:before="44" w:line="140" w:lineRule="exact"/>
              <w:ind w:left="502"/>
              <w:rPr>
                <w:sz w:val="10"/>
                <w:szCs w:val="10"/>
              </w:rPr>
            </w:pPr>
            <w:r>
              <w:rPr>
                <w:spacing w:val="4"/>
                <w:position w:val="1"/>
                <w:sz w:val="10"/>
                <w:szCs w:val="10"/>
              </w:rPr>
              <w:t>428.90</w:t>
            </w:r>
          </w:p>
        </w:tc>
        <w:tc>
          <w:tcPr>
            <w:tcW w:w="919" w:type="dxa"/>
            <w:vAlign w:val="top"/>
          </w:tcPr>
          <w:p w14:paraId="708B9A23">
            <w:pPr>
              <w:pStyle w:val="6"/>
              <w:spacing w:before="44" w:line="140" w:lineRule="exact"/>
              <w:ind w:left="502"/>
              <w:rPr>
                <w:sz w:val="10"/>
                <w:szCs w:val="10"/>
              </w:rPr>
            </w:pPr>
            <w:r>
              <w:rPr>
                <w:spacing w:val="4"/>
                <w:position w:val="1"/>
                <w:sz w:val="10"/>
                <w:szCs w:val="10"/>
              </w:rPr>
              <w:t>428.90</w:t>
            </w:r>
          </w:p>
        </w:tc>
        <w:tc>
          <w:tcPr>
            <w:tcW w:w="919" w:type="dxa"/>
            <w:vAlign w:val="top"/>
          </w:tcPr>
          <w:p w14:paraId="407B6BBA">
            <w:pPr>
              <w:pStyle w:val="6"/>
              <w:spacing w:before="44" w:line="140" w:lineRule="exact"/>
              <w:ind w:left="504"/>
              <w:rPr>
                <w:sz w:val="10"/>
                <w:szCs w:val="10"/>
              </w:rPr>
            </w:pPr>
            <w:r>
              <w:rPr>
                <w:spacing w:val="4"/>
                <w:position w:val="1"/>
                <w:sz w:val="10"/>
                <w:szCs w:val="10"/>
              </w:rPr>
              <w:t>428.90</w:t>
            </w:r>
          </w:p>
        </w:tc>
        <w:tc>
          <w:tcPr>
            <w:tcW w:w="919" w:type="dxa"/>
            <w:vAlign w:val="top"/>
          </w:tcPr>
          <w:p w14:paraId="078FB93C">
            <w:pPr>
              <w:spacing w:line="202" w:lineRule="exact"/>
              <w:rPr>
                <w:rFonts w:ascii="Arial"/>
                <w:sz w:val="17"/>
              </w:rPr>
            </w:pPr>
          </w:p>
        </w:tc>
        <w:tc>
          <w:tcPr>
            <w:tcW w:w="919" w:type="dxa"/>
            <w:vAlign w:val="top"/>
          </w:tcPr>
          <w:p w14:paraId="3B9679D7">
            <w:pPr>
              <w:spacing w:line="202" w:lineRule="exact"/>
              <w:rPr>
                <w:rFonts w:ascii="Arial"/>
                <w:sz w:val="17"/>
              </w:rPr>
            </w:pPr>
          </w:p>
        </w:tc>
        <w:tc>
          <w:tcPr>
            <w:tcW w:w="919" w:type="dxa"/>
            <w:vAlign w:val="top"/>
          </w:tcPr>
          <w:p w14:paraId="51595A30">
            <w:pPr>
              <w:spacing w:line="202" w:lineRule="exact"/>
              <w:rPr>
                <w:rFonts w:ascii="Arial"/>
                <w:sz w:val="17"/>
              </w:rPr>
            </w:pPr>
          </w:p>
        </w:tc>
        <w:tc>
          <w:tcPr>
            <w:tcW w:w="919" w:type="dxa"/>
            <w:vAlign w:val="top"/>
          </w:tcPr>
          <w:p w14:paraId="2A883E13">
            <w:pPr>
              <w:spacing w:line="202" w:lineRule="exact"/>
              <w:rPr>
                <w:rFonts w:ascii="Arial"/>
                <w:sz w:val="17"/>
              </w:rPr>
            </w:pPr>
          </w:p>
        </w:tc>
        <w:tc>
          <w:tcPr>
            <w:tcW w:w="919" w:type="dxa"/>
            <w:vAlign w:val="top"/>
          </w:tcPr>
          <w:p w14:paraId="587AA084">
            <w:pPr>
              <w:spacing w:line="202" w:lineRule="exact"/>
              <w:rPr>
                <w:rFonts w:ascii="Arial"/>
                <w:sz w:val="17"/>
              </w:rPr>
            </w:pPr>
          </w:p>
        </w:tc>
        <w:tc>
          <w:tcPr>
            <w:tcW w:w="919" w:type="dxa"/>
            <w:vAlign w:val="top"/>
          </w:tcPr>
          <w:p w14:paraId="3CDD382A">
            <w:pPr>
              <w:spacing w:line="202" w:lineRule="exact"/>
              <w:rPr>
                <w:rFonts w:ascii="Arial"/>
                <w:sz w:val="17"/>
              </w:rPr>
            </w:pPr>
          </w:p>
        </w:tc>
        <w:tc>
          <w:tcPr>
            <w:tcW w:w="919" w:type="dxa"/>
            <w:vAlign w:val="top"/>
          </w:tcPr>
          <w:p w14:paraId="46616AFE">
            <w:pPr>
              <w:spacing w:line="202" w:lineRule="exact"/>
              <w:rPr>
                <w:rFonts w:ascii="Arial"/>
                <w:sz w:val="17"/>
              </w:rPr>
            </w:pPr>
          </w:p>
        </w:tc>
        <w:tc>
          <w:tcPr>
            <w:tcW w:w="919" w:type="dxa"/>
            <w:vAlign w:val="top"/>
          </w:tcPr>
          <w:p w14:paraId="66BEDCA1">
            <w:pPr>
              <w:spacing w:line="202" w:lineRule="exact"/>
              <w:rPr>
                <w:rFonts w:ascii="Arial"/>
                <w:sz w:val="17"/>
              </w:rPr>
            </w:pPr>
          </w:p>
        </w:tc>
        <w:tc>
          <w:tcPr>
            <w:tcW w:w="807" w:type="dxa"/>
            <w:vAlign w:val="top"/>
          </w:tcPr>
          <w:p w14:paraId="733FB109">
            <w:pPr>
              <w:spacing w:line="202" w:lineRule="exact"/>
              <w:rPr>
                <w:rFonts w:ascii="Arial"/>
                <w:sz w:val="17"/>
              </w:rPr>
            </w:pPr>
          </w:p>
        </w:tc>
      </w:tr>
      <w:tr w14:paraId="6A34D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21D56C7E">
            <w:pPr>
              <w:pStyle w:val="6"/>
              <w:spacing w:before="14" w:line="140" w:lineRule="exact"/>
              <w:ind w:left="80"/>
              <w:rPr>
                <w:sz w:val="10"/>
                <w:szCs w:val="10"/>
              </w:rPr>
            </w:pPr>
            <w:r>
              <w:rPr>
                <w:spacing w:val="1"/>
                <w:position w:val="1"/>
                <w:sz w:val="10"/>
                <w:szCs w:val="10"/>
              </w:rPr>
              <w:t>30</w:t>
            </w:r>
          </w:p>
          <w:p w14:paraId="6ED60F7E">
            <w:pPr>
              <w:pStyle w:val="6"/>
              <w:spacing w:before="1" w:line="211" w:lineRule="auto"/>
              <w:ind w:left="86"/>
              <w:rPr>
                <w:sz w:val="4"/>
                <w:szCs w:val="4"/>
              </w:rPr>
            </w:pPr>
            <w:r>
              <w:rPr>
                <w:spacing w:val="16"/>
                <w:w w:val="132"/>
                <w:sz w:val="4"/>
                <w:szCs w:val="4"/>
              </w:rPr>
              <w:t>1</w:t>
            </w:r>
          </w:p>
        </w:tc>
        <w:tc>
          <w:tcPr>
            <w:tcW w:w="299" w:type="dxa"/>
            <w:vAlign w:val="top"/>
          </w:tcPr>
          <w:p w14:paraId="3B33A7D6">
            <w:pPr>
              <w:pStyle w:val="6"/>
              <w:spacing w:before="45" w:line="140" w:lineRule="exact"/>
              <w:ind w:left="69"/>
              <w:rPr>
                <w:sz w:val="10"/>
                <w:szCs w:val="10"/>
              </w:rPr>
            </w:pPr>
            <w:r>
              <w:rPr>
                <w:spacing w:val="2"/>
                <w:position w:val="1"/>
                <w:sz w:val="10"/>
                <w:szCs w:val="10"/>
              </w:rPr>
              <w:t>08</w:t>
            </w:r>
          </w:p>
        </w:tc>
        <w:tc>
          <w:tcPr>
            <w:tcW w:w="919" w:type="dxa"/>
            <w:vAlign w:val="top"/>
          </w:tcPr>
          <w:p w14:paraId="2162628C">
            <w:pPr>
              <w:pStyle w:val="6"/>
              <w:spacing w:before="14" w:line="237" w:lineRule="auto"/>
              <w:ind w:left="69"/>
              <w:rPr>
                <w:sz w:val="10"/>
                <w:szCs w:val="10"/>
              </w:rPr>
            </w:pPr>
            <w:r>
              <w:rPr>
                <w:spacing w:val="9"/>
                <w:sz w:val="10"/>
                <w:szCs w:val="10"/>
              </w:rPr>
              <w:t>机关事业单位</w:t>
            </w:r>
          </w:p>
          <w:p w14:paraId="7CE414CC">
            <w:pPr>
              <w:pStyle w:val="6"/>
              <w:spacing w:before="13" w:line="211" w:lineRule="auto"/>
              <w:ind w:left="70"/>
              <w:rPr>
                <w:sz w:val="4"/>
                <w:szCs w:val="4"/>
              </w:rPr>
            </w:pPr>
            <w:r>
              <w:rPr>
                <w:spacing w:val="39"/>
                <w:w w:val="175"/>
                <w:sz w:val="4"/>
                <w:szCs w:val="4"/>
              </w:rPr>
              <w:t>基本养老保险</w:t>
            </w:r>
          </w:p>
        </w:tc>
        <w:tc>
          <w:tcPr>
            <w:tcW w:w="300" w:type="dxa"/>
            <w:vAlign w:val="top"/>
          </w:tcPr>
          <w:p w14:paraId="2463CD90">
            <w:pPr>
              <w:pStyle w:val="6"/>
              <w:spacing w:before="14" w:line="140" w:lineRule="exact"/>
              <w:ind w:left="74"/>
              <w:rPr>
                <w:sz w:val="10"/>
                <w:szCs w:val="10"/>
              </w:rPr>
            </w:pPr>
            <w:r>
              <w:rPr>
                <w:spacing w:val="1"/>
                <w:position w:val="1"/>
                <w:sz w:val="10"/>
                <w:szCs w:val="10"/>
              </w:rPr>
              <w:t>50</w:t>
            </w:r>
          </w:p>
          <w:p w14:paraId="4F4C1460">
            <w:pPr>
              <w:pStyle w:val="6"/>
              <w:spacing w:before="1" w:line="211" w:lineRule="auto"/>
              <w:ind w:left="80"/>
              <w:rPr>
                <w:sz w:val="4"/>
                <w:szCs w:val="4"/>
              </w:rPr>
            </w:pPr>
            <w:r>
              <w:rPr>
                <w:spacing w:val="16"/>
                <w:w w:val="132"/>
                <w:sz w:val="4"/>
                <w:szCs w:val="4"/>
              </w:rPr>
              <w:t>1</w:t>
            </w:r>
          </w:p>
        </w:tc>
        <w:tc>
          <w:tcPr>
            <w:tcW w:w="300" w:type="dxa"/>
            <w:vAlign w:val="top"/>
          </w:tcPr>
          <w:p w14:paraId="12092C1A">
            <w:pPr>
              <w:pStyle w:val="6"/>
              <w:spacing w:before="45" w:line="140" w:lineRule="exact"/>
              <w:ind w:left="73"/>
              <w:rPr>
                <w:sz w:val="10"/>
                <w:szCs w:val="10"/>
              </w:rPr>
            </w:pPr>
            <w:r>
              <w:rPr>
                <w:spacing w:val="2"/>
                <w:position w:val="1"/>
                <w:sz w:val="10"/>
                <w:szCs w:val="10"/>
              </w:rPr>
              <w:t>02</w:t>
            </w:r>
          </w:p>
        </w:tc>
        <w:tc>
          <w:tcPr>
            <w:tcW w:w="919" w:type="dxa"/>
            <w:vAlign w:val="top"/>
          </w:tcPr>
          <w:p w14:paraId="76EA54F0">
            <w:pPr>
              <w:pStyle w:val="6"/>
              <w:spacing w:before="45" w:line="237" w:lineRule="auto"/>
              <w:ind w:left="73"/>
              <w:rPr>
                <w:sz w:val="10"/>
                <w:szCs w:val="10"/>
              </w:rPr>
            </w:pPr>
            <w:r>
              <w:rPr>
                <w:spacing w:val="9"/>
                <w:sz w:val="10"/>
                <w:szCs w:val="10"/>
              </w:rPr>
              <w:t>社会保障缴费</w:t>
            </w:r>
          </w:p>
        </w:tc>
        <w:tc>
          <w:tcPr>
            <w:tcW w:w="919" w:type="dxa"/>
            <w:vAlign w:val="top"/>
          </w:tcPr>
          <w:p w14:paraId="6CC58471">
            <w:pPr>
              <w:pStyle w:val="6"/>
              <w:spacing w:before="45" w:line="140" w:lineRule="exact"/>
              <w:ind w:left="565"/>
              <w:rPr>
                <w:sz w:val="10"/>
                <w:szCs w:val="10"/>
              </w:rPr>
            </w:pPr>
            <w:r>
              <w:rPr>
                <w:spacing w:val="2"/>
                <w:position w:val="1"/>
                <w:sz w:val="10"/>
                <w:szCs w:val="10"/>
              </w:rPr>
              <w:t>11.50</w:t>
            </w:r>
          </w:p>
        </w:tc>
        <w:tc>
          <w:tcPr>
            <w:tcW w:w="919" w:type="dxa"/>
            <w:vAlign w:val="top"/>
          </w:tcPr>
          <w:p w14:paraId="4F07C2FB">
            <w:pPr>
              <w:pStyle w:val="6"/>
              <w:spacing w:before="45" w:line="140" w:lineRule="exact"/>
              <w:ind w:left="566"/>
              <w:rPr>
                <w:sz w:val="10"/>
                <w:szCs w:val="10"/>
              </w:rPr>
            </w:pPr>
            <w:r>
              <w:rPr>
                <w:spacing w:val="2"/>
                <w:position w:val="1"/>
                <w:sz w:val="10"/>
                <w:szCs w:val="10"/>
              </w:rPr>
              <w:t>11.50</w:t>
            </w:r>
          </w:p>
        </w:tc>
        <w:tc>
          <w:tcPr>
            <w:tcW w:w="919" w:type="dxa"/>
            <w:vAlign w:val="top"/>
          </w:tcPr>
          <w:p w14:paraId="67ABAE18">
            <w:pPr>
              <w:pStyle w:val="6"/>
              <w:spacing w:before="45" w:line="140" w:lineRule="exact"/>
              <w:ind w:left="568"/>
              <w:rPr>
                <w:sz w:val="10"/>
                <w:szCs w:val="10"/>
              </w:rPr>
            </w:pPr>
            <w:r>
              <w:rPr>
                <w:spacing w:val="2"/>
                <w:position w:val="1"/>
                <w:sz w:val="10"/>
                <w:szCs w:val="10"/>
              </w:rPr>
              <w:t>11.50</w:t>
            </w:r>
          </w:p>
        </w:tc>
        <w:tc>
          <w:tcPr>
            <w:tcW w:w="919" w:type="dxa"/>
            <w:vAlign w:val="top"/>
          </w:tcPr>
          <w:p w14:paraId="53246431">
            <w:pPr>
              <w:spacing w:line="202" w:lineRule="exact"/>
              <w:rPr>
                <w:rFonts w:ascii="Arial"/>
                <w:sz w:val="17"/>
              </w:rPr>
            </w:pPr>
          </w:p>
        </w:tc>
        <w:tc>
          <w:tcPr>
            <w:tcW w:w="919" w:type="dxa"/>
            <w:vAlign w:val="top"/>
          </w:tcPr>
          <w:p w14:paraId="1416A215">
            <w:pPr>
              <w:spacing w:line="202" w:lineRule="exact"/>
              <w:rPr>
                <w:rFonts w:ascii="Arial"/>
                <w:sz w:val="17"/>
              </w:rPr>
            </w:pPr>
          </w:p>
        </w:tc>
        <w:tc>
          <w:tcPr>
            <w:tcW w:w="919" w:type="dxa"/>
            <w:vAlign w:val="top"/>
          </w:tcPr>
          <w:p w14:paraId="640685AB">
            <w:pPr>
              <w:spacing w:line="202" w:lineRule="exact"/>
              <w:rPr>
                <w:rFonts w:ascii="Arial"/>
                <w:sz w:val="17"/>
              </w:rPr>
            </w:pPr>
          </w:p>
        </w:tc>
        <w:tc>
          <w:tcPr>
            <w:tcW w:w="919" w:type="dxa"/>
            <w:vAlign w:val="top"/>
          </w:tcPr>
          <w:p w14:paraId="5D918337">
            <w:pPr>
              <w:spacing w:line="202" w:lineRule="exact"/>
              <w:rPr>
                <w:rFonts w:ascii="Arial"/>
                <w:sz w:val="17"/>
              </w:rPr>
            </w:pPr>
          </w:p>
        </w:tc>
        <w:tc>
          <w:tcPr>
            <w:tcW w:w="919" w:type="dxa"/>
            <w:vAlign w:val="top"/>
          </w:tcPr>
          <w:p w14:paraId="4AE09818">
            <w:pPr>
              <w:spacing w:line="202" w:lineRule="exact"/>
              <w:rPr>
                <w:rFonts w:ascii="Arial"/>
                <w:sz w:val="17"/>
              </w:rPr>
            </w:pPr>
          </w:p>
        </w:tc>
        <w:tc>
          <w:tcPr>
            <w:tcW w:w="919" w:type="dxa"/>
            <w:vAlign w:val="top"/>
          </w:tcPr>
          <w:p w14:paraId="67CF57A7">
            <w:pPr>
              <w:spacing w:line="202" w:lineRule="exact"/>
              <w:rPr>
                <w:rFonts w:ascii="Arial"/>
                <w:sz w:val="17"/>
              </w:rPr>
            </w:pPr>
          </w:p>
        </w:tc>
        <w:tc>
          <w:tcPr>
            <w:tcW w:w="919" w:type="dxa"/>
            <w:vAlign w:val="top"/>
          </w:tcPr>
          <w:p w14:paraId="630710D1">
            <w:pPr>
              <w:spacing w:line="202" w:lineRule="exact"/>
              <w:rPr>
                <w:rFonts w:ascii="Arial"/>
                <w:sz w:val="17"/>
              </w:rPr>
            </w:pPr>
          </w:p>
        </w:tc>
        <w:tc>
          <w:tcPr>
            <w:tcW w:w="919" w:type="dxa"/>
            <w:vAlign w:val="top"/>
          </w:tcPr>
          <w:p w14:paraId="687F24A4">
            <w:pPr>
              <w:spacing w:line="202" w:lineRule="exact"/>
              <w:rPr>
                <w:rFonts w:ascii="Arial"/>
                <w:sz w:val="17"/>
              </w:rPr>
            </w:pPr>
          </w:p>
        </w:tc>
        <w:tc>
          <w:tcPr>
            <w:tcW w:w="807" w:type="dxa"/>
            <w:vAlign w:val="top"/>
          </w:tcPr>
          <w:p w14:paraId="7A9FB12F">
            <w:pPr>
              <w:spacing w:line="202" w:lineRule="exact"/>
              <w:rPr>
                <w:rFonts w:ascii="Arial"/>
                <w:sz w:val="17"/>
              </w:rPr>
            </w:pPr>
          </w:p>
        </w:tc>
      </w:tr>
      <w:tr w14:paraId="17611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0482395A">
            <w:pPr>
              <w:pStyle w:val="6"/>
              <w:spacing w:before="15" w:line="140" w:lineRule="exact"/>
              <w:ind w:left="80"/>
              <w:rPr>
                <w:sz w:val="10"/>
                <w:szCs w:val="10"/>
              </w:rPr>
            </w:pPr>
            <w:r>
              <w:rPr>
                <w:spacing w:val="1"/>
                <w:position w:val="1"/>
                <w:sz w:val="10"/>
                <w:szCs w:val="10"/>
              </w:rPr>
              <w:t>30</w:t>
            </w:r>
          </w:p>
          <w:p w14:paraId="0B93E1F5">
            <w:pPr>
              <w:pStyle w:val="6"/>
              <w:spacing w:before="1" w:line="206" w:lineRule="auto"/>
              <w:ind w:left="86"/>
              <w:rPr>
                <w:sz w:val="4"/>
                <w:szCs w:val="4"/>
              </w:rPr>
            </w:pPr>
            <w:r>
              <w:rPr>
                <w:spacing w:val="16"/>
                <w:w w:val="132"/>
                <w:sz w:val="4"/>
                <w:szCs w:val="4"/>
              </w:rPr>
              <w:t>1</w:t>
            </w:r>
          </w:p>
        </w:tc>
        <w:tc>
          <w:tcPr>
            <w:tcW w:w="299" w:type="dxa"/>
            <w:vAlign w:val="top"/>
          </w:tcPr>
          <w:p w14:paraId="0B7AF7DD">
            <w:pPr>
              <w:pStyle w:val="6"/>
              <w:spacing w:before="46" w:line="140" w:lineRule="exact"/>
              <w:ind w:left="77"/>
              <w:rPr>
                <w:sz w:val="10"/>
                <w:szCs w:val="10"/>
              </w:rPr>
            </w:pPr>
            <w:r>
              <w:rPr>
                <w:spacing w:val="-2"/>
                <w:position w:val="1"/>
                <w:sz w:val="10"/>
                <w:szCs w:val="10"/>
              </w:rPr>
              <w:t>10</w:t>
            </w:r>
          </w:p>
        </w:tc>
        <w:tc>
          <w:tcPr>
            <w:tcW w:w="919" w:type="dxa"/>
            <w:vAlign w:val="top"/>
          </w:tcPr>
          <w:p w14:paraId="545C7FAE">
            <w:pPr>
              <w:pStyle w:val="6"/>
              <w:spacing w:before="15" w:line="172" w:lineRule="auto"/>
              <w:ind w:left="70" w:right="178"/>
              <w:rPr>
                <w:sz w:val="10"/>
                <w:szCs w:val="10"/>
              </w:rPr>
            </w:pPr>
            <w:r>
              <w:rPr>
                <w:spacing w:val="9"/>
                <w:sz w:val="10"/>
                <w:szCs w:val="10"/>
              </w:rPr>
              <w:t>职工基本医疗</w:t>
            </w:r>
            <w:r>
              <w:rPr>
                <w:sz w:val="10"/>
                <w:szCs w:val="10"/>
              </w:rPr>
              <w:t xml:space="preserve"> </w:t>
            </w:r>
            <w:r>
              <w:rPr>
                <w:spacing w:val="8"/>
                <w:sz w:val="10"/>
                <w:szCs w:val="10"/>
              </w:rPr>
              <w:t>保险缴费</w:t>
            </w:r>
          </w:p>
        </w:tc>
        <w:tc>
          <w:tcPr>
            <w:tcW w:w="300" w:type="dxa"/>
            <w:vAlign w:val="top"/>
          </w:tcPr>
          <w:p w14:paraId="139121A1">
            <w:pPr>
              <w:pStyle w:val="6"/>
              <w:spacing w:before="15" w:line="140" w:lineRule="exact"/>
              <w:ind w:left="74"/>
              <w:rPr>
                <w:sz w:val="10"/>
                <w:szCs w:val="10"/>
              </w:rPr>
            </w:pPr>
            <w:r>
              <w:rPr>
                <w:spacing w:val="1"/>
                <w:position w:val="1"/>
                <w:sz w:val="10"/>
                <w:szCs w:val="10"/>
              </w:rPr>
              <w:t>50</w:t>
            </w:r>
          </w:p>
          <w:p w14:paraId="468F2858">
            <w:pPr>
              <w:pStyle w:val="6"/>
              <w:spacing w:before="1" w:line="206" w:lineRule="auto"/>
              <w:ind w:left="80"/>
              <w:rPr>
                <w:sz w:val="4"/>
                <w:szCs w:val="4"/>
              </w:rPr>
            </w:pPr>
            <w:r>
              <w:rPr>
                <w:spacing w:val="16"/>
                <w:w w:val="132"/>
                <w:sz w:val="4"/>
                <w:szCs w:val="4"/>
              </w:rPr>
              <w:t>1</w:t>
            </w:r>
          </w:p>
        </w:tc>
        <w:tc>
          <w:tcPr>
            <w:tcW w:w="300" w:type="dxa"/>
            <w:vAlign w:val="top"/>
          </w:tcPr>
          <w:p w14:paraId="4B32C1CF">
            <w:pPr>
              <w:pStyle w:val="6"/>
              <w:spacing w:before="46" w:line="140" w:lineRule="exact"/>
              <w:ind w:left="73"/>
              <w:rPr>
                <w:sz w:val="10"/>
                <w:szCs w:val="10"/>
              </w:rPr>
            </w:pPr>
            <w:r>
              <w:rPr>
                <w:spacing w:val="2"/>
                <w:position w:val="1"/>
                <w:sz w:val="10"/>
                <w:szCs w:val="10"/>
              </w:rPr>
              <w:t>02</w:t>
            </w:r>
          </w:p>
        </w:tc>
        <w:tc>
          <w:tcPr>
            <w:tcW w:w="919" w:type="dxa"/>
            <w:vAlign w:val="top"/>
          </w:tcPr>
          <w:p w14:paraId="6DB97EEB">
            <w:pPr>
              <w:pStyle w:val="6"/>
              <w:spacing w:before="46" w:line="237" w:lineRule="auto"/>
              <w:ind w:left="73"/>
              <w:rPr>
                <w:sz w:val="10"/>
                <w:szCs w:val="10"/>
              </w:rPr>
            </w:pPr>
            <w:r>
              <w:rPr>
                <w:spacing w:val="9"/>
                <w:sz w:val="10"/>
                <w:szCs w:val="10"/>
              </w:rPr>
              <w:t>社会保障缴费</w:t>
            </w:r>
          </w:p>
        </w:tc>
        <w:tc>
          <w:tcPr>
            <w:tcW w:w="919" w:type="dxa"/>
            <w:vAlign w:val="top"/>
          </w:tcPr>
          <w:p w14:paraId="5D7CEF75">
            <w:pPr>
              <w:pStyle w:val="6"/>
              <w:spacing w:before="46" w:line="140" w:lineRule="exact"/>
              <w:ind w:left="615"/>
              <w:rPr>
                <w:sz w:val="10"/>
                <w:szCs w:val="10"/>
              </w:rPr>
            </w:pPr>
            <w:r>
              <w:rPr>
                <w:spacing w:val="3"/>
                <w:position w:val="1"/>
                <w:sz w:val="10"/>
                <w:szCs w:val="10"/>
              </w:rPr>
              <w:t>5.40</w:t>
            </w:r>
          </w:p>
        </w:tc>
        <w:tc>
          <w:tcPr>
            <w:tcW w:w="919" w:type="dxa"/>
            <w:vAlign w:val="top"/>
          </w:tcPr>
          <w:p w14:paraId="7FA44AF1">
            <w:pPr>
              <w:pStyle w:val="6"/>
              <w:spacing w:before="46" w:line="140" w:lineRule="exact"/>
              <w:ind w:left="615"/>
              <w:rPr>
                <w:sz w:val="10"/>
                <w:szCs w:val="10"/>
              </w:rPr>
            </w:pPr>
            <w:r>
              <w:rPr>
                <w:spacing w:val="3"/>
                <w:position w:val="1"/>
                <w:sz w:val="10"/>
                <w:szCs w:val="10"/>
              </w:rPr>
              <w:t>5.40</w:t>
            </w:r>
          </w:p>
        </w:tc>
        <w:tc>
          <w:tcPr>
            <w:tcW w:w="919" w:type="dxa"/>
            <w:vAlign w:val="top"/>
          </w:tcPr>
          <w:p w14:paraId="05ACEB85">
            <w:pPr>
              <w:pStyle w:val="6"/>
              <w:spacing w:before="46" w:line="140" w:lineRule="exact"/>
              <w:ind w:left="617"/>
              <w:rPr>
                <w:sz w:val="10"/>
                <w:szCs w:val="10"/>
              </w:rPr>
            </w:pPr>
            <w:r>
              <w:rPr>
                <w:spacing w:val="3"/>
                <w:position w:val="1"/>
                <w:sz w:val="10"/>
                <w:szCs w:val="10"/>
              </w:rPr>
              <w:t>5.40</w:t>
            </w:r>
          </w:p>
        </w:tc>
        <w:tc>
          <w:tcPr>
            <w:tcW w:w="919" w:type="dxa"/>
            <w:vAlign w:val="top"/>
          </w:tcPr>
          <w:p w14:paraId="104B4F42">
            <w:pPr>
              <w:spacing w:line="202" w:lineRule="exact"/>
              <w:rPr>
                <w:rFonts w:ascii="Arial"/>
                <w:sz w:val="17"/>
              </w:rPr>
            </w:pPr>
          </w:p>
        </w:tc>
        <w:tc>
          <w:tcPr>
            <w:tcW w:w="919" w:type="dxa"/>
            <w:vAlign w:val="top"/>
          </w:tcPr>
          <w:p w14:paraId="7F35A6EC">
            <w:pPr>
              <w:spacing w:line="202" w:lineRule="exact"/>
              <w:rPr>
                <w:rFonts w:ascii="Arial"/>
                <w:sz w:val="17"/>
              </w:rPr>
            </w:pPr>
          </w:p>
        </w:tc>
        <w:tc>
          <w:tcPr>
            <w:tcW w:w="919" w:type="dxa"/>
            <w:vAlign w:val="top"/>
          </w:tcPr>
          <w:p w14:paraId="4E9F3CB3">
            <w:pPr>
              <w:spacing w:line="202" w:lineRule="exact"/>
              <w:rPr>
                <w:rFonts w:ascii="Arial"/>
                <w:sz w:val="17"/>
              </w:rPr>
            </w:pPr>
          </w:p>
        </w:tc>
        <w:tc>
          <w:tcPr>
            <w:tcW w:w="919" w:type="dxa"/>
            <w:vAlign w:val="top"/>
          </w:tcPr>
          <w:p w14:paraId="51D8564C">
            <w:pPr>
              <w:spacing w:line="202" w:lineRule="exact"/>
              <w:rPr>
                <w:rFonts w:ascii="Arial"/>
                <w:sz w:val="17"/>
              </w:rPr>
            </w:pPr>
          </w:p>
        </w:tc>
        <w:tc>
          <w:tcPr>
            <w:tcW w:w="919" w:type="dxa"/>
            <w:vAlign w:val="top"/>
          </w:tcPr>
          <w:p w14:paraId="0ACF1B57">
            <w:pPr>
              <w:spacing w:line="202" w:lineRule="exact"/>
              <w:rPr>
                <w:rFonts w:ascii="Arial"/>
                <w:sz w:val="17"/>
              </w:rPr>
            </w:pPr>
          </w:p>
        </w:tc>
        <w:tc>
          <w:tcPr>
            <w:tcW w:w="919" w:type="dxa"/>
            <w:vAlign w:val="top"/>
          </w:tcPr>
          <w:p w14:paraId="1FD87BC8">
            <w:pPr>
              <w:spacing w:line="202" w:lineRule="exact"/>
              <w:rPr>
                <w:rFonts w:ascii="Arial"/>
                <w:sz w:val="17"/>
              </w:rPr>
            </w:pPr>
          </w:p>
        </w:tc>
        <w:tc>
          <w:tcPr>
            <w:tcW w:w="919" w:type="dxa"/>
            <w:vAlign w:val="top"/>
          </w:tcPr>
          <w:p w14:paraId="1225648C">
            <w:pPr>
              <w:spacing w:line="202" w:lineRule="exact"/>
              <w:rPr>
                <w:rFonts w:ascii="Arial"/>
                <w:sz w:val="17"/>
              </w:rPr>
            </w:pPr>
          </w:p>
        </w:tc>
        <w:tc>
          <w:tcPr>
            <w:tcW w:w="919" w:type="dxa"/>
            <w:vAlign w:val="top"/>
          </w:tcPr>
          <w:p w14:paraId="322F7A1E">
            <w:pPr>
              <w:spacing w:line="202" w:lineRule="exact"/>
              <w:rPr>
                <w:rFonts w:ascii="Arial"/>
                <w:sz w:val="17"/>
              </w:rPr>
            </w:pPr>
          </w:p>
        </w:tc>
        <w:tc>
          <w:tcPr>
            <w:tcW w:w="807" w:type="dxa"/>
            <w:vAlign w:val="top"/>
          </w:tcPr>
          <w:p w14:paraId="3114E179">
            <w:pPr>
              <w:spacing w:line="202" w:lineRule="exact"/>
              <w:rPr>
                <w:rFonts w:ascii="Arial"/>
                <w:sz w:val="17"/>
              </w:rPr>
            </w:pPr>
          </w:p>
        </w:tc>
      </w:tr>
      <w:tr w14:paraId="1AD5C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trPr>
        <w:tc>
          <w:tcPr>
            <w:tcW w:w="309" w:type="dxa"/>
            <w:vAlign w:val="top"/>
          </w:tcPr>
          <w:p w14:paraId="628FDFD9">
            <w:pPr>
              <w:pStyle w:val="6"/>
              <w:spacing w:before="16" w:line="140" w:lineRule="exact"/>
              <w:ind w:left="80"/>
              <w:rPr>
                <w:sz w:val="10"/>
                <w:szCs w:val="10"/>
              </w:rPr>
            </w:pPr>
            <w:r>
              <w:rPr>
                <w:spacing w:val="1"/>
                <w:position w:val="1"/>
                <w:sz w:val="10"/>
                <w:szCs w:val="10"/>
              </w:rPr>
              <w:t>30</w:t>
            </w:r>
          </w:p>
          <w:p w14:paraId="0BDD4D03">
            <w:pPr>
              <w:pStyle w:val="6"/>
              <w:spacing w:before="1" w:line="202" w:lineRule="auto"/>
              <w:ind w:left="86"/>
              <w:rPr>
                <w:sz w:val="4"/>
                <w:szCs w:val="4"/>
              </w:rPr>
            </w:pPr>
            <w:r>
              <w:rPr>
                <w:spacing w:val="16"/>
                <w:w w:val="132"/>
                <w:sz w:val="4"/>
                <w:szCs w:val="4"/>
              </w:rPr>
              <w:t>1</w:t>
            </w:r>
          </w:p>
        </w:tc>
        <w:tc>
          <w:tcPr>
            <w:tcW w:w="299" w:type="dxa"/>
            <w:vAlign w:val="top"/>
          </w:tcPr>
          <w:p w14:paraId="041E2E5F">
            <w:pPr>
              <w:pStyle w:val="6"/>
              <w:spacing w:before="47" w:line="141" w:lineRule="exact"/>
              <w:ind w:left="77"/>
              <w:rPr>
                <w:sz w:val="10"/>
                <w:szCs w:val="10"/>
              </w:rPr>
            </w:pPr>
            <w:r>
              <w:rPr>
                <w:spacing w:val="-2"/>
                <w:position w:val="1"/>
                <w:sz w:val="10"/>
                <w:szCs w:val="10"/>
              </w:rPr>
              <w:t>12</w:t>
            </w:r>
          </w:p>
        </w:tc>
        <w:tc>
          <w:tcPr>
            <w:tcW w:w="919" w:type="dxa"/>
            <w:vAlign w:val="top"/>
          </w:tcPr>
          <w:p w14:paraId="3905B89D">
            <w:pPr>
              <w:pStyle w:val="6"/>
              <w:spacing w:before="16" w:line="171" w:lineRule="auto"/>
              <w:ind w:left="69" w:right="178" w:firstLine="1"/>
              <w:rPr>
                <w:sz w:val="10"/>
                <w:szCs w:val="10"/>
              </w:rPr>
            </w:pPr>
            <w:r>
              <w:rPr>
                <w:spacing w:val="9"/>
                <w:sz w:val="10"/>
                <w:szCs w:val="10"/>
              </w:rPr>
              <w:t>其他社会保障</w:t>
            </w:r>
            <w:r>
              <w:rPr>
                <w:sz w:val="10"/>
                <w:szCs w:val="10"/>
              </w:rPr>
              <w:t xml:space="preserve"> </w:t>
            </w:r>
            <w:r>
              <w:rPr>
                <w:spacing w:val="8"/>
                <w:sz w:val="10"/>
                <w:szCs w:val="10"/>
              </w:rPr>
              <w:t>缴费</w:t>
            </w:r>
          </w:p>
        </w:tc>
        <w:tc>
          <w:tcPr>
            <w:tcW w:w="300" w:type="dxa"/>
            <w:vAlign w:val="top"/>
          </w:tcPr>
          <w:p w14:paraId="099D7231">
            <w:pPr>
              <w:pStyle w:val="6"/>
              <w:spacing w:before="16" w:line="140" w:lineRule="exact"/>
              <w:ind w:left="74"/>
              <w:rPr>
                <w:sz w:val="10"/>
                <w:szCs w:val="10"/>
              </w:rPr>
            </w:pPr>
            <w:r>
              <w:rPr>
                <w:spacing w:val="1"/>
                <w:position w:val="1"/>
                <w:sz w:val="10"/>
                <w:szCs w:val="10"/>
              </w:rPr>
              <w:t>50</w:t>
            </w:r>
          </w:p>
          <w:p w14:paraId="1A82E73E">
            <w:pPr>
              <w:pStyle w:val="6"/>
              <w:spacing w:before="1" w:line="202" w:lineRule="auto"/>
              <w:ind w:left="80"/>
              <w:rPr>
                <w:sz w:val="4"/>
                <w:szCs w:val="4"/>
              </w:rPr>
            </w:pPr>
            <w:r>
              <w:rPr>
                <w:spacing w:val="16"/>
                <w:w w:val="132"/>
                <w:sz w:val="4"/>
                <w:szCs w:val="4"/>
              </w:rPr>
              <w:t>1</w:t>
            </w:r>
          </w:p>
        </w:tc>
        <w:tc>
          <w:tcPr>
            <w:tcW w:w="300" w:type="dxa"/>
            <w:vAlign w:val="top"/>
          </w:tcPr>
          <w:p w14:paraId="2F2D0250">
            <w:pPr>
              <w:pStyle w:val="6"/>
              <w:spacing w:before="47" w:line="140" w:lineRule="exact"/>
              <w:ind w:left="73"/>
              <w:rPr>
                <w:sz w:val="10"/>
                <w:szCs w:val="10"/>
              </w:rPr>
            </w:pPr>
            <w:r>
              <w:rPr>
                <w:spacing w:val="2"/>
                <w:position w:val="1"/>
                <w:sz w:val="10"/>
                <w:szCs w:val="10"/>
              </w:rPr>
              <w:t>02</w:t>
            </w:r>
          </w:p>
        </w:tc>
        <w:tc>
          <w:tcPr>
            <w:tcW w:w="919" w:type="dxa"/>
            <w:vAlign w:val="top"/>
          </w:tcPr>
          <w:p w14:paraId="26536AD0">
            <w:pPr>
              <w:pStyle w:val="6"/>
              <w:spacing w:before="47" w:line="237" w:lineRule="auto"/>
              <w:ind w:left="73"/>
              <w:rPr>
                <w:sz w:val="10"/>
                <w:szCs w:val="10"/>
              </w:rPr>
            </w:pPr>
            <w:r>
              <w:rPr>
                <w:spacing w:val="9"/>
                <w:sz w:val="10"/>
                <w:szCs w:val="10"/>
              </w:rPr>
              <w:t>社会保障缴费</w:t>
            </w:r>
          </w:p>
        </w:tc>
        <w:tc>
          <w:tcPr>
            <w:tcW w:w="919" w:type="dxa"/>
            <w:vAlign w:val="top"/>
          </w:tcPr>
          <w:p w14:paraId="452A123B">
            <w:pPr>
              <w:pStyle w:val="6"/>
              <w:spacing w:before="47" w:line="140" w:lineRule="exact"/>
              <w:ind w:left="613"/>
              <w:rPr>
                <w:sz w:val="10"/>
                <w:szCs w:val="10"/>
              </w:rPr>
            </w:pPr>
            <w:r>
              <w:rPr>
                <w:spacing w:val="3"/>
                <w:position w:val="1"/>
                <w:sz w:val="10"/>
                <w:szCs w:val="10"/>
              </w:rPr>
              <w:t>0.30</w:t>
            </w:r>
          </w:p>
        </w:tc>
        <w:tc>
          <w:tcPr>
            <w:tcW w:w="919" w:type="dxa"/>
            <w:vAlign w:val="top"/>
          </w:tcPr>
          <w:p w14:paraId="5EEEBFED">
            <w:pPr>
              <w:pStyle w:val="6"/>
              <w:spacing w:before="47" w:line="140" w:lineRule="exact"/>
              <w:ind w:left="613"/>
              <w:rPr>
                <w:sz w:val="10"/>
                <w:szCs w:val="10"/>
              </w:rPr>
            </w:pPr>
            <w:r>
              <w:rPr>
                <w:spacing w:val="3"/>
                <w:position w:val="1"/>
                <w:sz w:val="10"/>
                <w:szCs w:val="10"/>
              </w:rPr>
              <w:t>0.30</w:t>
            </w:r>
          </w:p>
        </w:tc>
        <w:tc>
          <w:tcPr>
            <w:tcW w:w="919" w:type="dxa"/>
            <w:vAlign w:val="top"/>
          </w:tcPr>
          <w:p w14:paraId="58BC4CE6">
            <w:pPr>
              <w:pStyle w:val="6"/>
              <w:spacing w:before="47" w:line="140" w:lineRule="exact"/>
              <w:ind w:left="616"/>
              <w:rPr>
                <w:sz w:val="10"/>
                <w:szCs w:val="10"/>
              </w:rPr>
            </w:pPr>
            <w:r>
              <w:rPr>
                <w:spacing w:val="3"/>
                <w:position w:val="1"/>
                <w:sz w:val="10"/>
                <w:szCs w:val="10"/>
              </w:rPr>
              <w:t>0.30</w:t>
            </w:r>
          </w:p>
        </w:tc>
        <w:tc>
          <w:tcPr>
            <w:tcW w:w="919" w:type="dxa"/>
            <w:vAlign w:val="top"/>
          </w:tcPr>
          <w:p w14:paraId="67EB547F">
            <w:pPr>
              <w:spacing w:line="202" w:lineRule="exact"/>
              <w:rPr>
                <w:rFonts w:ascii="Arial"/>
                <w:sz w:val="17"/>
              </w:rPr>
            </w:pPr>
          </w:p>
        </w:tc>
        <w:tc>
          <w:tcPr>
            <w:tcW w:w="919" w:type="dxa"/>
            <w:vAlign w:val="top"/>
          </w:tcPr>
          <w:p w14:paraId="2C7EB769">
            <w:pPr>
              <w:spacing w:line="202" w:lineRule="exact"/>
              <w:rPr>
                <w:rFonts w:ascii="Arial"/>
                <w:sz w:val="17"/>
              </w:rPr>
            </w:pPr>
          </w:p>
        </w:tc>
        <w:tc>
          <w:tcPr>
            <w:tcW w:w="919" w:type="dxa"/>
            <w:vAlign w:val="top"/>
          </w:tcPr>
          <w:p w14:paraId="418ECD49">
            <w:pPr>
              <w:spacing w:line="202" w:lineRule="exact"/>
              <w:rPr>
                <w:rFonts w:ascii="Arial"/>
                <w:sz w:val="17"/>
              </w:rPr>
            </w:pPr>
          </w:p>
        </w:tc>
        <w:tc>
          <w:tcPr>
            <w:tcW w:w="919" w:type="dxa"/>
            <w:vAlign w:val="top"/>
          </w:tcPr>
          <w:p w14:paraId="4E8CFEE5">
            <w:pPr>
              <w:spacing w:line="202" w:lineRule="exact"/>
              <w:rPr>
                <w:rFonts w:ascii="Arial"/>
                <w:sz w:val="17"/>
              </w:rPr>
            </w:pPr>
          </w:p>
        </w:tc>
        <w:tc>
          <w:tcPr>
            <w:tcW w:w="919" w:type="dxa"/>
            <w:vAlign w:val="top"/>
          </w:tcPr>
          <w:p w14:paraId="759F50D6">
            <w:pPr>
              <w:spacing w:line="202" w:lineRule="exact"/>
              <w:rPr>
                <w:rFonts w:ascii="Arial"/>
                <w:sz w:val="17"/>
              </w:rPr>
            </w:pPr>
          </w:p>
        </w:tc>
        <w:tc>
          <w:tcPr>
            <w:tcW w:w="919" w:type="dxa"/>
            <w:vAlign w:val="top"/>
          </w:tcPr>
          <w:p w14:paraId="66D29935">
            <w:pPr>
              <w:spacing w:line="202" w:lineRule="exact"/>
              <w:rPr>
                <w:rFonts w:ascii="Arial"/>
                <w:sz w:val="17"/>
              </w:rPr>
            </w:pPr>
          </w:p>
        </w:tc>
        <w:tc>
          <w:tcPr>
            <w:tcW w:w="919" w:type="dxa"/>
            <w:vAlign w:val="top"/>
          </w:tcPr>
          <w:p w14:paraId="533198B0">
            <w:pPr>
              <w:spacing w:line="202" w:lineRule="exact"/>
              <w:rPr>
                <w:rFonts w:ascii="Arial"/>
                <w:sz w:val="17"/>
              </w:rPr>
            </w:pPr>
          </w:p>
        </w:tc>
        <w:tc>
          <w:tcPr>
            <w:tcW w:w="919" w:type="dxa"/>
            <w:vAlign w:val="top"/>
          </w:tcPr>
          <w:p w14:paraId="12A8F145">
            <w:pPr>
              <w:spacing w:line="202" w:lineRule="exact"/>
              <w:rPr>
                <w:rFonts w:ascii="Arial"/>
                <w:sz w:val="17"/>
              </w:rPr>
            </w:pPr>
          </w:p>
        </w:tc>
        <w:tc>
          <w:tcPr>
            <w:tcW w:w="807" w:type="dxa"/>
            <w:vAlign w:val="top"/>
          </w:tcPr>
          <w:p w14:paraId="4C554A07">
            <w:pPr>
              <w:spacing w:line="202" w:lineRule="exact"/>
              <w:rPr>
                <w:rFonts w:ascii="Arial"/>
                <w:sz w:val="17"/>
              </w:rPr>
            </w:pPr>
          </w:p>
        </w:tc>
      </w:tr>
      <w:tr w14:paraId="579BD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410C7455">
            <w:pPr>
              <w:pStyle w:val="6"/>
              <w:spacing w:before="17" w:line="140" w:lineRule="exact"/>
              <w:ind w:left="80"/>
              <w:rPr>
                <w:sz w:val="10"/>
                <w:szCs w:val="10"/>
              </w:rPr>
            </w:pPr>
            <w:r>
              <w:rPr>
                <w:spacing w:val="1"/>
                <w:position w:val="1"/>
                <w:sz w:val="10"/>
                <w:szCs w:val="10"/>
              </w:rPr>
              <w:t>30</w:t>
            </w:r>
          </w:p>
          <w:p w14:paraId="0AC815F2">
            <w:pPr>
              <w:pStyle w:val="6"/>
              <w:spacing w:before="1" w:line="197" w:lineRule="auto"/>
              <w:ind w:left="79"/>
              <w:rPr>
                <w:sz w:val="4"/>
                <w:szCs w:val="4"/>
              </w:rPr>
            </w:pPr>
            <w:r>
              <w:rPr>
                <w:spacing w:val="14"/>
                <w:w w:val="175"/>
                <w:sz w:val="4"/>
                <w:szCs w:val="4"/>
              </w:rPr>
              <w:t>2</w:t>
            </w:r>
          </w:p>
        </w:tc>
        <w:tc>
          <w:tcPr>
            <w:tcW w:w="299" w:type="dxa"/>
            <w:vAlign w:val="top"/>
          </w:tcPr>
          <w:p w14:paraId="2C77F2ED">
            <w:pPr>
              <w:pStyle w:val="6"/>
              <w:spacing w:before="48" w:line="140" w:lineRule="exact"/>
              <w:ind w:left="71"/>
              <w:rPr>
                <w:sz w:val="10"/>
                <w:szCs w:val="10"/>
              </w:rPr>
            </w:pPr>
            <w:r>
              <w:rPr>
                <w:spacing w:val="1"/>
                <w:position w:val="1"/>
                <w:sz w:val="10"/>
                <w:szCs w:val="10"/>
              </w:rPr>
              <w:t>39</w:t>
            </w:r>
          </w:p>
        </w:tc>
        <w:tc>
          <w:tcPr>
            <w:tcW w:w="919" w:type="dxa"/>
            <w:vAlign w:val="top"/>
          </w:tcPr>
          <w:p w14:paraId="503CD2D1">
            <w:pPr>
              <w:pStyle w:val="6"/>
              <w:spacing w:before="49" w:line="238" w:lineRule="auto"/>
              <w:ind w:left="70"/>
              <w:rPr>
                <w:sz w:val="10"/>
                <w:szCs w:val="10"/>
              </w:rPr>
            </w:pPr>
            <w:r>
              <w:rPr>
                <w:spacing w:val="9"/>
                <w:sz w:val="10"/>
                <w:szCs w:val="10"/>
              </w:rPr>
              <w:t>其他交通费用</w:t>
            </w:r>
          </w:p>
        </w:tc>
        <w:tc>
          <w:tcPr>
            <w:tcW w:w="300" w:type="dxa"/>
            <w:vAlign w:val="top"/>
          </w:tcPr>
          <w:p w14:paraId="20D13804">
            <w:pPr>
              <w:pStyle w:val="6"/>
              <w:spacing w:before="17" w:line="140" w:lineRule="exact"/>
              <w:ind w:left="74"/>
              <w:rPr>
                <w:sz w:val="10"/>
                <w:szCs w:val="10"/>
              </w:rPr>
            </w:pPr>
            <w:r>
              <w:rPr>
                <w:spacing w:val="1"/>
                <w:position w:val="1"/>
                <w:sz w:val="10"/>
                <w:szCs w:val="10"/>
              </w:rPr>
              <w:t>50</w:t>
            </w:r>
          </w:p>
          <w:p w14:paraId="0EE38B7C">
            <w:pPr>
              <w:pStyle w:val="6"/>
              <w:spacing w:before="1" w:line="197" w:lineRule="auto"/>
              <w:ind w:left="74"/>
              <w:rPr>
                <w:sz w:val="4"/>
                <w:szCs w:val="4"/>
              </w:rPr>
            </w:pPr>
            <w:r>
              <w:rPr>
                <w:spacing w:val="14"/>
                <w:w w:val="175"/>
                <w:sz w:val="4"/>
                <w:szCs w:val="4"/>
              </w:rPr>
              <w:t>2</w:t>
            </w:r>
          </w:p>
        </w:tc>
        <w:tc>
          <w:tcPr>
            <w:tcW w:w="300" w:type="dxa"/>
            <w:vAlign w:val="top"/>
          </w:tcPr>
          <w:p w14:paraId="19B1A6E1">
            <w:pPr>
              <w:pStyle w:val="6"/>
              <w:spacing w:before="48" w:line="140" w:lineRule="exact"/>
              <w:ind w:left="73"/>
              <w:rPr>
                <w:sz w:val="10"/>
                <w:szCs w:val="10"/>
              </w:rPr>
            </w:pPr>
            <w:r>
              <w:rPr>
                <w:spacing w:val="2"/>
                <w:position w:val="1"/>
                <w:sz w:val="10"/>
                <w:szCs w:val="10"/>
              </w:rPr>
              <w:t>01</w:t>
            </w:r>
          </w:p>
        </w:tc>
        <w:tc>
          <w:tcPr>
            <w:tcW w:w="919" w:type="dxa"/>
            <w:vAlign w:val="top"/>
          </w:tcPr>
          <w:p w14:paraId="2D8E6AC3">
            <w:pPr>
              <w:pStyle w:val="6"/>
              <w:spacing w:before="48" w:line="238" w:lineRule="auto"/>
              <w:ind w:left="74"/>
              <w:rPr>
                <w:sz w:val="10"/>
                <w:szCs w:val="10"/>
              </w:rPr>
            </w:pPr>
            <w:r>
              <w:rPr>
                <w:spacing w:val="8"/>
                <w:sz w:val="10"/>
                <w:szCs w:val="10"/>
              </w:rPr>
              <w:t>办公经费</w:t>
            </w:r>
          </w:p>
        </w:tc>
        <w:tc>
          <w:tcPr>
            <w:tcW w:w="919" w:type="dxa"/>
            <w:vAlign w:val="top"/>
          </w:tcPr>
          <w:p w14:paraId="25502BE9">
            <w:pPr>
              <w:pStyle w:val="6"/>
              <w:spacing w:before="48" w:line="140" w:lineRule="exact"/>
              <w:ind w:left="612"/>
              <w:rPr>
                <w:sz w:val="10"/>
                <w:szCs w:val="10"/>
              </w:rPr>
            </w:pPr>
            <w:r>
              <w:rPr>
                <w:spacing w:val="4"/>
                <w:position w:val="1"/>
                <w:sz w:val="10"/>
                <w:szCs w:val="10"/>
              </w:rPr>
              <w:t>4.70</w:t>
            </w:r>
          </w:p>
        </w:tc>
        <w:tc>
          <w:tcPr>
            <w:tcW w:w="919" w:type="dxa"/>
            <w:vAlign w:val="top"/>
          </w:tcPr>
          <w:p w14:paraId="044EAB2F">
            <w:pPr>
              <w:pStyle w:val="6"/>
              <w:spacing w:before="48" w:line="140" w:lineRule="exact"/>
              <w:ind w:left="612"/>
              <w:rPr>
                <w:sz w:val="10"/>
                <w:szCs w:val="10"/>
              </w:rPr>
            </w:pPr>
            <w:r>
              <w:rPr>
                <w:spacing w:val="4"/>
                <w:position w:val="1"/>
                <w:sz w:val="10"/>
                <w:szCs w:val="10"/>
              </w:rPr>
              <w:t>4.70</w:t>
            </w:r>
          </w:p>
        </w:tc>
        <w:tc>
          <w:tcPr>
            <w:tcW w:w="919" w:type="dxa"/>
            <w:vAlign w:val="top"/>
          </w:tcPr>
          <w:p w14:paraId="63AAE2CA">
            <w:pPr>
              <w:pStyle w:val="6"/>
              <w:spacing w:before="48" w:line="140" w:lineRule="exact"/>
              <w:ind w:left="615"/>
              <w:rPr>
                <w:sz w:val="10"/>
                <w:szCs w:val="10"/>
              </w:rPr>
            </w:pPr>
            <w:r>
              <w:rPr>
                <w:spacing w:val="4"/>
                <w:position w:val="1"/>
                <w:sz w:val="10"/>
                <w:szCs w:val="10"/>
              </w:rPr>
              <w:t>4.70</w:t>
            </w:r>
          </w:p>
        </w:tc>
        <w:tc>
          <w:tcPr>
            <w:tcW w:w="919" w:type="dxa"/>
            <w:vAlign w:val="top"/>
          </w:tcPr>
          <w:p w14:paraId="522154C0">
            <w:pPr>
              <w:spacing w:line="202" w:lineRule="exact"/>
              <w:rPr>
                <w:rFonts w:ascii="Arial"/>
                <w:sz w:val="17"/>
              </w:rPr>
            </w:pPr>
          </w:p>
        </w:tc>
        <w:tc>
          <w:tcPr>
            <w:tcW w:w="919" w:type="dxa"/>
            <w:vAlign w:val="top"/>
          </w:tcPr>
          <w:p w14:paraId="5C21139E">
            <w:pPr>
              <w:spacing w:line="202" w:lineRule="exact"/>
              <w:rPr>
                <w:rFonts w:ascii="Arial"/>
                <w:sz w:val="17"/>
              </w:rPr>
            </w:pPr>
          </w:p>
        </w:tc>
        <w:tc>
          <w:tcPr>
            <w:tcW w:w="919" w:type="dxa"/>
            <w:vAlign w:val="top"/>
          </w:tcPr>
          <w:p w14:paraId="5BCEE188">
            <w:pPr>
              <w:spacing w:line="202" w:lineRule="exact"/>
              <w:rPr>
                <w:rFonts w:ascii="Arial"/>
                <w:sz w:val="17"/>
              </w:rPr>
            </w:pPr>
          </w:p>
        </w:tc>
        <w:tc>
          <w:tcPr>
            <w:tcW w:w="919" w:type="dxa"/>
            <w:vAlign w:val="top"/>
          </w:tcPr>
          <w:p w14:paraId="136D9352">
            <w:pPr>
              <w:spacing w:line="202" w:lineRule="exact"/>
              <w:rPr>
                <w:rFonts w:ascii="Arial"/>
                <w:sz w:val="17"/>
              </w:rPr>
            </w:pPr>
          </w:p>
        </w:tc>
        <w:tc>
          <w:tcPr>
            <w:tcW w:w="919" w:type="dxa"/>
            <w:vAlign w:val="top"/>
          </w:tcPr>
          <w:p w14:paraId="37229DD8">
            <w:pPr>
              <w:spacing w:line="202" w:lineRule="exact"/>
              <w:rPr>
                <w:rFonts w:ascii="Arial"/>
                <w:sz w:val="17"/>
              </w:rPr>
            </w:pPr>
          </w:p>
        </w:tc>
        <w:tc>
          <w:tcPr>
            <w:tcW w:w="919" w:type="dxa"/>
            <w:vAlign w:val="top"/>
          </w:tcPr>
          <w:p w14:paraId="60162B30">
            <w:pPr>
              <w:spacing w:line="202" w:lineRule="exact"/>
              <w:rPr>
                <w:rFonts w:ascii="Arial"/>
                <w:sz w:val="17"/>
              </w:rPr>
            </w:pPr>
          </w:p>
        </w:tc>
        <w:tc>
          <w:tcPr>
            <w:tcW w:w="919" w:type="dxa"/>
            <w:vAlign w:val="top"/>
          </w:tcPr>
          <w:p w14:paraId="01B57B3D">
            <w:pPr>
              <w:spacing w:line="202" w:lineRule="exact"/>
              <w:rPr>
                <w:rFonts w:ascii="Arial"/>
                <w:sz w:val="17"/>
              </w:rPr>
            </w:pPr>
          </w:p>
        </w:tc>
        <w:tc>
          <w:tcPr>
            <w:tcW w:w="919" w:type="dxa"/>
            <w:vAlign w:val="top"/>
          </w:tcPr>
          <w:p w14:paraId="6CA9EC05">
            <w:pPr>
              <w:spacing w:line="202" w:lineRule="exact"/>
              <w:rPr>
                <w:rFonts w:ascii="Arial"/>
                <w:sz w:val="17"/>
              </w:rPr>
            </w:pPr>
          </w:p>
        </w:tc>
        <w:tc>
          <w:tcPr>
            <w:tcW w:w="807" w:type="dxa"/>
            <w:vAlign w:val="top"/>
          </w:tcPr>
          <w:p w14:paraId="02F81F12">
            <w:pPr>
              <w:spacing w:line="202" w:lineRule="exact"/>
              <w:rPr>
                <w:rFonts w:ascii="Arial"/>
                <w:sz w:val="17"/>
              </w:rPr>
            </w:pPr>
          </w:p>
        </w:tc>
      </w:tr>
      <w:tr w14:paraId="4642F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446C51B9">
            <w:pPr>
              <w:pStyle w:val="6"/>
              <w:spacing w:before="18" w:line="140" w:lineRule="exact"/>
              <w:ind w:left="80"/>
              <w:rPr>
                <w:sz w:val="10"/>
                <w:szCs w:val="10"/>
              </w:rPr>
            </w:pPr>
            <w:r>
              <w:rPr>
                <w:spacing w:val="1"/>
                <w:position w:val="1"/>
                <w:sz w:val="10"/>
                <w:szCs w:val="10"/>
              </w:rPr>
              <w:t>30</w:t>
            </w:r>
          </w:p>
          <w:p w14:paraId="0BD10704">
            <w:pPr>
              <w:pStyle w:val="6"/>
              <w:spacing w:before="1" w:line="192" w:lineRule="auto"/>
              <w:ind w:left="79"/>
              <w:rPr>
                <w:sz w:val="4"/>
                <w:szCs w:val="4"/>
              </w:rPr>
            </w:pPr>
            <w:r>
              <w:rPr>
                <w:spacing w:val="14"/>
                <w:w w:val="175"/>
                <w:sz w:val="4"/>
                <w:szCs w:val="4"/>
              </w:rPr>
              <w:t>2</w:t>
            </w:r>
          </w:p>
        </w:tc>
        <w:tc>
          <w:tcPr>
            <w:tcW w:w="299" w:type="dxa"/>
            <w:vAlign w:val="top"/>
          </w:tcPr>
          <w:p w14:paraId="7F345109">
            <w:pPr>
              <w:pStyle w:val="6"/>
              <w:spacing w:before="49" w:line="140" w:lineRule="exact"/>
              <w:ind w:left="70"/>
              <w:rPr>
                <w:sz w:val="10"/>
                <w:szCs w:val="10"/>
              </w:rPr>
            </w:pPr>
            <w:r>
              <w:rPr>
                <w:spacing w:val="2"/>
                <w:position w:val="1"/>
                <w:sz w:val="10"/>
                <w:szCs w:val="10"/>
              </w:rPr>
              <w:t>29</w:t>
            </w:r>
          </w:p>
        </w:tc>
        <w:tc>
          <w:tcPr>
            <w:tcW w:w="919" w:type="dxa"/>
            <w:vAlign w:val="top"/>
          </w:tcPr>
          <w:p w14:paraId="270331C6">
            <w:pPr>
              <w:pStyle w:val="6"/>
              <w:spacing w:before="50" w:line="238" w:lineRule="auto"/>
              <w:ind w:left="69"/>
              <w:rPr>
                <w:sz w:val="10"/>
                <w:szCs w:val="10"/>
              </w:rPr>
            </w:pPr>
            <w:r>
              <w:rPr>
                <w:spacing w:val="8"/>
                <w:sz w:val="10"/>
                <w:szCs w:val="10"/>
              </w:rPr>
              <w:t>福利费</w:t>
            </w:r>
          </w:p>
        </w:tc>
        <w:tc>
          <w:tcPr>
            <w:tcW w:w="300" w:type="dxa"/>
            <w:vAlign w:val="top"/>
          </w:tcPr>
          <w:p w14:paraId="64B75427">
            <w:pPr>
              <w:pStyle w:val="6"/>
              <w:spacing w:before="18" w:line="140" w:lineRule="exact"/>
              <w:ind w:left="74"/>
              <w:rPr>
                <w:sz w:val="10"/>
                <w:szCs w:val="10"/>
              </w:rPr>
            </w:pPr>
            <w:r>
              <w:rPr>
                <w:spacing w:val="1"/>
                <w:position w:val="1"/>
                <w:sz w:val="10"/>
                <w:szCs w:val="10"/>
              </w:rPr>
              <w:t>50</w:t>
            </w:r>
          </w:p>
          <w:p w14:paraId="47F4D48C">
            <w:pPr>
              <w:pStyle w:val="6"/>
              <w:spacing w:before="1" w:line="192" w:lineRule="auto"/>
              <w:ind w:left="74"/>
              <w:rPr>
                <w:sz w:val="4"/>
                <w:szCs w:val="4"/>
              </w:rPr>
            </w:pPr>
            <w:r>
              <w:rPr>
                <w:spacing w:val="14"/>
                <w:w w:val="175"/>
                <w:sz w:val="4"/>
                <w:szCs w:val="4"/>
              </w:rPr>
              <w:t>2</w:t>
            </w:r>
          </w:p>
        </w:tc>
        <w:tc>
          <w:tcPr>
            <w:tcW w:w="300" w:type="dxa"/>
            <w:vAlign w:val="top"/>
          </w:tcPr>
          <w:p w14:paraId="7F0CF8CE">
            <w:pPr>
              <w:pStyle w:val="6"/>
              <w:spacing w:before="49" w:line="140" w:lineRule="exact"/>
              <w:ind w:left="73"/>
              <w:rPr>
                <w:sz w:val="10"/>
                <w:szCs w:val="10"/>
              </w:rPr>
            </w:pPr>
            <w:r>
              <w:rPr>
                <w:spacing w:val="2"/>
                <w:position w:val="1"/>
                <w:sz w:val="10"/>
                <w:szCs w:val="10"/>
              </w:rPr>
              <w:t>01</w:t>
            </w:r>
          </w:p>
        </w:tc>
        <w:tc>
          <w:tcPr>
            <w:tcW w:w="919" w:type="dxa"/>
            <w:vAlign w:val="top"/>
          </w:tcPr>
          <w:p w14:paraId="2B295803">
            <w:pPr>
              <w:pStyle w:val="6"/>
              <w:spacing w:before="49" w:line="238" w:lineRule="auto"/>
              <w:ind w:left="74"/>
              <w:rPr>
                <w:sz w:val="10"/>
                <w:szCs w:val="10"/>
              </w:rPr>
            </w:pPr>
            <w:r>
              <w:rPr>
                <w:spacing w:val="8"/>
                <w:sz w:val="10"/>
                <w:szCs w:val="10"/>
              </w:rPr>
              <w:t>办公经费</w:t>
            </w:r>
          </w:p>
        </w:tc>
        <w:tc>
          <w:tcPr>
            <w:tcW w:w="919" w:type="dxa"/>
            <w:vAlign w:val="top"/>
          </w:tcPr>
          <w:p w14:paraId="32BE7CD5">
            <w:pPr>
              <w:pStyle w:val="6"/>
              <w:spacing w:before="49" w:line="140" w:lineRule="exact"/>
              <w:ind w:left="621"/>
              <w:rPr>
                <w:sz w:val="10"/>
                <w:szCs w:val="10"/>
              </w:rPr>
            </w:pPr>
            <w:r>
              <w:rPr>
                <w:spacing w:val="2"/>
                <w:position w:val="1"/>
                <w:sz w:val="10"/>
                <w:szCs w:val="10"/>
              </w:rPr>
              <w:t>1.80</w:t>
            </w:r>
          </w:p>
        </w:tc>
        <w:tc>
          <w:tcPr>
            <w:tcW w:w="919" w:type="dxa"/>
            <w:vAlign w:val="top"/>
          </w:tcPr>
          <w:p w14:paraId="2E60D01C">
            <w:pPr>
              <w:pStyle w:val="6"/>
              <w:spacing w:before="49" w:line="140" w:lineRule="exact"/>
              <w:ind w:left="621"/>
              <w:rPr>
                <w:sz w:val="10"/>
                <w:szCs w:val="10"/>
              </w:rPr>
            </w:pPr>
            <w:r>
              <w:rPr>
                <w:spacing w:val="2"/>
                <w:position w:val="1"/>
                <w:sz w:val="10"/>
                <w:szCs w:val="10"/>
              </w:rPr>
              <w:t>1.80</w:t>
            </w:r>
          </w:p>
        </w:tc>
        <w:tc>
          <w:tcPr>
            <w:tcW w:w="919" w:type="dxa"/>
            <w:vAlign w:val="top"/>
          </w:tcPr>
          <w:p w14:paraId="7CAF65BE">
            <w:pPr>
              <w:pStyle w:val="6"/>
              <w:spacing w:before="49" w:line="140" w:lineRule="exact"/>
              <w:ind w:left="623"/>
              <w:rPr>
                <w:sz w:val="10"/>
                <w:szCs w:val="10"/>
              </w:rPr>
            </w:pPr>
            <w:r>
              <w:rPr>
                <w:spacing w:val="2"/>
                <w:position w:val="1"/>
                <w:sz w:val="10"/>
                <w:szCs w:val="10"/>
              </w:rPr>
              <w:t>1.80</w:t>
            </w:r>
          </w:p>
        </w:tc>
        <w:tc>
          <w:tcPr>
            <w:tcW w:w="919" w:type="dxa"/>
            <w:vAlign w:val="top"/>
          </w:tcPr>
          <w:p w14:paraId="1AE40EE9">
            <w:pPr>
              <w:spacing w:line="202" w:lineRule="exact"/>
              <w:rPr>
                <w:rFonts w:ascii="Arial"/>
                <w:sz w:val="17"/>
              </w:rPr>
            </w:pPr>
          </w:p>
        </w:tc>
        <w:tc>
          <w:tcPr>
            <w:tcW w:w="919" w:type="dxa"/>
            <w:vAlign w:val="top"/>
          </w:tcPr>
          <w:p w14:paraId="012CE830">
            <w:pPr>
              <w:spacing w:line="202" w:lineRule="exact"/>
              <w:rPr>
                <w:rFonts w:ascii="Arial"/>
                <w:sz w:val="17"/>
              </w:rPr>
            </w:pPr>
          </w:p>
        </w:tc>
        <w:tc>
          <w:tcPr>
            <w:tcW w:w="919" w:type="dxa"/>
            <w:vAlign w:val="top"/>
          </w:tcPr>
          <w:p w14:paraId="3D5088B7">
            <w:pPr>
              <w:spacing w:line="202" w:lineRule="exact"/>
              <w:rPr>
                <w:rFonts w:ascii="Arial"/>
                <w:sz w:val="17"/>
              </w:rPr>
            </w:pPr>
          </w:p>
        </w:tc>
        <w:tc>
          <w:tcPr>
            <w:tcW w:w="919" w:type="dxa"/>
            <w:vAlign w:val="top"/>
          </w:tcPr>
          <w:p w14:paraId="75BED37D">
            <w:pPr>
              <w:spacing w:line="202" w:lineRule="exact"/>
              <w:rPr>
                <w:rFonts w:ascii="Arial"/>
                <w:sz w:val="17"/>
              </w:rPr>
            </w:pPr>
          </w:p>
        </w:tc>
        <w:tc>
          <w:tcPr>
            <w:tcW w:w="919" w:type="dxa"/>
            <w:vAlign w:val="top"/>
          </w:tcPr>
          <w:p w14:paraId="0C8CBF31">
            <w:pPr>
              <w:spacing w:line="202" w:lineRule="exact"/>
              <w:rPr>
                <w:rFonts w:ascii="Arial"/>
                <w:sz w:val="17"/>
              </w:rPr>
            </w:pPr>
          </w:p>
        </w:tc>
        <w:tc>
          <w:tcPr>
            <w:tcW w:w="919" w:type="dxa"/>
            <w:vAlign w:val="top"/>
          </w:tcPr>
          <w:p w14:paraId="715A2AF0">
            <w:pPr>
              <w:spacing w:line="202" w:lineRule="exact"/>
              <w:rPr>
                <w:rFonts w:ascii="Arial"/>
                <w:sz w:val="17"/>
              </w:rPr>
            </w:pPr>
          </w:p>
        </w:tc>
        <w:tc>
          <w:tcPr>
            <w:tcW w:w="919" w:type="dxa"/>
            <w:vAlign w:val="top"/>
          </w:tcPr>
          <w:p w14:paraId="1357A035">
            <w:pPr>
              <w:spacing w:line="202" w:lineRule="exact"/>
              <w:rPr>
                <w:rFonts w:ascii="Arial"/>
                <w:sz w:val="17"/>
              </w:rPr>
            </w:pPr>
          </w:p>
        </w:tc>
        <w:tc>
          <w:tcPr>
            <w:tcW w:w="919" w:type="dxa"/>
            <w:vAlign w:val="top"/>
          </w:tcPr>
          <w:p w14:paraId="38882A79">
            <w:pPr>
              <w:spacing w:line="202" w:lineRule="exact"/>
              <w:rPr>
                <w:rFonts w:ascii="Arial"/>
                <w:sz w:val="17"/>
              </w:rPr>
            </w:pPr>
          </w:p>
        </w:tc>
        <w:tc>
          <w:tcPr>
            <w:tcW w:w="807" w:type="dxa"/>
            <w:vAlign w:val="top"/>
          </w:tcPr>
          <w:p w14:paraId="38BD70C1">
            <w:pPr>
              <w:spacing w:line="202" w:lineRule="exact"/>
              <w:rPr>
                <w:rFonts w:ascii="Arial"/>
                <w:sz w:val="17"/>
              </w:rPr>
            </w:pPr>
          </w:p>
        </w:tc>
      </w:tr>
      <w:tr w14:paraId="671DE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trPr>
        <w:tc>
          <w:tcPr>
            <w:tcW w:w="309" w:type="dxa"/>
            <w:vAlign w:val="top"/>
          </w:tcPr>
          <w:p w14:paraId="7946DFEE">
            <w:pPr>
              <w:pStyle w:val="6"/>
              <w:spacing w:before="19" w:line="140" w:lineRule="exact"/>
              <w:ind w:left="80"/>
              <w:rPr>
                <w:sz w:val="10"/>
                <w:szCs w:val="10"/>
              </w:rPr>
            </w:pPr>
            <w:r>
              <w:rPr>
                <w:spacing w:val="1"/>
                <w:position w:val="1"/>
                <w:sz w:val="10"/>
                <w:szCs w:val="10"/>
              </w:rPr>
              <w:t>30</w:t>
            </w:r>
          </w:p>
          <w:p w14:paraId="1F26E957">
            <w:pPr>
              <w:pStyle w:val="6"/>
              <w:spacing w:before="1" w:line="188" w:lineRule="auto"/>
              <w:ind w:left="79"/>
              <w:rPr>
                <w:sz w:val="4"/>
                <w:szCs w:val="4"/>
              </w:rPr>
            </w:pPr>
            <w:r>
              <w:rPr>
                <w:spacing w:val="14"/>
                <w:w w:val="175"/>
                <w:sz w:val="4"/>
                <w:szCs w:val="4"/>
              </w:rPr>
              <w:t>2</w:t>
            </w:r>
          </w:p>
        </w:tc>
        <w:tc>
          <w:tcPr>
            <w:tcW w:w="299" w:type="dxa"/>
            <w:vAlign w:val="top"/>
          </w:tcPr>
          <w:p w14:paraId="6BA84F55">
            <w:pPr>
              <w:pStyle w:val="6"/>
              <w:spacing w:before="50" w:line="140" w:lineRule="exact"/>
              <w:ind w:left="70"/>
              <w:rPr>
                <w:sz w:val="10"/>
                <w:szCs w:val="10"/>
              </w:rPr>
            </w:pPr>
            <w:r>
              <w:rPr>
                <w:spacing w:val="2"/>
                <w:position w:val="1"/>
                <w:sz w:val="10"/>
                <w:szCs w:val="10"/>
              </w:rPr>
              <w:t>28</w:t>
            </w:r>
          </w:p>
        </w:tc>
        <w:tc>
          <w:tcPr>
            <w:tcW w:w="919" w:type="dxa"/>
            <w:vAlign w:val="top"/>
          </w:tcPr>
          <w:p w14:paraId="62B23A55">
            <w:pPr>
              <w:pStyle w:val="6"/>
              <w:spacing w:before="50" w:line="237" w:lineRule="auto"/>
              <w:ind w:left="71"/>
              <w:rPr>
                <w:sz w:val="10"/>
                <w:szCs w:val="10"/>
              </w:rPr>
            </w:pPr>
            <w:r>
              <w:rPr>
                <w:spacing w:val="8"/>
                <w:sz w:val="10"/>
                <w:szCs w:val="10"/>
              </w:rPr>
              <w:t>工会经费</w:t>
            </w:r>
          </w:p>
        </w:tc>
        <w:tc>
          <w:tcPr>
            <w:tcW w:w="300" w:type="dxa"/>
            <w:vAlign w:val="top"/>
          </w:tcPr>
          <w:p w14:paraId="787A2B0E">
            <w:pPr>
              <w:pStyle w:val="6"/>
              <w:spacing w:before="19" w:line="140" w:lineRule="exact"/>
              <w:ind w:left="74"/>
              <w:rPr>
                <w:sz w:val="10"/>
                <w:szCs w:val="10"/>
              </w:rPr>
            </w:pPr>
            <w:r>
              <w:rPr>
                <w:spacing w:val="1"/>
                <w:position w:val="1"/>
                <w:sz w:val="10"/>
                <w:szCs w:val="10"/>
              </w:rPr>
              <w:t>50</w:t>
            </w:r>
          </w:p>
          <w:p w14:paraId="057E90C2">
            <w:pPr>
              <w:pStyle w:val="6"/>
              <w:spacing w:before="1" w:line="188" w:lineRule="auto"/>
              <w:ind w:left="74"/>
              <w:rPr>
                <w:sz w:val="4"/>
                <w:szCs w:val="4"/>
              </w:rPr>
            </w:pPr>
            <w:r>
              <w:rPr>
                <w:spacing w:val="14"/>
                <w:w w:val="175"/>
                <w:sz w:val="4"/>
                <w:szCs w:val="4"/>
              </w:rPr>
              <w:t>2</w:t>
            </w:r>
          </w:p>
        </w:tc>
        <w:tc>
          <w:tcPr>
            <w:tcW w:w="300" w:type="dxa"/>
            <w:vAlign w:val="top"/>
          </w:tcPr>
          <w:p w14:paraId="06765FF3">
            <w:pPr>
              <w:pStyle w:val="6"/>
              <w:spacing w:before="50" w:line="140" w:lineRule="exact"/>
              <w:ind w:left="73"/>
              <w:rPr>
                <w:sz w:val="10"/>
                <w:szCs w:val="10"/>
              </w:rPr>
            </w:pPr>
            <w:r>
              <w:rPr>
                <w:spacing w:val="2"/>
                <w:position w:val="1"/>
                <w:sz w:val="10"/>
                <w:szCs w:val="10"/>
              </w:rPr>
              <w:t>01</w:t>
            </w:r>
          </w:p>
        </w:tc>
        <w:tc>
          <w:tcPr>
            <w:tcW w:w="919" w:type="dxa"/>
            <w:vAlign w:val="top"/>
          </w:tcPr>
          <w:p w14:paraId="062422A0">
            <w:pPr>
              <w:pStyle w:val="6"/>
              <w:spacing w:before="50" w:line="238" w:lineRule="auto"/>
              <w:ind w:left="74"/>
              <w:rPr>
                <w:sz w:val="10"/>
                <w:szCs w:val="10"/>
              </w:rPr>
            </w:pPr>
            <w:r>
              <w:rPr>
                <w:spacing w:val="8"/>
                <w:sz w:val="10"/>
                <w:szCs w:val="10"/>
              </w:rPr>
              <w:t>办公经费</w:t>
            </w:r>
          </w:p>
        </w:tc>
        <w:tc>
          <w:tcPr>
            <w:tcW w:w="919" w:type="dxa"/>
            <w:vAlign w:val="top"/>
          </w:tcPr>
          <w:p w14:paraId="68A15A7E">
            <w:pPr>
              <w:pStyle w:val="6"/>
              <w:spacing w:before="50" w:line="140" w:lineRule="exact"/>
              <w:ind w:left="613"/>
              <w:rPr>
                <w:sz w:val="10"/>
                <w:szCs w:val="10"/>
              </w:rPr>
            </w:pPr>
            <w:r>
              <w:rPr>
                <w:spacing w:val="3"/>
                <w:position w:val="1"/>
                <w:sz w:val="10"/>
                <w:szCs w:val="10"/>
              </w:rPr>
              <w:t>0.90</w:t>
            </w:r>
          </w:p>
        </w:tc>
        <w:tc>
          <w:tcPr>
            <w:tcW w:w="919" w:type="dxa"/>
            <w:vAlign w:val="top"/>
          </w:tcPr>
          <w:p w14:paraId="4BA7A3DD">
            <w:pPr>
              <w:pStyle w:val="6"/>
              <w:spacing w:before="50" w:line="140" w:lineRule="exact"/>
              <w:ind w:left="613"/>
              <w:rPr>
                <w:sz w:val="10"/>
                <w:szCs w:val="10"/>
              </w:rPr>
            </w:pPr>
            <w:r>
              <w:rPr>
                <w:spacing w:val="3"/>
                <w:position w:val="1"/>
                <w:sz w:val="10"/>
                <w:szCs w:val="10"/>
              </w:rPr>
              <w:t>0.90</w:t>
            </w:r>
          </w:p>
        </w:tc>
        <w:tc>
          <w:tcPr>
            <w:tcW w:w="919" w:type="dxa"/>
            <w:vAlign w:val="top"/>
          </w:tcPr>
          <w:p w14:paraId="2BB82F2F">
            <w:pPr>
              <w:pStyle w:val="6"/>
              <w:spacing w:before="50" w:line="140" w:lineRule="exact"/>
              <w:ind w:left="616"/>
              <w:rPr>
                <w:sz w:val="10"/>
                <w:szCs w:val="10"/>
              </w:rPr>
            </w:pPr>
            <w:r>
              <w:rPr>
                <w:spacing w:val="3"/>
                <w:position w:val="1"/>
                <w:sz w:val="10"/>
                <w:szCs w:val="10"/>
              </w:rPr>
              <w:t>0.90</w:t>
            </w:r>
          </w:p>
        </w:tc>
        <w:tc>
          <w:tcPr>
            <w:tcW w:w="919" w:type="dxa"/>
            <w:vAlign w:val="top"/>
          </w:tcPr>
          <w:p w14:paraId="4E908431">
            <w:pPr>
              <w:spacing w:line="202" w:lineRule="exact"/>
              <w:rPr>
                <w:rFonts w:ascii="Arial"/>
                <w:sz w:val="17"/>
              </w:rPr>
            </w:pPr>
          </w:p>
        </w:tc>
        <w:tc>
          <w:tcPr>
            <w:tcW w:w="919" w:type="dxa"/>
            <w:vAlign w:val="top"/>
          </w:tcPr>
          <w:p w14:paraId="6724CBB6">
            <w:pPr>
              <w:spacing w:line="202" w:lineRule="exact"/>
              <w:rPr>
                <w:rFonts w:ascii="Arial"/>
                <w:sz w:val="17"/>
              </w:rPr>
            </w:pPr>
          </w:p>
        </w:tc>
        <w:tc>
          <w:tcPr>
            <w:tcW w:w="919" w:type="dxa"/>
            <w:vAlign w:val="top"/>
          </w:tcPr>
          <w:p w14:paraId="671B96E9">
            <w:pPr>
              <w:spacing w:line="202" w:lineRule="exact"/>
              <w:rPr>
                <w:rFonts w:ascii="Arial"/>
                <w:sz w:val="17"/>
              </w:rPr>
            </w:pPr>
          </w:p>
        </w:tc>
        <w:tc>
          <w:tcPr>
            <w:tcW w:w="919" w:type="dxa"/>
            <w:vAlign w:val="top"/>
          </w:tcPr>
          <w:p w14:paraId="5536DAF8">
            <w:pPr>
              <w:spacing w:line="202" w:lineRule="exact"/>
              <w:rPr>
                <w:rFonts w:ascii="Arial"/>
                <w:sz w:val="17"/>
              </w:rPr>
            </w:pPr>
          </w:p>
        </w:tc>
        <w:tc>
          <w:tcPr>
            <w:tcW w:w="919" w:type="dxa"/>
            <w:vAlign w:val="top"/>
          </w:tcPr>
          <w:p w14:paraId="39253748">
            <w:pPr>
              <w:spacing w:line="202" w:lineRule="exact"/>
              <w:rPr>
                <w:rFonts w:ascii="Arial"/>
                <w:sz w:val="17"/>
              </w:rPr>
            </w:pPr>
          </w:p>
        </w:tc>
        <w:tc>
          <w:tcPr>
            <w:tcW w:w="919" w:type="dxa"/>
            <w:vAlign w:val="top"/>
          </w:tcPr>
          <w:p w14:paraId="5A053A57">
            <w:pPr>
              <w:spacing w:line="202" w:lineRule="exact"/>
              <w:rPr>
                <w:rFonts w:ascii="Arial"/>
                <w:sz w:val="17"/>
              </w:rPr>
            </w:pPr>
          </w:p>
        </w:tc>
        <w:tc>
          <w:tcPr>
            <w:tcW w:w="919" w:type="dxa"/>
            <w:vAlign w:val="top"/>
          </w:tcPr>
          <w:p w14:paraId="7BB5ABDE">
            <w:pPr>
              <w:spacing w:line="202" w:lineRule="exact"/>
              <w:rPr>
                <w:rFonts w:ascii="Arial"/>
                <w:sz w:val="17"/>
              </w:rPr>
            </w:pPr>
          </w:p>
        </w:tc>
        <w:tc>
          <w:tcPr>
            <w:tcW w:w="919" w:type="dxa"/>
            <w:vAlign w:val="top"/>
          </w:tcPr>
          <w:p w14:paraId="771BB33B">
            <w:pPr>
              <w:spacing w:line="202" w:lineRule="exact"/>
              <w:rPr>
                <w:rFonts w:ascii="Arial"/>
                <w:sz w:val="17"/>
              </w:rPr>
            </w:pPr>
          </w:p>
        </w:tc>
        <w:tc>
          <w:tcPr>
            <w:tcW w:w="807" w:type="dxa"/>
            <w:vAlign w:val="top"/>
          </w:tcPr>
          <w:p w14:paraId="58D38382">
            <w:pPr>
              <w:spacing w:line="202" w:lineRule="exact"/>
              <w:rPr>
                <w:rFonts w:ascii="Arial"/>
                <w:sz w:val="17"/>
              </w:rPr>
            </w:pPr>
          </w:p>
        </w:tc>
      </w:tr>
      <w:tr w14:paraId="0C762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6E719945">
            <w:pPr>
              <w:pStyle w:val="6"/>
              <w:spacing w:before="20" w:line="140" w:lineRule="exact"/>
              <w:ind w:left="80"/>
              <w:rPr>
                <w:sz w:val="10"/>
                <w:szCs w:val="10"/>
              </w:rPr>
            </w:pPr>
            <w:r>
              <w:rPr>
                <w:spacing w:val="1"/>
                <w:position w:val="1"/>
                <w:sz w:val="10"/>
                <w:szCs w:val="10"/>
              </w:rPr>
              <w:t>30</w:t>
            </w:r>
          </w:p>
          <w:p w14:paraId="2F5FC1A0">
            <w:pPr>
              <w:pStyle w:val="6"/>
              <w:spacing w:before="1" w:line="40" w:lineRule="exact"/>
              <w:ind w:left="86"/>
              <w:rPr>
                <w:sz w:val="3"/>
                <w:szCs w:val="3"/>
              </w:rPr>
            </w:pPr>
            <w:r>
              <w:rPr>
                <w:spacing w:val="18"/>
                <w:w w:val="163"/>
                <w:sz w:val="3"/>
                <w:szCs w:val="3"/>
              </w:rPr>
              <w:t>1</w:t>
            </w:r>
          </w:p>
        </w:tc>
        <w:tc>
          <w:tcPr>
            <w:tcW w:w="299" w:type="dxa"/>
            <w:vAlign w:val="top"/>
          </w:tcPr>
          <w:p w14:paraId="62CD7031">
            <w:pPr>
              <w:pStyle w:val="6"/>
              <w:spacing w:before="51" w:line="140" w:lineRule="exact"/>
              <w:ind w:left="69"/>
              <w:rPr>
                <w:sz w:val="10"/>
                <w:szCs w:val="10"/>
              </w:rPr>
            </w:pPr>
            <w:r>
              <w:rPr>
                <w:spacing w:val="2"/>
                <w:position w:val="1"/>
                <w:sz w:val="10"/>
                <w:szCs w:val="10"/>
              </w:rPr>
              <w:t>01</w:t>
            </w:r>
          </w:p>
        </w:tc>
        <w:tc>
          <w:tcPr>
            <w:tcW w:w="919" w:type="dxa"/>
            <w:vAlign w:val="top"/>
          </w:tcPr>
          <w:p w14:paraId="09019879">
            <w:pPr>
              <w:pStyle w:val="6"/>
              <w:spacing w:before="51" w:line="237" w:lineRule="auto"/>
              <w:ind w:left="70"/>
              <w:rPr>
                <w:sz w:val="10"/>
                <w:szCs w:val="10"/>
              </w:rPr>
            </w:pPr>
            <w:r>
              <w:rPr>
                <w:spacing w:val="8"/>
                <w:sz w:val="10"/>
                <w:szCs w:val="10"/>
              </w:rPr>
              <w:t>基本工资</w:t>
            </w:r>
          </w:p>
        </w:tc>
        <w:tc>
          <w:tcPr>
            <w:tcW w:w="300" w:type="dxa"/>
            <w:vAlign w:val="top"/>
          </w:tcPr>
          <w:p w14:paraId="5D0C2731">
            <w:pPr>
              <w:pStyle w:val="6"/>
              <w:spacing w:before="20" w:line="140" w:lineRule="exact"/>
              <w:ind w:left="74"/>
              <w:rPr>
                <w:sz w:val="10"/>
                <w:szCs w:val="10"/>
              </w:rPr>
            </w:pPr>
            <w:r>
              <w:rPr>
                <w:spacing w:val="1"/>
                <w:position w:val="1"/>
                <w:sz w:val="10"/>
                <w:szCs w:val="10"/>
              </w:rPr>
              <w:t>50</w:t>
            </w:r>
          </w:p>
          <w:p w14:paraId="40A836C5">
            <w:pPr>
              <w:pStyle w:val="6"/>
              <w:spacing w:before="1" w:line="40" w:lineRule="exact"/>
              <w:ind w:left="80"/>
              <w:rPr>
                <w:sz w:val="3"/>
                <w:szCs w:val="3"/>
              </w:rPr>
            </w:pPr>
            <w:r>
              <w:rPr>
                <w:spacing w:val="18"/>
                <w:w w:val="163"/>
                <w:sz w:val="3"/>
                <w:szCs w:val="3"/>
              </w:rPr>
              <w:t>1</w:t>
            </w:r>
          </w:p>
        </w:tc>
        <w:tc>
          <w:tcPr>
            <w:tcW w:w="300" w:type="dxa"/>
            <w:vAlign w:val="top"/>
          </w:tcPr>
          <w:p w14:paraId="426D169F">
            <w:pPr>
              <w:pStyle w:val="6"/>
              <w:spacing w:before="51" w:line="140" w:lineRule="exact"/>
              <w:ind w:left="73"/>
              <w:rPr>
                <w:sz w:val="10"/>
                <w:szCs w:val="10"/>
              </w:rPr>
            </w:pPr>
            <w:r>
              <w:rPr>
                <w:spacing w:val="2"/>
                <w:position w:val="1"/>
                <w:sz w:val="10"/>
                <w:szCs w:val="10"/>
              </w:rPr>
              <w:t>01</w:t>
            </w:r>
          </w:p>
        </w:tc>
        <w:tc>
          <w:tcPr>
            <w:tcW w:w="919" w:type="dxa"/>
            <w:vAlign w:val="top"/>
          </w:tcPr>
          <w:p w14:paraId="21CE05BB">
            <w:pPr>
              <w:pStyle w:val="6"/>
              <w:spacing w:before="21" w:line="167" w:lineRule="auto"/>
              <w:ind w:left="74" w:right="176"/>
              <w:rPr>
                <w:sz w:val="10"/>
                <w:szCs w:val="10"/>
              </w:rPr>
            </w:pPr>
            <w:r>
              <w:rPr>
                <w:spacing w:val="8"/>
                <w:sz w:val="10"/>
                <w:szCs w:val="10"/>
              </w:rPr>
              <w:t>工资奖金津补</w:t>
            </w:r>
            <w:r>
              <w:rPr>
                <w:spacing w:val="4"/>
                <w:sz w:val="10"/>
                <w:szCs w:val="10"/>
              </w:rPr>
              <w:t xml:space="preserve"> </w:t>
            </w:r>
            <w:r>
              <w:rPr>
                <w:spacing w:val="3"/>
                <w:sz w:val="10"/>
                <w:szCs w:val="10"/>
              </w:rPr>
              <w:t>贴</w:t>
            </w:r>
          </w:p>
        </w:tc>
        <w:tc>
          <w:tcPr>
            <w:tcW w:w="919" w:type="dxa"/>
            <w:vAlign w:val="top"/>
          </w:tcPr>
          <w:p w14:paraId="56C357ED">
            <w:pPr>
              <w:pStyle w:val="6"/>
              <w:spacing w:before="51" w:line="140" w:lineRule="exact"/>
              <w:ind w:left="560"/>
              <w:rPr>
                <w:sz w:val="10"/>
                <w:szCs w:val="10"/>
              </w:rPr>
            </w:pPr>
            <w:r>
              <w:rPr>
                <w:spacing w:val="3"/>
                <w:position w:val="1"/>
                <w:sz w:val="10"/>
                <w:szCs w:val="10"/>
              </w:rPr>
              <w:t>71.20</w:t>
            </w:r>
          </w:p>
        </w:tc>
        <w:tc>
          <w:tcPr>
            <w:tcW w:w="919" w:type="dxa"/>
            <w:vAlign w:val="top"/>
          </w:tcPr>
          <w:p w14:paraId="390BF4E3">
            <w:pPr>
              <w:pStyle w:val="6"/>
              <w:spacing w:before="51" w:line="140" w:lineRule="exact"/>
              <w:ind w:left="560"/>
              <w:rPr>
                <w:sz w:val="10"/>
                <w:szCs w:val="10"/>
              </w:rPr>
            </w:pPr>
            <w:r>
              <w:rPr>
                <w:spacing w:val="3"/>
                <w:position w:val="1"/>
                <w:sz w:val="10"/>
                <w:szCs w:val="10"/>
              </w:rPr>
              <w:t>71.20</w:t>
            </w:r>
          </w:p>
        </w:tc>
        <w:tc>
          <w:tcPr>
            <w:tcW w:w="919" w:type="dxa"/>
            <w:vAlign w:val="top"/>
          </w:tcPr>
          <w:p w14:paraId="52A95EC2">
            <w:pPr>
              <w:pStyle w:val="6"/>
              <w:spacing w:before="51" w:line="140" w:lineRule="exact"/>
              <w:ind w:left="563"/>
              <w:rPr>
                <w:sz w:val="10"/>
                <w:szCs w:val="10"/>
              </w:rPr>
            </w:pPr>
            <w:r>
              <w:rPr>
                <w:spacing w:val="3"/>
                <w:position w:val="1"/>
                <w:sz w:val="10"/>
                <w:szCs w:val="10"/>
              </w:rPr>
              <w:t>71.20</w:t>
            </w:r>
          </w:p>
        </w:tc>
        <w:tc>
          <w:tcPr>
            <w:tcW w:w="919" w:type="dxa"/>
            <w:vAlign w:val="top"/>
          </w:tcPr>
          <w:p w14:paraId="2D96FDCA">
            <w:pPr>
              <w:spacing w:line="202" w:lineRule="exact"/>
              <w:rPr>
                <w:rFonts w:ascii="Arial"/>
                <w:sz w:val="17"/>
              </w:rPr>
            </w:pPr>
          </w:p>
        </w:tc>
        <w:tc>
          <w:tcPr>
            <w:tcW w:w="919" w:type="dxa"/>
            <w:vAlign w:val="top"/>
          </w:tcPr>
          <w:p w14:paraId="42563DCA">
            <w:pPr>
              <w:spacing w:line="202" w:lineRule="exact"/>
              <w:rPr>
                <w:rFonts w:ascii="Arial"/>
                <w:sz w:val="17"/>
              </w:rPr>
            </w:pPr>
          </w:p>
        </w:tc>
        <w:tc>
          <w:tcPr>
            <w:tcW w:w="919" w:type="dxa"/>
            <w:vAlign w:val="top"/>
          </w:tcPr>
          <w:p w14:paraId="570F05C7">
            <w:pPr>
              <w:spacing w:line="202" w:lineRule="exact"/>
              <w:rPr>
                <w:rFonts w:ascii="Arial"/>
                <w:sz w:val="17"/>
              </w:rPr>
            </w:pPr>
          </w:p>
        </w:tc>
        <w:tc>
          <w:tcPr>
            <w:tcW w:w="919" w:type="dxa"/>
            <w:vAlign w:val="top"/>
          </w:tcPr>
          <w:p w14:paraId="4B6A3C3F">
            <w:pPr>
              <w:spacing w:line="202" w:lineRule="exact"/>
              <w:rPr>
                <w:rFonts w:ascii="Arial"/>
                <w:sz w:val="17"/>
              </w:rPr>
            </w:pPr>
          </w:p>
        </w:tc>
        <w:tc>
          <w:tcPr>
            <w:tcW w:w="919" w:type="dxa"/>
            <w:vAlign w:val="top"/>
          </w:tcPr>
          <w:p w14:paraId="09B8594A">
            <w:pPr>
              <w:spacing w:line="202" w:lineRule="exact"/>
              <w:rPr>
                <w:rFonts w:ascii="Arial"/>
                <w:sz w:val="17"/>
              </w:rPr>
            </w:pPr>
          </w:p>
        </w:tc>
        <w:tc>
          <w:tcPr>
            <w:tcW w:w="919" w:type="dxa"/>
            <w:vAlign w:val="top"/>
          </w:tcPr>
          <w:p w14:paraId="7B54CCF4">
            <w:pPr>
              <w:spacing w:line="202" w:lineRule="exact"/>
              <w:rPr>
                <w:rFonts w:ascii="Arial"/>
                <w:sz w:val="17"/>
              </w:rPr>
            </w:pPr>
          </w:p>
        </w:tc>
        <w:tc>
          <w:tcPr>
            <w:tcW w:w="919" w:type="dxa"/>
            <w:vAlign w:val="top"/>
          </w:tcPr>
          <w:p w14:paraId="4A69445A">
            <w:pPr>
              <w:spacing w:line="202" w:lineRule="exact"/>
              <w:rPr>
                <w:rFonts w:ascii="Arial"/>
                <w:sz w:val="17"/>
              </w:rPr>
            </w:pPr>
          </w:p>
        </w:tc>
        <w:tc>
          <w:tcPr>
            <w:tcW w:w="919" w:type="dxa"/>
            <w:vAlign w:val="top"/>
          </w:tcPr>
          <w:p w14:paraId="6FDBC539">
            <w:pPr>
              <w:spacing w:line="202" w:lineRule="exact"/>
              <w:rPr>
                <w:rFonts w:ascii="Arial"/>
                <w:sz w:val="17"/>
              </w:rPr>
            </w:pPr>
          </w:p>
        </w:tc>
        <w:tc>
          <w:tcPr>
            <w:tcW w:w="807" w:type="dxa"/>
            <w:vAlign w:val="top"/>
          </w:tcPr>
          <w:p w14:paraId="365737C1">
            <w:pPr>
              <w:spacing w:line="202" w:lineRule="exact"/>
              <w:rPr>
                <w:rFonts w:ascii="Arial"/>
                <w:sz w:val="17"/>
              </w:rPr>
            </w:pPr>
          </w:p>
        </w:tc>
      </w:tr>
      <w:tr w14:paraId="46A83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217039FD">
            <w:pPr>
              <w:pStyle w:val="6"/>
              <w:spacing w:before="21" w:line="140" w:lineRule="exact"/>
              <w:ind w:left="80"/>
              <w:rPr>
                <w:sz w:val="10"/>
                <w:szCs w:val="10"/>
              </w:rPr>
            </w:pPr>
            <w:r>
              <w:rPr>
                <w:spacing w:val="1"/>
                <w:position w:val="1"/>
                <w:sz w:val="10"/>
                <w:szCs w:val="10"/>
              </w:rPr>
              <w:t>30</w:t>
            </w:r>
          </w:p>
          <w:p w14:paraId="02DB40A0">
            <w:pPr>
              <w:pStyle w:val="6"/>
              <w:spacing w:before="1" w:line="238" w:lineRule="auto"/>
              <w:ind w:left="79"/>
              <w:rPr>
                <w:sz w:val="3"/>
                <w:szCs w:val="3"/>
              </w:rPr>
            </w:pPr>
            <w:r>
              <w:rPr>
                <w:spacing w:val="23"/>
                <w:w w:val="175"/>
                <w:sz w:val="3"/>
                <w:szCs w:val="3"/>
              </w:rPr>
              <w:t>2</w:t>
            </w:r>
          </w:p>
        </w:tc>
        <w:tc>
          <w:tcPr>
            <w:tcW w:w="299" w:type="dxa"/>
            <w:vAlign w:val="top"/>
          </w:tcPr>
          <w:p w14:paraId="66218C1B">
            <w:pPr>
              <w:pStyle w:val="6"/>
              <w:spacing w:before="52" w:line="140" w:lineRule="exact"/>
              <w:ind w:left="69"/>
              <w:rPr>
                <w:sz w:val="10"/>
                <w:szCs w:val="10"/>
              </w:rPr>
            </w:pPr>
            <w:r>
              <w:rPr>
                <w:spacing w:val="2"/>
                <w:position w:val="1"/>
                <w:sz w:val="10"/>
                <w:szCs w:val="10"/>
              </w:rPr>
              <w:t>02</w:t>
            </w:r>
          </w:p>
        </w:tc>
        <w:tc>
          <w:tcPr>
            <w:tcW w:w="919" w:type="dxa"/>
            <w:vAlign w:val="top"/>
          </w:tcPr>
          <w:p w14:paraId="2F67A6C6">
            <w:pPr>
              <w:pStyle w:val="6"/>
              <w:spacing w:before="52" w:line="238" w:lineRule="auto"/>
              <w:ind w:left="70"/>
              <w:rPr>
                <w:sz w:val="10"/>
                <w:szCs w:val="10"/>
              </w:rPr>
            </w:pPr>
            <w:r>
              <w:rPr>
                <w:spacing w:val="8"/>
                <w:sz w:val="10"/>
                <w:szCs w:val="10"/>
              </w:rPr>
              <w:t>津贴补贴</w:t>
            </w:r>
          </w:p>
        </w:tc>
        <w:tc>
          <w:tcPr>
            <w:tcW w:w="300" w:type="dxa"/>
            <w:vAlign w:val="top"/>
          </w:tcPr>
          <w:p w14:paraId="4D3E9D5A">
            <w:pPr>
              <w:pStyle w:val="6"/>
              <w:spacing w:before="21" w:line="140" w:lineRule="exact"/>
              <w:ind w:left="74"/>
              <w:rPr>
                <w:sz w:val="10"/>
                <w:szCs w:val="10"/>
              </w:rPr>
            </w:pPr>
            <w:r>
              <w:rPr>
                <w:spacing w:val="1"/>
                <w:position w:val="1"/>
                <w:sz w:val="10"/>
                <w:szCs w:val="10"/>
              </w:rPr>
              <w:t>50</w:t>
            </w:r>
          </w:p>
          <w:p w14:paraId="4261C664">
            <w:pPr>
              <w:pStyle w:val="6"/>
              <w:spacing w:before="1" w:line="238" w:lineRule="auto"/>
              <w:ind w:left="80"/>
              <w:rPr>
                <w:sz w:val="3"/>
                <w:szCs w:val="3"/>
              </w:rPr>
            </w:pPr>
            <w:r>
              <w:rPr>
                <w:spacing w:val="18"/>
                <w:w w:val="163"/>
                <w:sz w:val="3"/>
                <w:szCs w:val="3"/>
              </w:rPr>
              <w:t>1</w:t>
            </w:r>
          </w:p>
        </w:tc>
        <w:tc>
          <w:tcPr>
            <w:tcW w:w="300" w:type="dxa"/>
            <w:vAlign w:val="top"/>
          </w:tcPr>
          <w:p w14:paraId="7C0CC92E">
            <w:pPr>
              <w:pStyle w:val="6"/>
              <w:spacing w:before="52" w:line="140" w:lineRule="exact"/>
              <w:ind w:left="73"/>
              <w:rPr>
                <w:sz w:val="10"/>
                <w:szCs w:val="10"/>
              </w:rPr>
            </w:pPr>
            <w:r>
              <w:rPr>
                <w:spacing w:val="2"/>
                <w:position w:val="1"/>
                <w:sz w:val="10"/>
                <w:szCs w:val="10"/>
              </w:rPr>
              <w:t>01</w:t>
            </w:r>
          </w:p>
        </w:tc>
        <w:tc>
          <w:tcPr>
            <w:tcW w:w="919" w:type="dxa"/>
            <w:vAlign w:val="top"/>
          </w:tcPr>
          <w:p w14:paraId="5F04B564">
            <w:pPr>
              <w:pStyle w:val="6"/>
              <w:spacing w:before="22" w:line="166" w:lineRule="auto"/>
              <w:ind w:left="74" w:right="176"/>
              <w:rPr>
                <w:sz w:val="10"/>
                <w:szCs w:val="10"/>
              </w:rPr>
            </w:pPr>
            <w:r>
              <w:rPr>
                <w:spacing w:val="8"/>
                <w:sz w:val="10"/>
                <w:szCs w:val="10"/>
              </w:rPr>
              <w:t>工资奖金津补</w:t>
            </w:r>
            <w:r>
              <w:rPr>
                <w:spacing w:val="4"/>
                <w:sz w:val="10"/>
                <w:szCs w:val="10"/>
              </w:rPr>
              <w:t xml:space="preserve"> </w:t>
            </w:r>
            <w:r>
              <w:rPr>
                <w:spacing w:val="3"/>
                <w:sz w:val="10"/>
                <w:szCs w:val="10"/>
              </w:rPr>
              <w:t>贴</w:t>
            </w:r>
          </w:p>
        </w:tc>
        <w:tc>
          <w:tcPr>
            <w:tcW w:w="919" w:type="dxa"/>
            <w:vAlign w:val="top"/>
          </w:tcPr>
          <w:p w14:paraId="4A2D47BB">
            <w:pPr>
              <w:pStyle w:val="6"/>
              <w:spacing w:before="52" w:line="140" w:lineRule="exact"/>
              <w:ind w:left="614"/>
              <w:rPr>
                <w:sz w:val="10"/>
                <w:szCs w:val="10"/>
              </w:rPr>
            </w:pPr>
            <w:r>
              <w:rPr>
                <w:spacing w:val="3"/>
                <w:position w:val="1"/>
                <w:sz w:val="10"/>
                <w:szCs w:val="10"/>
              </w:rPr>
              <w:t>2.70</w:t>
            </w:r>
          </w:p>
        </w:tc>
        <w:tc>
          <w:tcPr>
            <w:tcW w:w="919" w:type="dxa"/>
            <w:vAlign w:val="top"/>
          </w:tcPr>
          <w:p w14:paraId="6F9D382F">
            <w:pPr>
              <w:pStyle w:val="6"/>
              <w:spacing w:before="52" w:line="140" w:lineRule="exact"/>
              <w:ind w:left="614"/>
              <w:rPr>
                <w:sz w:val="10"/>
                <w:szCs w:val="10"/>
              </w:rPr>
            </w:pPr>
            <w:r>
              <w:rPr>
                <w:spacing w:val="3"/>
                <w:position w:val="1"/>
                <w:sz w:val="10"/>
                <w:szCs w:val="10"/>
              </w:rPr>
              <w:t>2.70</w:t>
            </w:r>
          </w:p>
        </w:tc>
        <w:tc>
          <w:tcPr>
            <w:tcW w:w="919" w:type="dxa"/>
            <w:vAlign w:val="top"/>
          </w:tcPr>
          <w:p w14:paraId="0FEB4903">
            <w:pPr>
              <w:pStyle w:val="6"/>
              <w:spacing w:before="52" w:line="140" w:lineRule="exact"/>
              <w:ind w:left="617"/>
              <w:rPr>
                <w:sz w:val="10"/>
                <w:szCs w:val="10"/>
              </w:rPr>
            </w:pPr>
            <w:r>
              <w:rPr>
                <w:spacing w:val="3"/>
                <w:position w:val="1"/>
                <w:sz w:val="10"/>
                <w:szCs w:val="10"/>
              </w:rPr>
              <w:t>2.70</w:t>
            </w:r>
          </w:p>
        </w:tc>
        <w:tc>
          <w:tcPr>
            <w:tcW w:w="919" w:type="dxa"/>
            <w:vAlign w:val="top"/>
          </w:tcPr>
          <w:p w14:paraId="7B5255E2">
            <w:pPr>
              <w:spacing w:line="202" w:lineRule="exact"/>
              <w:rPr>
                <w:rFonts w:ascii="Arial"/>
                <w:sz w:val="17"/>
              </w:rPr>
            </w:pPr>
          </w:p>
        </w:tc>
        <w:tc>
          <w:tcPr>
            <w:tcW w:w="919" w:type="dxa"/>
            <w:vAlign w:val="top"/>
          </w:tcPr>
          <w:p w14:paraId="3E4B7CF6">
            <w:pPr>
              <w:spacing w:line="202" w:lineRule="exact"/>
              <w:rPr>
                <w:rFonts w:ascii="Arial"/>
                <w:sz w:val="17"/>
              </w:rPr>
            </w:pPr>
          </w:p>
        </w:tc>
        <w:tc>
          <w:tcPr>
            <w:tcW w:w="919" w:type="dxa"/>
            <w:vAlign w:val="top"/>
          </w:tcPr>
          <w:p w14:paraId="31929EEE">
            <w:pPr>
              <w:spacing w:line="202" w:lineRule="exact"/>
              <w:rPr>
                <w:rFonts w:ascii="Arial"/>
                <w:sz w:val="17"/>
              </w:rPr>
            </w:pPr>
          </w:p>
        </w:tc>
        <w:tc>
          <w:tcPr>
            <w:tcW w:w="919" w:type="dxa"/>
            <w:vAlign w:val="top"/>
          </w:tcPr>
          <w:p w14:paraId="3E467077">
            <w:pPr>
              <w:spacing w:line="202" w:lineRule="exact"/>
              <w:rPr>
                <w:rFonts w:ascii="Arial"/>
                <w:sz w:val="17"/>
              </w:rPr>
            </w:pPr>
          </w:p>
        </w:tc>
        <w:tc>
          <w:tcPr>
            <w:tcW w:w="919" w:type="dxa"/>
            <w:vAlign w:val="top"/>
          </w:tcPr>
          <w:p w14:paraId="1A1CE03D">
            <w:pPr>
              <w:spacing w:line="202" w:lineRule="exact"/>
              <w:rPr>
                <w:rFonts w:ascii="Arial"/>
                <w:sz w:val="17"/>
              </w:rPr>
            </w:pPr>
          </w:p>
        </w:tc>
        <w:tc>
          <w:tcPr>
            <w:tcW w:w="919" w:type="dxa"/>
            <w:vAlign w:val="top"/>
          </w:tcPr>
          <w:p w14:paraId="115BE268">
            <w:pPr>
              <w:spacing w:line="202" w:lineRule="exact"/>
              <w:rPr>
                <w:rFonts w:ascii="Arial"/>
                <w:sz w:val="17"/>
              </w:rPr>
            </w:pPr>
          </w:p>
        </w:tc>
        <w:tc>
          <w:tcPr>
            <w:tcW w:w="919" w:type="dxa"/>
            <w:vAlign w:val="top"/>
          </w:tcPr>
          <w:p w14:paraId="736351D4">
            <w:pPr>
              <w:spacing w:line="202" w:lineRule="exact"/>
              <w:rPr>
                <w:rFonts w:ascii="Arial"/>
                <w:sz w:val="17"/>
              </w:rPr>
            </w:pPr>
          </w:p>
        </w:tc>
        <w:tc>
          <w:tcPr>
            <w:tcW w:w="919" w:type="dxa"/>
            <w:vAlign w:val="top"/>
          </w:tcPr>
          <w:p w14:paraId="02D071F5">
            <w:pPr>
              <w:spacing w:line="202" w:lineRule="exact"/>
              <w:rPr>
                <w:rFonts w:ascii="Arial"/>
                <w:sz w:val="17"/>
              </w:rPr>
            </w:pPr>
          </w:p>
        </w:tc>
        <w:tc>
          <w:tcPr>
            <w:tcW w:w="807" w:type="dxa"/>
            <w:vAlign w:val="top"/>
          </w:tcPr>
          <w:p w14:paraId="7E82FB8B">
            <w:pPr>
              <w:spacing w:line="202" w:lineRule="exact"/>
              <w:rPr>
                <w:rFonts w:ascii="Arial"/>
                <w:sz w:val="17"/>
              </w:rPr>
            </w:pPr>
          </w:p>
        </w:tc>
      </w:tr>
      <w:tr w14:paraId="4E115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7C6AEF3C">
            <w:pPr>
              <w:pStyle w:val="6"/>
              <w:spacing w:before="22" w:line="140" w:lineRule="exact"/>
              <w:ind w:left="80"/>
              <w:rPr>
                <w:sz w:val="10"/>
                <w:szCs w:val="10"/>
              </w:rPr>
            </w:pPr>
            <w:r>
              <w:rPr>
                <w:spacing w:val="1"/>
                <w:position w:val="1"/>
                <w:sz w:val="10"/>
                <w:szCs w:val="10"/>
              </w:rPr>
              <w:t>30</w:t>
            </w:r>
          </w:p>
          <w:p w14:paraId="15B1A897">
            <w:pPr>
              <w:pStyle w:val="6"/>
              <w:spacing w:before="1" w:line="232" w:lineRule="auto"/>
              <w:ind w:left="79"/>
              <w:rPr>
                <w:sz w:val="3"/>
                <w:szCs w:val="3"/>
              </w:rPr>
            </w:pPr>
            <w:r>
              <w:rPr>
                <w:spacing w:val="23"/>
                <w:w w:val="175"/>
                <w:sz w:val="3"/>
                <w:szCs w:val="3"/>
              </w:rPr>
              <w:t>2</w:t>
            </w:r>
          </w:p>
        </w:tc>
        <w:tc>
          <w:tcPr>
            <w:tcW w:w="299" w:type="dxa"/>
            <w:vAlign w:val="top"/>
          </w:tcPr>
          <w:p w14:paraId="7D1A9B66">
            <w:pPr>
              <w:pStyle w:val="6"/>
              <w:spacing w:before="53" w:line="140" w:lineRule="exact"/>
              <w:ind w:left="69"/>
              <w:rPr>
                <w:sz w:val="10"/>
                <w:szCs w:val="10"/>
              </w:rPr>
            </w:pPr>
            <w:r>
              <w:rPr>
                <w:spacing w:val="2"/>
                <w:position w:val="1"/>
                <w:sz w:val="10"/>
                <w:szCs w:val="10"/>
              </w:rPr>
              <w:t>01</w:t>
            </w:r>
          </w:p>
        </w:tc>
        <w:tc>
          <w:tcPr>
            <w:tcW w:w="919" w:type="dxa"/>
            <w:vAlign w:val="top"/>
          </w:tcPr>
          <w:p w14:paraId="50147BD9">
            <w:pPr>
              <w:pStyle w:val="6"/>
              <w:spacing w:before="53" w:line="238" w:lineRule="auto"/>
              <w:ind w:left="72"/>
              <w:rPr>
                <w:sz w:val="10"/>
                <w:szCs w:val="10"/>
              </w:rPr>
            </w:pPr>
            <w:r>
              <w:rPr>
                <w:spacing w:val="8"/>
                <w:sz w:val="10"/>
                <w:szCs w:val="10"/>
              </w:rPr>
              <w:t>办公费</w:t>
            </w:r>
          </w:p>
        </w:tc>
        <w:tc>
          <w:tcPr>
            <w:tcW w:w="300" w:type="dxa"/>
            <w:vAlign w:val="top"/>
          </w:tcPr>
          <w:p w14:paraId="1BC73E08">
            <w:pPr>
              <w:pStyle w:val="6"/>
              <w:spacing w:before="22" w:line="140" w:lineRule="exact"/>
              <w:ind w:left="74"/>
              <w:rPr>
                <w:sz w:val="10"/>
                <w:szCs w:val="10"/>
              </w:rPr>
            </w:pPr>
            <w:r>
              <w:rPr>
                <w:spacing w:val="1"/>
                <w:position w:val="1"/>
                <w:sz w:val="10"/>
                <w:szCs w:val="10"/>
              </w:rPr>
              <w:t>50</w:t>
            </w:r>
          </w:p>
          <w:p w14:paraId="14CFD463">
            <w:pPr>
              <w:pStyle w:val="6"/>
              <w:spacing w:before="1" w:line="232" w:lineRule="auto"/>
              <w:ind w:left="74"/>
              <w:rPr>
                <w:sz w:val="3"/>
                <w:szCs w:val="3"/>
              </w:rPr>
            </w:pPr>
            <w:r>
              <w:rPr>
                <w:spacing w:val="23"/>
                <w:w w:val="175"/>
                <w:sz w:val="3"/>
                <w:szCs w:val="3"/>
              </w:rPr>
              <w:t>2</w:t>
            </w:r>
          </w:p>
        </w:tc>
        <w:tc>
          <w:tcPr>
            <w:tcW w:w="300" w:type="dxa"/>
            <w:vAlign w:val="top"/>
          </w:tcPr>
          <w:p w14:paraId="7373378A">
            <w:pPr>
              <w:pStyle w:val="6"/>
              <w:spacing w:before="53" w:line="140" w:lineRule="exact"/>
              <w:ind w:left="73"/>
              <w:rPr>
                <w:sz w:val="10"/>
                <w:szCs w:val="10"/>
              </w:rPr>
            </w:pPr>
            <w:r>
              <w:rPr>
                <w:spacing w:val="2"/>
                <w:position w:val="1"/>
                <w:sz w:val="10"/>
                <w:szCs w:val="10"/>
              </w:rPr>
              <w:t>01</w:t>
            </w:r>
          </w:p>
        </w:tc>
        <w:tc>
          <w:tcPr>
            <w:tcW w:w="919" w:type="dxa"/>
            <w:vAlign w:val="top"/>
          </w:tcPr>
          <w:p w14:paraId="7B84207B">
            <w:pPr>
              <w:pStyle w:val="6"/>
              <w:spacing w:before="53" w:line="238" w:lineRule="auto"/>
              <w:ind w:left="74"/>
              <w:rPr>
                <w:sz w:val="10"/>
                <w:szCs w:val="10"/>
              </w:rPr>
            </w:pPr>
            <w:r>
              <w:rPr>
                <w:spacing w:val="8"/>
                <w:sz w:val="10"/>
                <w:szCs w:val="10"/>
              </w:rPr>
              <w:t>办公经费</w:t>
            </w:r>
          </w:p>
        </w:tc>
        <w:tc>
          <w:tcPr>
            <w:tcW w:w="919" w:type="dxa"/>
            <w:vAlign w:val="top"/>
          </w:tcPr>
          <w:p w14:paraId="0DEBC5A0">
            <w:pPr>
              <w:pStyle w:val="6"/>
              <w:spacing w:before="53" w:line="140" w:lineRule="exact"/>
              <w:ind w:left="560"/>
              <w:rPr>
                <w:sz w:val="10"/>
                <w:szCs w:val="10"/>
              </w:rPr>
            </w:pPr>
            <w:r>
              <w:rPr>
                <w:spacing w:val="3"/>
                <w:position w:val="1"/>
                <w:sz w:val="10"/>
                <w:szCs w:val="10"/>
              </w:rPr>
              <w:t>76.80</w:t>
            </w:r>
          </w:p>
        </w:tc>
        <w:tc>
          <w:tcPr>
            <w:tcW w:w="919" w:type="dxa"/>
            <w:vAlign w:val="top"/>
          </w:tcPr>
          <w:p w14:paraId="409B0944">
            <w:pPr>
              <w:pStyle w:val="6"/>
              <w:spacing w:before="53" w:line="140" w:lineRule="exact"/>
              <w:ind w:left="560"/>
              <w:rPr>
                <w:sz w:val="10"/>
                <w:szCs w:val="10"/>
              </w:rPr>
            </w:pPr>
            <w:r>
              <w:rPr>
                <w:spacing w:val="3"/>
                <w:position w:val="1"/>
                <w:sz w:val="10"/>
                <w:szCs w:val="10"/>
              </w:rPr>
              <w:t>76.80</w:t>
            </w:r>
          </w:p>
        </w:tc>
        <w:tc>
          <w:tcPr>
            <w:tcW w:w="919" w:type="dxa"/>
            <w:vAlign w:val="top"/>
          </w:tcPr>
          <w:p w14:paraId="7957AA77">
            <w:pPr>
              <w:pStyle w:val="6"/>
              <w:spacing w:before="53" w:line="140" w:lineRule="exact"/>
              <w:ind w:left="563"/>
              <w:rPr>
                <w:sz w:val="10"/>
                <w:szCs w:val="10"/>
              </w:rPr>
            </w:pPr>
            <w:r>
              <w:rPr>
                <w:spacing w:val="3"/>
                <w:position w:val="1"/>
                <w:sz w:val="10"/>
                <w:szCs w:val="10"/>
              </w:rPr>
              <w:t>76.80</w:t>
            </w:r>
          </w:p>
        </w:tc>
        <w:tc>
          <w:tcPr>
            <w:tcW w:w="919" w:type="dxa"/>
            <w:vAlign w:val="top"/>
          </w:tcPr>
          <w:p w14:paraId="0F80108F">
            <w:pPr>
              <w:spacing w:line="202" w:lineRule="exact"/>
              <w:rPr>
                <w:rFonts w:ascii="Arial"/>
                <w:sz w:val="17"/>
              </w:rPr>
            </w:pPr>
          </w:p>
        </w:tc>
        <w:tc>
          <w:tcPr>
            <w:tcW w:w="919" w:type="dxa"/>
            <w:vAlign w:val="top"/>
          </w:tcPr>
          <w:p w14:paraId="4D5B6F78">
            <w:pPr>
              <w:spacing w:line="202" w:lineRule="exact"/>
              <w:rPr>
                <w:rFonts w:ascii="Arial"/>
                <w:sz w:val="17"/>
              </w:rPr>
            </w:pPr>
          </w:p>
        </w:tc>
        <w:tc>
          <w:tcPr>
            <w:tcW w:w="919" w:type="dxa"/>
            <w:vAlign w:val="top"/>
          </w:tcPr>
          <w:p w14:paraId="0FA14727">
            <w:pPr>
              <w:spacing w:line="202" w:lineRule="exact"/>
              <w:rPr>
                <w:rFonts w:ascii="Arial"/>
                <w:sz w:val="17"/>
              </w:rPr>
            </w:pPr>
          </w:p>
        </w:tc>
        <w:tc>
          <w:tcPr>
            <w:tcW w:w="919" w:type="dxa"/>
            <w:vAlign w:val="top"/>
          </w:tcPr>
          <w:p w14:paraId="4EC3E703">
            <w:pPr>
              <w:spacing w:line="202" w:lineRule="exact"/>
              <w:rPr>
                <w:rFonts w:ascii="Arial"/>
                <w:sz w:val="17"/>
              </w:rPr>
            </w:pPr>
          </w:p>
        </w:tc>
        <w:tc>
          <w:tcPr>
            <w:tcW w:w="919" w:type="dxa"/>
            <w:vAlign w:val="top"/>
          </w:tcPr>
          <w:p w14:paraId="4329A219">
            <w:pPr>
              <w:spacing w:line="202" w:lineRule="exact"/>
              <w:rPr>
                <w:rFonts w:ascii="Arial"/>
                <w:sz w:val="17"/>
              </w:rPr>
            </w:pPr>
          </w:p>
        </w:tc>
        <w:tc>
          <w:tcPr>
            <w:tcW w:w="919" w:type="dxa"/>
            <w:vAlign w:val="top"/>
          </w:tcPr>
          <w:p w14:paraId="4382AA9F">
            <w:pPr>
              <w:spacing w:line="202" w:lineRule="exact"/>
              <w:rPr>
                <w:rFonts w:ascii="Arial"/>
                <w:sz w:val="17"/>
              </w:rPr>
            </w:pPr>
          </w:p>
        </w:tc>
        <w:tc>
          <w:tcPr>
            <w:tcW w:w="919" w:type="dxa"/>
            <w:vAlign w:val="top"/>
          </w:tcPr>
          <w:p w14:paraId="04C9A654">
            <w:pPr>
              <w:spacing w:line="202" w:lineRule="exact"/>
              <w:rPr>
                <w:rFonts w:ascii="Arial"/>
                <w:sz w:val="17"/>
              </w:rPr>
            </w:pPr>
          </w:p>
        </w:tc>
        <w:tc>
          <w:tcPr>
            <w:tcW w:w="919" w:type="dxa"/>
            <w:vAlign w:val="top"/>
          </w:tcPr>
          <w:p w14:paraId="14100D16">
            <w:pPr>
              <w:spacing w:line="202" w:lineRule="exact"/>
              <w:rPr>
                <w:rFonts w:ascii="Arial"/>
                <w:sz w:val="17"/>
              </w:rPr>
            </w:pPr>
          </w:p>
        </w:tc>
        <w:tc>
          <w:tcPr>
            <w:tcW w:w="807" w:type="dxa"/>
            <w:vAlign w:val="top"/>
          </w:tcPr>
          <w:p w14:paraId="19071128">
            <w:pPr>
              <w:spacing w:line="202" w:lineRule="exact"/>
              <w:rPr>
                <w:rFonts w:ascii="Arial"/>
                <w:sz w:val="17"/>
              </w:rPr>
            </w:pPr>
          </w:p>
        </w:tc>
      </w:tr>
      <w:tr w14:paraId="6DD78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6136978F">
            <w:pPr>
              <w:pStyle w:val="6"/>
              <w:spacing w:before="23" w:line="140" w:lineRule="exact"/>
              <w:ind w:left="80"/>
              <w:rPr>
                <w:sz w:val="10"/>
                <w:szCs w:val="10"/>
              </w:rPr>
            </w:pPr>
            <w:r>
              <w:rPr>
                <w:spacing w:val="1"/>
                <w:position w:val="1"/>
                <w:sz w:val="10"/>
                <w:szCs w:val="10"/>
              </w:rPr>
              <w:t>30</w:t>
            </w:r>
          </w:p>
          <w:p w14:paraId="0F485786">
            <w:pPr>
              <w:pStyle w:val="6"/>
              <w:spacing w:before="1" w:line="232" w:lineRule="auto"/>
              <w:ind w:left="86"/>
              <w:rPr>
                <w:sz w:val="3"/>
                <w:szCs w:val="3"/>
              </w:rPr>
            </w:pPr>
            <w:r>
              <w:rPr>
                <w:spacing w:val="18"/>
                <w:w w:val="163"/>
                <w:sz w:val="3"/>
                <w:szCs w:val="3"/>
              </w:rPr>
              <w:t>1</w:t>
            </w:r>
          </w:p>
        </w:tc>
        <w:tc>
          <w:tcPr>
            <w:tcW w:w="299" w:type="dxa"/>
            <w:vAlign w:val="top"/>
          </w:tcPr>
          <w:p w14:paraId="738D2E66">
            <w:pPr>
              <w:pStyle w:val="6"/>
              <w:spacing w:before="54" w:line="140" w:lineRule="exact"/>
              <w:ind w:left="69"/>
              <w:rPr>
                <w:sz w:val="10"/>
                <w:szCs w:val="10"/>
              </w:rPr>
            </w:pPr>
            <w:r>
              <w:rPr>
                <w:spacing w:val="2"/>
                <w:position w:val="1"/>
                <w:sz w:val="10"/>
                <w:szCs w:val="10"/>
              </w:rPr>
              <w:t>09</w:t>
            </w:r>
          </w:p>
        </w:tc>
        <w:tc>
          <w:tcPr>
            <w:tcW w:w="919" w:type="dxa"/>
            <w:vAlign w:val="top"/>
          </w:tcPr>
          <w:p w14:paraId="40486680">
            <w:pPr>
              <w:pStyle w:val="6"/>
              <w:spacing w:before="23" w:line="166" w:lineRule="auto"/>
              <w:ind w:left="70" w:right="178"/>
              <w:rPr>
                <w:sz w:val="10"/>
                <w:szCs w:val="10"/>
              </w:rPr>
            </w:pPr>
            <w:r>
              <w:rPr>
                <w:spacing w:val="9"/>
                <w:sz w:val="10"/>
                <w:szCs w:val="10"/>
              </w:rPr>
              <w:t>其他商品和服</w:t>
            </w:r>
            <w:r>
              <w:rPr>
                <w:sz w:val="10"/>
                <w:szCs w:val="10"/>
              </w:rPr>
              <w:t xml:space="preserve"> </w:t>
            </w:r>
            <w:r>
              <w:rPr>
                <w:spacing w:val="8"/>
                <w:sz w:val="10"/>
                <w:szCs w:val="10"/>
              </w:rPr>
              <w:t>务支出</w:t>
            </w:r>
          </w:p>
        </w:tc>
        <w:tc>
          <w:tcPr>
            <w:tcW w:w="300" w:type="dxa"/>
            <w:vAlign w:val="top"/>
          </w:tcPr>
          <w:p w14:paraId="69763393">
            <w:pPr>
              <w:pStyle w:val="6"/>
              <w:spacing w:before="23" w:line="140" w:lineRule="exact"/>
              <w:ind w:left="74"/>
              <w:rPr>
                <w:sz w:val="10"/>
                <w:szCs w:val="10"/>
              </w:rPr>
            </w:pPr>
            <w:r>
              <w:rPr>
                <w:spacing w:val="1"/>
                <w:position w:val="1"/>
                <w:sz w:val="10"/>
                <w:szCs w:val="10"/>
              </w:rPr>
              <w:t>50</w:t>
            </w:r>
          </w:p>
          <w:p w14:paraId="564D59C3">
            <w:pPr>
              <w:pStyle w:val="6"/>
              <w:spacing w:before="1" w:line="232" w:lineRule="auto"/>
              <w:ind w:left="74"/>
              <w:rPr>
                <w:sz w:val="3"/>
                <w:szCs w:val="3"/>
              </w:rPr>
            </w:pPr>
            <w:r>
              <w:rPr>
                <w:spacing w:val="23"/>
                <w:w w:val="175"/>
                <w:sz w:val="3"/>
                <w:szCs w:val="3"/>
              </w:rPr>
              <w:t>2</w:t>
            </w:r>
          </w:p>
        </w:tc>
        <w:tc>
          <w:tcPr>
            <w:tcW w:w="300" w:type="dxa"/>
            <w:vAlign w:val="top"/>
          </w:tcPr>
          <w:p w14:paraId="318C7305">
            <w:pPr>
              <w:pStyle w:val="6"/>
              <w:spacing w:before="54" w:line="140" w:lineRule="exact"/>
              <w:ind w:left="73"/>
              <w:rPr>
                <w:sz w:val="10"/>
                <w:szCs w:val="10"/>
              </w:rPr>
            </w:pPr>
            <w:r>
              <w:rPr>
                <w:spacing w:val="2"/>
                <w:position w:val="1"/>
                <w:sz w:val="10"/>
                <w:szCs w:val="10"/>
              </w:rPr>
              <w:t>09</w:t>
            </w:r>
          </w:p>
        </w:tc>
        <w:tc>
          <w:tcPr>
            <w:tcW w:w="919" w:type="dxa"/>
            <w:vAlign w:val="top"/>
          </w:tcPr>
          <w:p w14:paraId="10B39AEC">
            <w:pPr>
              <w:pStyle w:val="6"/>
              <w:spacing w:before="23" w:line="166" w:lineRule="auto"/>
              <w:ind w:left="73" w:right="176"/>
              <w:rPr>
                <w:sz w:val="10"/>
                <w:szCs w:val="10"/>
              </w:rPr>
            </w:pPr>
            <w:r>
              <w:rPr>
                <w:spacing w:val="9"/>
                <w:sz w:val="10"/>
                <w:szCs w:val="10"/>
              </w:rPr>
              <w:t>其他商品和服</w:t>
            </w:r>
            <w:r>
              <w:rPr>
                <w:sz w:val="10"/>
                <w:szCs w:val="10"/>
              </w:rPr>
              <w:t xml:space="preserve"> </w:t>
            </w:r>
            <w:r>
              <w:rPr>
                <w:spacing w:val="8"/>
                <w:sz w:val="10"/>
                <w:szCs w:val="10"/>
              </w:rPr>
              <w:t>务支出</w:t>
            </w:r>
          </w:p>
        </w:tc>
        <w:tc>
          <w:tcPr>
            <w:tcW w:w="919" w:type="dxa"/>
            <w:vAlign w:val="top"/>
          </w:tcPr>
          <w:p w14:paraId="32B16300">
            <w:pPr>
              <w:pStyle w:val="6"/>
              <w:spacing w:before="54" w:line="140" w:lineRule="exact"/>
              <w:ind w:left="503"/>
              <w:rPr>
                <w:sz w:val="10"/>
                <w:szCs w:val="10"/>
              </w:rPr>
            </w:pPr>
            <w:r>
              <w:rPr>
                <w:spacing w:val="4"/>
                <w:position w:val="1"/>
                <w:sz w:val="10"/>
                <w:szCs w:val="10"/>
              </w:rPr>
              <w:t>240.00</w:t>
            </w:r>
          </w:p>
        </w:tc>
        <w:tc>
          <w:tcPr>
            <w:tcW w:w="919" w:type="dxa"/>
            <w:vAlign w:val="top"/>
          </w:tcPr>
          <w:p w14:paraId="33A886D8">
            <w:pPr>
              <w:pStyle w:val="6"/>
              <w:spacing w:before="54" w:line="140" w:lineRule="exact"/>
              <w:ind w:left="504"/>
              <w:rPr>
                <w:sz w:val="10"/>
                <w:szCs w:val="10"/>
              </w:rPr>
            </w:pPr>
            <w:r>
              <w:rPr>
                <w:spacing w:val="4"/>
                <w:position w:val="1"/>
                <w:sz w:val="10"/>
                <w:szCs w:val="10"/>
              </w:rPr>
              <w:t>240.00</w:t>
            </w:r>
          </w:p>
        </w:tc>
        <w:tc>
          <w:tcPr>
            <w:tcW w:w="919" w:type="dxa"/>
            <w:vAlign w:val="top"/>
          </w:tcPr>
          <w:p w14:paraId="4F5023E8">
            <w:pPr>
              <w:pStyle w:val="6"/>
              <w:spacing w:before="54" w:line="140" w:lineRule="exact"/>
              <w:ind w:left="506"/>
              <w:rPr>
                <w:sz w:val="10"/>
                <w:szCs w:val="10"/>
              </w:rPr>
            </w:pPr>
            <w:r>
              <w:rPr>
                <w:spacing w:val="4"/>
                <w:position w:val="1"/>
                <w:sz w:val="10"/>
                <w:szCs w:val="10"/>
              </w:rPr>
              <w:t>240.00</w:t>
            </w:r>
          </w:p>
        </w:tc>
        <w:tc>
          <w:tcPr>
            <w:tcW w:w="919" w:type="dxa"/>
            <w:vAlign w:val="top"/>
          </w:tcPr>
          <w:p w14:paraId="1279F91F">
            <w:pPr>
              <w:spacing w:line="202" w:lineRule="exact"/>
              <w:rPr>
                <w:rFonts w:ascii="Arial"/>
                <w:sz w:val="17"/>
              </w:rPr>
            </w:pPr>
          </w:p>
        </w:tc>
        <w:tc>
          <w:tcPr>
            <w:tcW w:w="919" w:type="dxa"/>
            <w:vAlign w:val="top"/>
          </w:tcPr>
          <w:p w14:paraId="48FB7BDC">
            <w:pPr>
              <w:spacing w:line="202" w:lineRule="exact"/>
              <w:rPr>
                <w:rFonts w:ascii="Arial"/>
                <w:sz w:val="17"/>
              </w:rPr>
            </w:pPr>
          </w:p>
        </w:tc>
        <w:tc>
          <w:tcPr>
            <w:tcW w:w="919" w:type="dxa"/>
            <w:vAlign w:val="top"/>
          </w:tcPr>
          <w:p w14:paraId="27483653">
            <w:pPr>
              <w:spacing w:line="202" w:lineRule="exact"/>
              <w:rPr>
                <w:rFonts w:ascii="Arial"/>
                <w:sz w:val="17"/>
              </w:rPr>
            </w:pPr>
          </w:p>
        </w:tc>
        <w:tc>
          <w:tcPr>
            <w:tcW w:w="919" w:type="dxa"/>
            <w:vAlign w:val="top"/>
          </w:tcPr>
          <w:p w14:paraId="746A330B">
            <w:pPr>
              <w:spacing w:line="202" w:lineRule="exact"/>
              <w:rPr>
                <w:rFonts w:ascii="Arial"/>
                <w:sz w:val="17"/>
              </w:rPr>
            </w:pPr>
          </w:p>
        </w:tc>
        <w:tc>
          <w:tcPr>
            <w:tcW w:w="919" w:type="dxa"/>
            <w:vAlign w:val="top"/>
          </w:tcPr>
          <w:p w14:paraId="152C8E3E">
            <w:pPr>
              <w:spacing w:line="202" w:lineRule="exact"/>
              <w:rPr>
                <w:rFonts w:ascii="Arial"/>
                <w:sz w:val="17"/>
              </w:rPr>
            </w:pPr>
          </w:p>
        </w:tc>
        <w:tc>
          <w:tcPr>
            <w:tcW w:w="919" w:type="dxa"/>
            <w:vAlign w:val="top"/>
          </w:tcPr>
          <w:p w14:paraId="48597E8A">
            <w:pPr>
              <w:spacing w:line="202" w:lineRule="exact"/>
              <w:rPr>
                <w:rFonts w:ascii="Arial"/>
                <w:sz w:val="17"/>
              </w:rPr>
            </w:pPr>
          </w:p>
        </w:tc>
        <w:tc>
          <w:tcPr>
            <w:tcW w:w="919" w:type="dxa"/>
            <w:vAlign w:val="top"/>
          </w:tcPr>
          <w:p w14:paraId="60C7555D">
            <w:pPr>
              <w:spacing w:line="202" w:lineRule="exact"/>
              <w:rPr>
                <w:rFonts w:ascii="Arial"/>
                <w:sz w:val="17"/>
              </w:rPr>
            </w:pPr>
          </w:p>
        </w:tc>
        <w:tc>
          <w:tcPr>
            <w:tcW w:w="919" w:type="dxa"/>
            <w:vAlign w:val="top"/>
          </w:tcPr>
          <w:p w14:paraId="2D9E88C0">
            <w:pPr>
              <w:spacing w:line="202" w:lineRule="exact"/>
              <w:rPr>
                <w:rFonts w:ascii="Arial"/>
                <w:sz w:val="17"/>
              </w:rPr>
            </w:pPr>
          </w:p>
        </w:tc>
        <w:tc>
          <w:tcPr>
            <w:tcW w:w="807" w:type="dxa"/>
            <w:vAlign w:val="top"/>
          </w:tcPr>
          <w:p w14:paraId="1847C1F8">
            <w:pPr>
              <w:spacing w:line="202" w:lineRule="exact"/>
              <w:rPr>
                <w:rFonts w:ascii="Arial"/>
                <w:sz w:val="17"/>
              </w:rPr>
            </w:pPr>
          </w:p>
        </w:tc>
      </w:tr>
      <w:tr w14:paraId="4E81E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947E82D">
            <w:pPr>
              <w:pStyle w:val="6"/>
              <w:spacing w:before="23" w:line="140" w:lineRule="exact"/>
              <w:ind w:left="80"/>
              <w:rPr>
                <w:sz w:val="10"/>
                <w:szCs w:val="10"/>
              </w:rPr>
            </w:pPr>
            <w:r>
              <w:rPr>
                <w:spacing w:val="1"/>
                <w:position w:val="1"/>
                <w:sz w:val="10"/>
                <w:szCs w:val="10"/>
              </w:rPr>
              <w:t>30</w:t>
            </w:r>
          </w:p>
          <w:p w14:paraId="32374300">
            <w:pPr>
              <w:pStyle w:val="6"/>
              <w:spacing w:before="1" w:line="226" w:lineRule="auto"/>
              <w:ind w:left="79"/>
              <w:rPr>
                <w:sz w:val="3"/>
                <w:szCs w:val="3"/>
              </w:rPr>
            </w:pPr>
            <w:r>
              <w:rPr>
                <w:spacing w:val="23"/>
                <w:w w:val="175"/>
                <w:sz w:val="3"/>
                <w:szCs w:val="3"/>
              </w:rPr>
              <w:t>2</w:t>
            </w:r>
          </w:p>
        </w:tc>
        <w:tc>
          <w:tcPr>
            <w:tcW w:w="299" w:type="dxa"/>
            <w:vAlign w:val="top"/>
          </w:tcPr>
          <w:p w14:paraId="2597ABFC">
            <w:pPr>
              <w:pStyle w:val="6"/>
              <w:spacing w:before="54" w:line="140" w:lineRule="exact"/>
              <w:ind w:left="77"/>
              <w:rPr>
                <w:sz w:val="10"/>
                <w:szCs w:val="10"/>
              </w:rPr>
            </w:pPr>
            <w:r>
              <w:rPr>
                <w:spacing w:val="-2"/>
                <w:position w:val="1"/>
                <w:sz w:val="10"/>
                <w:szCs w:val="10"/>
              </w:rPr>
              <w:t>17</w:t>
            </w:r>
          </w:p>
        </w:tc>
        <w:tc>
          <w:tcPr>
            <w:tcW w:w="919" w:type="dxa"/>
            <w:vAlign w:val="top"/>
          </w:tcPr>
          <w:p w14:paraId="6F1461B2">
            <w:pPr>
              <w:pStyle w:val="6"/>
              <w:spacing w:before="54" w:line="238" w:lineRule="auto"/>
              <w:ind w:left="73"/>
              <w:rPr>
                <w:sz w:val="10"/>
                <w:szCs w:val="10"/>
              </w:rPr>
            </w:pPr>
            <w:r>
              <w:rPr>
                <w:spacing w:val="8"/>
                <w:sz w:val="10"/>
                <w:szCs w:val="10"/>
              </w:rPr>
              <w:t>公务接待费</w:t>
            </w:r>
          </w:p>
        </w:tc>
        <w:tc>
          <w:tcPr>
            <w:tcW w:w="300" w:type="dxa"/>
            <w:vAlign w:val="top"/>
          </w:tcPr>
          <w:p w14:paraId="6CBA9B89">
            <w:pPr>
              <w:pStyle w:val="6"/>
              <w:spacing w:before="23" w:line="140" w:lineRule="exact"/>
              <w:ind w:left="74"/>
              <w:rPr>
                <w:sz w:val="10"/>
                <w:szCs w:val="10"/>
              </w:rPr>
            </w:pPr>
            <w:r>
              <w:rPr>
                <w:spacing w:val="1"/>
                <w:position w:val="1"/>
                <w:sz w:val="10"/>
                <w:szCs w:val="10"/>
              </w:rPr>
              <w:t>50</w:t>
            </w:r>
          </w:p>
          <w:p w14:paraId="0B35770E">
            <w:pPr>
              <w:pStyle w:val="6"/>
              <w:spacing w:before="1" w:line="226" w:lineRule="auto"/>
              <w:ind w:left="74"/>
              <w:rPr>
                <w:sz w:val="3"/>
                <w:szCs w:val="3"/>
              </w:rPr>
            </w:pPr>
            <w:r>
              <w:rPr>
                <w:spacing w:val="23"/>
                <w:w w:val="175"/>
                <w:sz w:val="3"/>
                <w:szCs w:val="3"/>
              </w:rPr>
              <w:t>2</w:t>
            </w:r>
          </w:p>
        </w:tc>
        <w:tc>
          <w:tcPr>
            <w:tcW w:w="300" w:type="dxa"/>
            <w:vAlign w:val="top"/>
          </w:tcPr>
          <w:p w14:paraId="0B850260">
            <w:pPr>
              <w:pStyle w:val="6"/>
              <w:spacing w:before="54" w:line="140" w:lineRule="exact"/>
              <w:ind w:left="73"/>
              <w:rPr>
                <w:sz w:val="10"/>
                <w:szCs w:val="10"/>
              </w:rPr>
            </w:pPr>
            <w:r>
              <w:rPr>
                <w:spacing w:val="2"/>
                <w:position w:val="1"/>
                <w:sz w:val="10"/>
                <w:szCs w:val="10"/>
              </w:rPr>
              <w:t>06</w:t>
            </w:r>
          </w:p>
        </w:tc>
        <w:tc>
          <w:tcPr>
            <w:tcW w:w="919" w:type="dxa"/>
            <w:vAlign w:val="top"/>
          </w:tcPr>
          <w:p w14:paraId="58937131">
            <w:pPr>
              <w:pStyle w:val="6"/>
              <w:spacing w:before="54" w:line="238" w:lineRule="auto"/>
              <w:ind w:left="76"/>
              <w:rPr>
                <w:sz w:val="10"/>
                <w:szCs w:val="10"/>
              </w:rPr>
            </w:pPr>
            <w:r>
              <w:rPr>
                <w:spacing w:val="8"/>
                <w:sz w:val="10"/>
                <w:szCs w:val="10"/>
              </w:rPr>
              <w:t>公务接待费</w:t>
            </w:r>
          </w:p>
        </w:tc>
        <w:tc>
          <w:tcPr>
            <w:tcW w:w="919" w:type="dxa"/>
            <w:vAlign w:val="top"/>
          </w:tcPr>
          <w:p w14:paraId="3D5765A8">
            <w:pPr>
              <w:pStyle w:val="6"/>
              <w:spacing w:before="54" w:line="140" w:lineRule="exact"/>
              <w:ind w:left="614"/>
              <w:rPr>
                <w:sz w:val="10"/>
                <w:szCs w:val="10"/>
              </w:rPr>
            </w:pPr>
            <w:r>
              <w:rPr>
                <w:spacing w:val="3"/>
                <w:position w:val="1"/>
                <w:sz w:val="10"/>
                <w:szCs w:val="10"/>
              </w:rPr>
              <w:t>2.00</w:t>
            </w:r>
          </w:p>
        </w:tc>
        <w:tc>
          <w:tcPr>
            <w:tcW w:w="919" w:type="dxa"/>
            <w:vAlign w:val="top"/>
          </w:tcPr>
          <w:p w14:paraId="79FE551B">
            <w:pPr>
              <w:pStyle w:val="6"/>
              <w:spacing w:before="54" w:line="140" w:lineRule="exact"/>
              <w:ind w:left="614"/>
              <w:rPr>
                <w:sz w:val="10"/>
                <w:szCs w:val="10"/>
              </w:rPr>
            </w:pPr>
            <w:r>
              <w:rPr>
                <w:spacing w:val="3"/>
                <w:position w:val="1"/>
                <w:sz w:val="10"/>
                <w:szCs w:val="10"/>
              </w:rPr>
              <w:t>2.00</w:t>
            </w:r>
          </w:p>
        </w:tc>
        <w:tc>
          <w:tcPr>
            <w:tcW w:w="919" w:type="dxa"/>
            <w:vAlign w:val="top"/>
          </w:tcPr>
          <w:p w14:paraId="30E56AC1">
            <w:pPr>
              <w:pStyle w:val="6"/>
              <w:spacing w:before="54" w:line="140" w:lineRule="exact"/>
              <w:ind w:left="617"/>
              <w:rPr>
                <w:sz w:val="10"/>
                <w:szCs w:val="10"/>
              </w:rPr>
            </w:pPr>
            <w:r>
              <w:rPr>
                <w:spacing w:val="3"/>
                <w:position w:val="1"/>
                <w:sz w:val="10"/>
                <w:szCs w:val="10"/>
              </w:rPr>
              <w:t>2.00</w:t>
            </w:r>
          </w:p>
        </w:tc>
        <w:tc>
          <w:tcPr>
            <w:tcW w:w="919" w:type="dxa"/>
            <w:vAlign w:val="top"/>
          </w:tcPr>
          <w:p w14:paraId="260C2636">
            <w:pPr>
              <w:spacing w:line="202" w:lineRule="exact"/>
              <w:rPr>
                <w:rFonts w:ascii="Arial"/>
                <w:sz w:val="17"/>
              </w:rPr>
            </w:pPr>
          </w:p>
        </w:tc>
        <w:tc>
          <w:tcPr>
            <w:tcW w:w="919" w:type="dxa"/>
            <w:vAlign w:val="top"/>
          </w:tcPr>
          <w:p w14:paraId="4CA98AB2">
            <w:pPr>
              <w:spacing w:line="202" w:lineRule="exact"/>
              <w:rPr>
                <w:rFonts w:ascii="Arial"/>
                <w:sz w:val="17"/>
              </w:rPr>
            </w:pPr>
          </w:p>
        </w:tc>
        <w:tc>
          <w:tcPr>
            <w:tcW w:w="919" w:type="dxa"/>
            <w:vAlign w:val="top"/>
          </w:tcPr>
          <w:p w14:paraId="2FA38720">
            <w:pPr>
              <w:spacing w:line="202" w:lineRule="exact"/>
              <w:rPr>
                <w:rFonts w:ascii="Arial"/>
                <w:sz w:val="17"/>
              </w:rPr>
            </w:pPr>
          </w:p>
        </w:tc>
        <w:tc>
          <w:tcPr>
            <w:tcW w:w="919" w:type="dxa"/>
            <w:vAlign w:val="top"/>
          </w:tcPr>
          <w:p w14:paraId="1EB3680A">
            <w:pPr>
              <w:spacing w:line="202" w:lineRule="exact"/>
              <w:rPr>
                <w:rFonts w:ascii="Arial"/>
                <w:sz w:val="17"/>
              </w:rPr>
            </w:pPr>
          </w:p>
        </w:tc>
        <w:tc>
          <w:tcPr>
            <w:tcW w:w="919" w:type="dxa"/>
            <w:vAlign w:val="top"/>
          </w:tcPr>
          <w:p w14:paraId="0163DC59">
            <w:pPr>
              <w:spacing w:line="202" w:lineRule="exact"/>
              <w:rPr>
                <w:rFonts w:ascii="Arial"/>
                <w:sz w:val="17"/>
              </w:rPr>
            </w:pPr>
          </w:p>
        </w:tc>
        <w:tc>
          <w:tcPr>
            <w:tcW w:w="919" w:type="dxa"/>
            <w:vAlign w:val="top"/>
          </w:tcPr>
          <w:p w14:paraId="7FD7EA52">
            <w:pPr>
              <w:spacing w:line="202" w:lineRule="exact"/>
              <w:rPr>
                <w:rFonts w:ascii="Arial"/>
                <w:sz w:val="17"/>
              </w:rPr>
            </w:pPr>
          </w:p>
        </w:tc>
        <w:tc>
          <w:tcPr>
            <w:tcW w:w="919" w:type="dxa"/>
            <w:vAlign w:val="top"/>
          </w:tcPr>
          <w:p w14:paraId="08833DDF">
            <w:pPr>
              <w:spacing w:line="202" w:lineRule="exact"/>
              <w:rPr>
                <w:rFonts w:ascii="Arial"/>
                <w:sz w:val="17"/>
              </w:rPr>
            </w:pPr>
          </w:p>
        </w:tc>
        <w:tc>
          <w:tcPr>
            <w:tcW w:w="919" w:type="dxa"/>
            <w:vAlign w:val="top"/>
          </w:tcPr>
          <w:p w14:paraId="6E0CF5BB">
            <w:pPr>
              <w:spacing w:line="202" w:lineRule="exact"/>
              <w:rPr>
                <w:rFonts w:ascii="Arial"/>
                <w:sz w:val="17"/>
              </w:rPr>
            </w:pPr>
          </w:p>
        </w:tc>
        <w:tc>
          <w:tcPr>
            <w:tcW w:w="807" w:type="dxa"/>
            <w:vAlign w:val="top"/>
          </w:tcPr>
          <w:p w14:paraId="6C48A5AE">
            <w:pPr>
              <w:spacing w:line="202" w:lineRule="exact"/>
              <w:rPr>
                <w:rFonts w:ascii="Arial"/>
                <w:sz w:val="17"/>
              </w:rPr>
            </w:pPr>
          </w:p>
        </w:tc>
      </w:tr>
      <w:tr w14:paraId="6089B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trPr>
        <w:tc>
          <w:tcPr>
            <w:tcW w:w="309" w:type="dxa"/>
            <w:vAlign w:val="top"/>
          </w:tcPr>
          <w:p w14:paraId="3878DB8C">
            <w:pPr>
              <w:pStyle w:val="6"/>
              <w:spacing w:before="24" w:line="140" w:lineRule="exact"/>
              <w:ind w:left="80"/>
              <w:rPr>
                <w:sz w:val="10"/>
                <w:szCs w:val="10"/>
              </w:rPr>
            </w:pPr>
            <w:r>
              <w:rPr>
                <w:spacing w:val="1"/>
                <w:position w:val="1"/>
                <w:sz w:val="10"/>
                <w:szCs w:val="10"/>
              </w:rPr>
              <w:t>30</w:t>
            </w:r>
          </w:p>
          <w:p w14:paraId="4D1D8706">
            <w:pPr>
              <w:pStyle w:val="6"/>
              <w:spacing w:before="1" w:line="220" w:lineRule="auto"/>
              <w:ind w:left="79"/>
              <w:rPr>
                <w:sz w:val="3"/>
                <w:szCs w:val="3"/>
              </w:rPr>
            </w:pPr>
            <w:r>
              <w:rPr>
                <w:spacing w:val="23"/>
                <w:w w:val="175"/>
                <w:sz w:val="3"/>
                <w:szCs w:val="3"/>
              </w:rPr>
              <w:t>2</w:t>
            </w:r>
          </w:p>
        </w:tc>
        <w:tc>
          <w:tcPr>
            <w:tcW w:w="299" w:type="dxa"/>
            <w:vAlign w:val="top"/>
          </w:tcPr>
          <w:p w14:paraId="12FBDF4F">
            <w:pPr>
              <w:pStyle w:val="6"/>
              <w:spacing w:before="55" w:line="140" w:lineRule="exact"/>
              <w:ind w:left="71"/>
              <w:rPr>
                <w:sz w:val="10"/>
                <w:szCs w:val="10"/>
              </w:rPr>
            </w:pPr>
            <w:r>
              <w:rPr>
                <w:spacing w:val="1"/>
                <w:position w:val="1"/>
                <w:sz w:val="10"/>
                <w:szCs w:val="10"/>
              </w:rPr>
              <w:t>31</w:t>
            </w:r>
          </w:p>
        </w:tc>
        <w:tc>
          <w:tcPr>
            <w:tcW w:w="919" w:type="dxa"/>
            <w:vAlign w:val="top"/>
          </w:tcPr>
          <w:p w14:paraId="6D50D505">
            <w:pPr>
              <w:pStyle w:val="6"/>
              <w:spacing w:before="24" w:line="164" w:lineRule="auto"/>
              <w:ind w:left="71" w:right="178" w:firstLine="1"/>
              <w:rPr>
                <w:sz w:val="10"/>
                <w:szCs w:val="10"/>
              </w:rPr>
            </w:pPr>
            <w:r>
              <w:rPr>
                <w:spacing w:val="8"/>
                <w:sz w:val="10"/>
                <w:szCs w:val="10"/>
              </w:rPr>
              <w:t>公务用车运行</w:t>
            </w:r>
            <w:r>
              <w:rPr>
                <w:spacing w:val="2"/>
                <w:sz w:val="10"/>
                <w:szCs w:val="10"/>
              </w:rPr>
              <w:t xml:space="preserve"> </w:t>
            </w:r>
            <w:r>
              <w:rPr>
                <w:spacing w:val="8"/>
                <w:sz w:val="10"/>
                <w:szCs w:val="10"/>
              </w:rPr>
              <w:t>维护费</w:t>
            </w:r>
          </w:p>
        </w:tc>
        <w:tc>
          <w:tcPr>
            <w:tcW w:w="300" w:type="dxa"/>
            <w:vAlign w:val="top"/>
          </w:tcPr>
          <w:p w14:paraId="57CB7928">
            <w:pPr>
              <w:pStyle w:val="6"/>
              <w:spacing w:before="24" w:line="140" w:lineRule="exact"/>
              <w:ind w:left="74"/>
              <w:rPr>
                <w:sz w:val="10"/>
                <w:szCs w:val="10"/>
              </w:rPr>
            </w:pPr>
            <w:r>
              <w:rPr>
                <w:spacing w:val="1"/>
                <w:position w:val="1"/>
                <w:sz w:val="10"/>
                <w:szCs w:val="10"/>
              </w:rPr>
              <w:t>50</w:t>
            </w:r>
          </w:p>
          <w:p w14:paraId="17C6B8F7">
            <w:pPr>
              <w:pStyle w:val="6"/>
              <w:spacing w:before="1" w:line="220" w:lineRule="auto"/>
              <w:ind w:left="74"/>
              <w:rPr>
                <w:sz w:val="3"/>
                <w:szCs w:val="3"/>
              </w:rPr>
            </w:pPr>
            <w:r>
              <w:rPr>
                <w:spacing w:val="23"/>
                <w:w w:val="175"/>
                <w:sz w:val="3"/>
                <w:szCs w:val="3"/>
              </w:rPr>
              <w:t>2</w:t>
            </w:r>
          </w:p>
        </w:tc>
        <w:tc>
          <w:tcPr>
            <w:tcW w:w="300" w:type="dxa"/>
            <w:vAlign w:val="top"/>
          </w:tcPr>
          <w:p w14:paraId="62541D17">
            <w:pPr>
              <w:pStyle w:val="6"/>
              <w:spacing w:before="55" w:line="140" w:lineRule="exact"/>
              <w:ind w:left="73"/>
              <w:rPr>
                <w:sz w:val="10"/>
                <w:szCs w:val="10"/>
              </w:rPr>
            </w:pPr>
            <w:r>
              <w:rPr>
                <w:spacing w:val="2"/>
                <w:position w:val="1"/>
                <w:sz w:val="10"/>
                <w:szCs w:val="10"/>
              </w:rPr>
              <w:t>08</w:t>
            </w:r>
          </w:p>
        </w:tc>
        <w:tc>
          <w:tcPr>
            <w:tcW w:w="919" w:type="dxa"/>
            <w:vAlign w:val="top"/>
          </w:tcPr>
          <w:p w14:paraId="2EF1873D">
            <w:pPr>
              <w:pStyle w:val="6"/>
              <w:spacing w:before="24" w:line="164" w:lineRule="auto"/>
              <w:ind w:left="74" w:right="176" w:firstLine="1"/>
              <w:rPr>
                <w:sz w:val="10"/>
                <w:szCs w:val="10"/>
              </w:rPr>
            </w:pPr>
            <w:r>
              <w:rPr>
                <w:spacing w:val="8"/>
                <w:sz w:val="10"/>
                <w:szCs w:val="10"/>
              </w:rPr>
              <w:t>公务用车运行</w:t>
            </w:r>
            <w:r>
              <w:rPr>
                <w:spacing w:val="2"/>
                <w:sz w:val="10"/>
                <w:szCs w:val="10"/>
              </w:rPr>
              <w:t xml:space="preserve"> </w:t>
            </w:r>
            <w:r>
              <w:rPr>
                <w:spacing w:val="8"/>
                <w:sz w:val="10"/>
                <w:szCs w:val="10"/>
              </w:rPr>
              <w:t>维护费</w:t>
            </w:r>
          </w:p>
        </w:tc>
        <w:tc>
          <w:tcPr>
            <w:tcW w:w="919" w:type="dxa"/>
            <w:vAlign w:val="top"/>
          </w:tcPr>
          <w:p w14:paraId="667EDED8">
            <w:pPr>
              <w:pStyle w:val="6"/>
              <w:spacing w:before="55" w:line="140" w:lineRule="exact"/>
              <w:ind w:left="615"/>
              <w:rPr>
                <w:sz w:val="10"/>
                <w:szCs w:val="10"/>
              </w:rPr>
            </w:pPr>
            <w:r>
              <w:rPr>
                <w:spacing w:val="3"/>
                <w:position w:val="1"/>
                <w:sz w:val="10"/>
                <w:szCs w:val="10"/>
              </w:rPr>
              <w:t>3.00</w:t>
            </w:r>
          </w:p>
        </w:tc>
        <w:tc>
          <w:tcPr>
            <w:tcW w:w="919" w:type="dxa"/>
            <w:vAlign w:val="top"/>
          </w:tcPr>
          <w:p w14:paraId="2027F99E">
            <w:pPr>
              <w:pStyle w:val="6"/>
              <w:spacing w:before="55" w:line="140" w:lineRule="exact"/>
              <w:ind w:left="615"/>
              <w:rPr>
                <w:sz w:val="10"/>
                <w:szCs w:val="10"/>
              </w:rPr>
            </w:pPr>
            <w:r>
              <w:rPr>
                <w:spacing w:val="3"/>
                <w:position w:val="1"/>
                <w:sz w:val="10"/>
                <w:szCs w:val="10"/>
              </w:rPr>
              <w:t>3.00</w:t>
            </w:r>
          </w:p>
        </w:tc>
        <w:tc>
          <w:tcPr>
            <w:tcW w:w="919" w:type="dxa"/>
            <w:vAlign w:val="top"/>
          </w:tcPr>
          <w:p w14:paraId="10FE0BA3">
            <w:pPr>
              <w:pStyle w:val="6"/>
              <w:spacing w:before="55" w:line="140" w:lineRule="exact"/>
              <w:ind w:left="617"/>
              <w:rPr>
                <w:sz w:val="10"/>
                <w:szCs w:val="10"/>
              </w:rPr>
            </w:pPr>
            <w:r>
              <w:rPr>
                <w:spacing w:val="3"/>
                <w:position w:val="1"/>
                <w:sz w:val="10"/>
                <w:szCs w:val="10"/>
              </w:rPr>
              <w:t>3.00</w:t>
            </w:r>
          </w:p>
        </w:tc>
        <w:tc>
          <w:tcPr>
            <w:tcW w:w="919" w:type="dxa"/>
            <w:vAlign w:val="top"/>
          </w:tcPr>
          <w:p w14:paraId="3F383C86">
            <w:pPr>
              <w:spacing w:line="202" w:lineRule="exact"/>
              <w:rPr>
                <w:rFonts w:ascii="Arial"/>
                <w:sz w:val="17"/>
              </w:rPr>
            </w:pPr>
          </w:p>
        </w:tc>
        <w:tc>
          <w:tcPr>
            <w:tcW w:w="919" w:type="dxa"/>
            <w:vAlign w:val="top"/>
          </w:tcPr>
          <w:p w14:paraId="74327992">
            <w:pPr>
              <w:spacing w:line="202" w:lineRule="exact"/>
              <w:rPr>
                <w:rFonts w:ascii="Arial"/>
                <w:sz w:val="17"/>
              </w:rPr>
            </w:pPr>
          </w:p>
        </w:tc>
        <w:tc>
          <w:tcPr>
            <w:tcW w:w="919" w:type="dxa"/>
            <w:vAlign w:val="top"/>
          </w:tcPr>
          <w:p w14:paraId="49AAA961">
            <w:pPr>
              <w:spacing w:line="202" w:lineRule="exact"/>
              <w:rPr>
                <w:rFonts w:ascii="Arial"/>
                <w:sz w:val="17"/>
              </w:rPr>
            </w:pPr>
          </w:p>
        </w:tc>
        <w:tc>
          <w:tcPr>
            <w:tcW w:w="919" w:type="dxa"/>
            <w:vAlign w:val="top"/>
          </w:tcPr>
          <w:p w14:paraId="19F9D043">
            <w:pPr>
              <w:spacing w:line="202" w:lineRule="exact"/>
              <w:rPr>
                <w:rFonts w:ascii="Arial"/>
                <w:sz w:val="17"/>
              </w:rPr>
            </w:pPr>
          </w:p>
        </w:tc>
        <w:tc>
          <w:tcPr>
            <w:tcW w:w="919" w:type="dxa"/>
            <w:vAlign w:val="top"/>
          </w:tcPr>
          <w:p w14:paraId="378FF56C">
            <w:pPr>
              <w:spacing w:line="202" w:lineRule="exact"/>
              <w:rPr>
                <w:rFonts w:ascii="Arial"/>
                <w:sz w:val="17"/>
              </w:rPr>
            </w:pPr>
          </w:p>
        </w:tc>
        <w:tc>
          <w:tcPr>
            <w:tcW w:w="919" w:type="dxa"/>
            <w:vAlign w:val="top"/>
          </w:tcPr>
          <w:p w14:paraId="627D2951">
            <w:pPr>
              <w:spacing w:line="202" w:lineRule="exact"/>
              <w:rPr>
                <w:rFonts w:ascii="Arial"/>
                <w:sz w:val="17"/>
              </w:rPr>
            </w:pPr>
          </w:p>
        </w:tc>
        <w:tc>
          <w:tcPr>
            <w:tcW w:w="919" w:type="dxa"/>
            <w:vAlign w:val="top"/>
          </w:tcPr>
          <w:p w14:paraId="6744844A">
            <w:pPr>
              <w:spacing w:line="202" w:lineRule="exact"/>
              <w:rPr>
                <w:rFonts w:ascii="Arial"/>
                <w:sz w:val="17"/>
              </w:rPr>
            </w:pPr>
          </w:p>
        </w:tc>
        <w:tc>
          <w:tcPr>
            <w:tcW w:w="919" w:type="dxa"/>
            <w:vAlign w:val="top"/>
          </w:tcPr>
          <w:p w14:paraId="7CBDB2B0">
            <w:pPr>
              <w:spacing w:line="202" w:lineRule="exact"/>
              <w:rPr>
                <w:rFonts w:ascii="Arial"/>
                <w:sz w:val="17"/>
              </w:rPr>
            </w:pPr>
          </w:p>
        </w:tc>
        <w:tc>
          <w:tcPr>
            <w:tcW w:w="807" w:type="dxa"/>
            <w:vAlign w:val="top"/>
          </w:tcPr>
          <w:p w14:paraId="15EB22E9">
            <w:pPr>
              <w:spacing w:line="202" w:lineRule="exact"/>
              <w:rPr>
                <w:rFonts w:ascii="Arial"/>
                <w:sz w:val="17"/>
              </w:rPr>
            </w:pPr>
          </w:p>
        </w:tc>
      </w:tr>
      <w:tr w14:paraId="638A2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309" w:type="dxa"/>
            <w:vAlign w:val="top"/>
          </w:tcPr>
          <w:p w14:paraId="00EE1AE2">
            <w:pPr>
              <w:pStyle w:val="6"/>
              <w:spacing w:before="25" w:line="140" w:lineRule="exact"/>
              <w:ind w:left="80"/>
              <w:rPr>
                <w:sz w:val="10"/>
                <w:szCs w:val="10"/>
              </w:rPr>
            </w:pPr>
            <w:r>
              <w:rPr>
                <w:spacing w:val="1"/>
                <w:position w:val="1"/>
                <w:sz w:val="10"/>
                <w:szCs w:val="10"/>
              </w:rPr>
              <w:t>30</w:t>
            </w:r>
          </w:p>
          <w:p w14:paraId="535396B5">
            <w:pPr>
              <w:pStyle w:val="6"/>
              <w:spacing w:before="1" w:line="85" w:lineRule="exact"/>
              <w:ind w:left="86"/>
              <w:rPr>
                <w:sz w:val="10"/>
                <w:szCs w:val="10"/>
              </w:rPr>
            </w:pPr>
            <w:r>
              <w:rPr>
                <w:position w:val="-1"/>
                <w:sz w:val="10"/>
                <w:szCs w:val="10"/>
              </w:rPr>
              <w:t>1</w:t>
            </w:r>
          </w:p>
        </w:tc>
        <w:tc>
          <w:tcPr>
            <w:tcW w:w="299" w:type="dxa"/>
            <w:vAlign w:val="top"/>
          </w:tcPr>
          <w:p w14:paraId="247D531F">
            <w:pPr>
              <w:pStyle w:val="6"/>
              <w:spacing w:before="56" w:line="140" w:lineRule="exact"/>
              <w:ind w:left="77"/>
              <w:rPr>
                <w:sz w:val="10"/>
                <w:szCs w:val="10"/>
              </w:rPr>
            </w:pPr>
            <w:r>
              <w:rPr>
                <w:spacing w:val="-2"/>
                <w:position w:val="1"/>
                <w:sz w:val="10"/>
                <w:szCs w:val="10"/>
              </w:rPr>
              <w:t>13</w:t>
            </w:r>
          </w:p>
        </w:tc>
        <w:tc>
          <w:tcPr>
            <w:tcW w:w="919" w:type="dxa"/>
            <w:vAlign w:val="top"/>
          </w:tcPr>
          <w:p w14:paraId="5EA6F108">
            <w:pPr>
              <w:pStyle w:val="6"/>
              <w:spacing w:before="57" w:line="238" w:lineRule="auto"/>
              <w:ind w:left="69"/>
              <w:rPr>
                <w:sz w:val="10"/>
                <w:szCs w:val="10"/>
              </w:rPr>
            </w:pPr>
            <w:r>
              <w:rPr>
                <w:spacing w:val="9"/>
                <w:sz w:val="10"/>
                <w:szCs w:val="10"/>
              </w:rPr>
              <w:t>住房公积金</w:t>
            </w:r>
          </w:p>
        </w:tc>
        <w:tc>
          <w:tcPr>
            <w:tcW w:w="300" w:type="dxa"/>
            <w:vAlign w:val="top"/>
          </w:tcPr>
          <w:p w14:paraId="2A962D7C">
            <w:pPr>
              <w:pStyle w:val="6"/>
              <w:spacing w:before="25" w:line="140" w:lineRule="exact"/>
              <w:ind w:left="74"/>
              <w:rPr>
                <w:sz w:val="10"/>
                <w:szCs w:val="10"/>
              </w:rPr>
            </w:pPr>
            <w:r>
              <w:rPr>
                <w:spacing w:val="1"/>
                <w:position w:val="1"/>
                <w:sz w:val="10"/>
                <w:szCs w:val="10"/>
              </w:rPr>
              <w:t>50</w:t>
            </w:r>
          </w:p>
          <w:p w14:paraId="7BD6D7DD">
            <w:pPr>
              <w:pStyle w:val="6"/>
              <w:spacing w:before="1" w:line="85" w:lineRule="exact"/>
              <w:ind w:left="80"/>
              <w:rPr>
                <w:sz w:val="10"/>
                <w:szCs w:val="10"/>
              </w:rPr>
            </w:pPr>
            <w:r>
              <w:rPr>
                <w:position w:val="-1"/>
                <w:sz w:val="10"/>
                <w:szCs w:val="10"/>
              </w:rPr>
              <w:t>1</w:t>
            </w:r>
          </w:p>
        </w:tc>
        <w:tc>
          <w:tcPr>
            <w:tcW w:w="300" w:type="dxa"/>
            <w:vAlign w:val="top"/>
          </w:tcPr>
          <w:p w14:paraId="53A3B469">
            <w:pPr>
              <w:pStyle w:val="6"/>
              <w:spacing w:before="56" w:line="140" w:lineRule="exact"/>
              <w:ind w:left="73"/>
              <w:rPr>
                <w:sz w:val="10"/>
                <w:szCs w:val="10"/>
              </w:rPr>
            </w:pPr>
            <w:r>
              <w:rPr>
                <w:spacing w:val="2"/>
                <w:position w:val="1"/>
                <w:sz w:val="10"/>
                <w:szCs w:val="10"/>
              </w:rPr>
              <w:t>03</w:t>
            </w:r>
          </w:p>
        </w:tc>
        <w:tc>
          <w:tcPr>
            <w:tcW w:w="919" w:type="dxa"/>
            <w:vAlign w:val="top"/>
          </w:tcPr>
          <w:p w14:paraId="39CA7BBF">
            <w:pPr>
              <w:pStyle w:val="6"/>
              <w:spacing w:before="57" w:line="238" w:lineRule="auto"/>
              <w:ind w:left="72"/>
              <w:rPr>
                <w:sz w:val="10"/>
                <w:szCs w:val="10"/>
              </w:rPr>
            </w:pPr>
            <w:r>
              <w:rPr>
                <w:spacing w:val="9"/>
                <w:sz w:val="10"/>
                <w:szCs w:val="10"/>
              </w:rPr>
              <w:t>住房公积金</w:t>
            </w:r>
          </w:p>
        </w:tc>
        <w:tc>
          <w:tcPr>
            <w:tcW w:w="919" w:type="dxa"/>
            <w:vAlign w:val="top"/>
          </w:tcPr>
          <w:p w14:paraId="3E4AEE60">
            <w:pPr>
              <w:pStyle w:val="6"/>
              <w:spacing w:before="56" w:line="140" w:lineRule="exact"/>
              <w:ind w:left="613"/>
              <w:rPr>
                <w:sz w:val="10"/>
                <w:szCs w:val="10"/>
              </w:rPr>
            </w:pPr>
            <w:r>
              <w:rPr>
                <w:spacing w:val="3"/>
                <w:position w:val="1"/>
                <w:sz w:val="10"/>
                <w:szCs w:val="10"/>
              </w:rPr>
              <w:t>8.70</w:t>
            </w:r>
          </w:p>
        </w:tc>
        <w:tc>
          <w:tcPr>
            <w:tcW w:w="919" w:type="dxa"/>
            <w:vAlign w:val="top"/>
          </w:tcPr>
          <w:p w14:paraId="084F2D17">
            <w:pPr>
              <w:pStyle w:val="6"/>
              <w:spacing w:before="56" w:line="140" w:lineRule="exact"/>
              <w:ind w:left="613"/>
              <w:rPr>
                <w:sz w:val="10"/>
                <w:szCs w:val="10"/>
              </w:rPr>
            </w:pPr>
            <w:r>
              <w:rPr>
                <w:spacing w:val="3"/>
                <w:position w:val="1"/>
                <w:sz w:val="10"/>
                <w:szCs w:val="10"/>
              </w:rPr>
              <w:t>8.70</w:t>
            </w:r>
          </w:p>
        </w:tc>
        <w:tc>
          <w:tcPr>
            <w:tcW w:w="919" w:type="dxa"/>
            <w:vAlign w:val="top"/>
          </w:tcPr>
          <w:p w14:paraId="11C1DF4A">
            <w:pPr>
              <w:pStyle w:val="6"/>
              <w:spacing w:before="56" w:line="140" w:lineRule="exact"/>
              <w:ind w:left="616"/>
              <w:rPr>
                <w:sz w:val="10"/>
                <w:szCs w:val="10"/>
              </w:rPr>
            </w:pPr>
            <w:r>
              <w:rPr>
                <w:spacing w:val="3"/>
                <w:position w:val="1"/>
                <w:sz w:val="10"/>
                <w:szCs w:val="10"/>
              </w:rPr>
              <w:t>8.70</w:t>
            </w:r>
          </w:p>
        </w:tc>
        <w:tc>
          <w:tcPr>
            <w:tcW w:w="919" w:type="dxa"/>
            <w:vAlign w:val="top"/>
          </w:tcPr>
          <w:p w14:paraId="3B18E8D6">
            <w:pPr>
              <w:rPr>
                <w:rFonts w:ascii="Arial"/>
                <w:sz w:val="21"/>
              </w:rPr>
            </w:pPr>
          </w:p>
        </w:tc>
        <w:tc>
          <w:tcPr>
            <w:tcW w:w="919" w:type="dxa"/>
            <w:vAlign w:val="top"/>
          </w:tcPr>
          <w:p w14:paraId="14182D83">
            <w:pPr>
              <w:rPr>
                <w:rFonts w:ascii="Arial"/>
                <w:sz w:val="21"/>
              </w:rPr>
            </w:pPr>
          </w:p>
        </w:tc>
        <w:tc>
          <w:tcPr>
            <w:tcW w:w="919" w:type="dxa"/>
            <w:vAlign w:val="top"/>
          </w:tcPr>
          <w:p w14:paraId="11E3FAB2">
            <w:pPr>
              <w:rPr>
                <w:rFonts w:ascii="Arial"/>
                <w:sz w:val="21"/>
              </w:rPr>
            </w:pPr>
          </w:p>
        </w:tc>
        <w:tc>
          <w:tcPr>
            <w:tcW w:w="919" w:type="dxa"/>
            <w:vAlign w:val="top"/>
          </w:tcPr>
          <w:p w14:paraId="0D07F64C">
            <w:pPr>
              <w:rPr>
                <w:rFonts w:ascii="Arial"/>
                <w:sz w:val="21"/>
              </w:rPr>
            </w:pPr>
          </w:p>
        </w:tc>
        <w:tc>
          <w:tcPr>
            <w:tcW w:w="919" w:type="dxa"/>
            <w:vAlign w:val="top"/>
          </w:tcPr>
          <w:p w14:paraId="0EEFB0C1">
            <w:pPr>
              <w:rPr>
                <w:rFonts w:ascii="Arial"/>
                <w:sz w:val="21"/>
              </w:rPr>
            </w:pPr>
          </w:p>
        </w:tc>
        <w:tc>
          <w:tcPr>
            <w:tcW w:w="919" w:type="dxa"/>
            <w:vAlign w:val="top"/>
          </w:tcPr>
          <w:p w14:paraId="04AC3F7B">
            <w:pPr>
              <w:rPr>
                <w:rFonts w:ascii="Arial"/>
                <w:sz w:val="21"/>
              </w:rPr>
            </w:pPr>
          </w:p>
        </w:tc>
        <w:tc>
          <w:tcPr>
            <w:tcW w:w="919" w:type="dxa"/>
            <w:vAlign w:val="top"/>
          </w:tcPr>
          <w:p w14:paraId="6A33D50B">
            <w:pPr>
              <w:rPr>
                <w:rFonts w:ascii="Arial"/>
                <w:sz w:val="21"/>
              </w:rPr>
            </w:pPr>
          </w:p>
        </w:tc>
        <w:tc>
          <w:tcPr>
            <w:tcW w:w="919" w:type="dxa"/>
            <w:vAlign w:val="top"/>
          </w:tcPr>
          <w:p w14:paraId="49E664E1">
            <w:pPr>
              <w:rPr>
                <w:rFonts w:ascii="Arial"/>
                <w:sz w:val="21"/>
              </w:rPr>
            </w:pPr>
          </w:p>
        </w:tc>
        <w:tc>
          <w:tcPr>
            <w:tcW w:w="807" w:type="dxa"/>
            <w:vAlign w:val="top"/>
          </w:tcPr>
          <w:p w14:paraId="60D52B6A">
            <w:pPr>
              <w:rPr>
                <w:rFonts w:ascii="Arial"/>
                <w:sz w:val="21"/>
              </w:rPr>
            </w:pPr>
          </w:p>
        </w:tc>
      </w:tr>
    </w:tbl>
    <w:p w14:paraId="03FB361D">
      <w:pPr>
        <w:rPr>
          <w:rFonts w:ascii="Arial"/>
          <w:sz w:val="21"/>
        </w:rPr>
      </w:pPr>
    </w:p>
    <w:p w14:paraId="3FE21677">
      <w:pPr>
        <w:rPr>
          <w:rFonts w:ascii="Arial" w:hAnsi="Arial" w:eastAsia="Arial" w:cs="Arial"/>
          <w:sz w:val="21"/>
          <w:szCs w:val="21"/>
        </w:rPr>
        <w:sectPr>
          <w:headerReference r:id="rId5" w:type="default"/>
          <w:footerReference r:id="rId6" w:type="default"/>
          <w:pgSz w:w="16839" w:h="11906"/>
          <w:pgMar w:top="400" w:right="1430" w:bottom="400" w:left="1430" w:header="0" w:footer="0" w:gutter="0"/>
          <w:cols w:space="720" w:num="1"/>
        </w:sectPr>
      </w:pPr>
    </w:p>
    <w:p w14:paraId="45B03C25">
      <w:pPr>
        <w:spacing w:line="268" w:lineRule="auto"/>
        <w:rPr>
          <w:rFonts w:ascii="Arial"/>
          <w:sz w:val="21"/>
        </w:rPr>
      </w:pPr>
    </w:p>
    <w:p w14:paraId="7A35D6B6">
      <w:pPr>
        <w:spacing w:line="268" w:lineRule="auto"/>
        <w:rPr>
          <w:rFonts w:ascii="Arial"/>
          <w:sz w:val="21"/>
        </w:rPr>
      </w:pPr>
    </w:p>
    <w:p w14:paraId="33EFCA40">
      <w:pPr>
        <w:spacing w:line="268" w:lineRule="auto"/>
        <w:rPr>
          <w:rFonts w:ascii="Arial"/>
          <w:sz w:val="21"/>
        </w:rPr>
      </w:pPr>
    </w:p>
    <w:p w14:paraId="5F25C69A">
      <w:pPr>
        <w:spacing w:line="268" w:lineRule="auto"/>
        <w:rPr>
          <w:rFonts w:ascii="Arial"/>
          <w:sz w:val="21"/>
        </w:rPr>
      </w:pPr>
    </w:p>
    <w:p w14:paraId="6C4E355A">
      <w:pPr>
        <w:spacing w:line="268" w:lineRule="auto"/>
        <w:rPr>
          <w:rFonts w:ascii="Arial"/>
          <w:sz w:val="21"/>
        </w:rPr>
      </w:pPr>
    </w:p>
    <w:p w14:paraId="30FFE468">
      <w:pPr>
        <w:spacing w:before="100" w:line="226" w:lineRule="auto"/>
        <w:ind w:left="4287"/>
        <w:outlineLvl w:val="1"/>
        <w:rPr>
          <w:rFonts w:ascii="黑体" w:hAnsi="黑体" w:eastAsia="黑体" w:cs="黑体"/>
          <w:sz w:val="31"/>
          <w:szCs w:val="31"/>
        </w:rPr>
      </w:pPr>
      <w:r>
        <w:rPr>
          <w:rFonts w:ascii="黑体" w:hAnsi="黑体" w:eastAsia="黑体" w:cs="黑体"/>
          <w:spacing w:val="8"/>
          <w:sz w:val="31"/>
          <w:szCs w:val="31"/>
        </w:rPr>
        <w:t>一般公共预算“三公”经费支出情况表</w:t>
      </w:r>
    </w:p>
    <w:p w14:paraId="658E8AD6">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08</w:t>
      </w:r>
    </w:p>
    <w:p w14:paraId="0201F127">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27"/>
        <w:gridCol w:w="2317"/>
        <w:gridCol w:w="2317"/>
        <w:gridCol w:w="2318"/>
        <w:gridCol w:w="2318"/>
        <w:gridCol w:w="2365"/>
      </w:tblGrid>
      <w:tr w14:paraId="7272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2327" w:type="dxa"/>
            <w:vMerge w:val="restart"/>
            <w:tcBorders>
              <w:bottom w:val="nil"/>
            </w:tcBorders>
            <w:vAlign w:val="top"/>
          </w:tcPr>
          <w:p w14:paraId="2EFD1B85">
            <w:pPr>
              <w:spacing w:line="354" w:lineRule="auto"/>
              <w:rPr>
                <w:rFonts w:ascii="Arial"/>
                <w:sz w:val="21"/>
              </w:rPr>
            </w:pPr>
          </w:p>
          <w:p w14:paraId="06EE4FDA">
            <w:pPr>
              <w:pStyle w:val="6"/>
              <w:spacing w:before="85" w:line="226" w:lineRule="auto"/>
              <w:ind w:left="69"/>
            </w:pPr>
            <w:r>
              <w:rPr>
                <w:color w:val="494949"/>
                <w:spacing w:val="5"/>
              </w:rPr>
              <w:t>“三公</w:t>
            </w:r>
            <w:r>
              <w:rPr>
                <w:color w:val="494949"/>
                <w:spacing w:val="-90"/>
              </w:rPr>
              <w:t xml:space="preserve"> </w:t>
            </w:r>
            <w:r>
              <w:rPr>
                <w:color w:val="494949"/>
                <w:spacing w:val="5"/>
              </w:rPr>
              <w:t>”经费合计</w:t>
            </w:r>
          </w:p>
        </w:tc>
        <w:tc>
          <w:tcPr>
            <w:tcW w:w="2317" w:type="dxa"/>
            <w:vMerge w:val="restart"/>
            <w:tcBorders>
              <w:bottom w:val="nil"/>
            </w:tcBorders>
            <w:vAlign w:val="top"/>
          </w:tcPr>
          <w:p w14:paraId="016BF48B">
            <w:pPr>
              <w:spacing w:line="354" w:lineRule="auto"/>
              <w:rPr>
                <w:rFonts w:ascii="Arial"/>
                <w:sz w:val="21"/>
              </w:rPr>
            </w:pPr>
          </w:p>
          <w:p w14:paraId="51362FC7">
            <w:pPr>
              <w:pStyle w:val="6"/>
              <w:spacing w:before="85" w:line="226" w:lineRule="auto"/>
              <w:ind w:left="99"/>
            </w:pPr>
            <w:r>
              <w:rPr>
                <w:color w:val="494949"/>
                <w:spacing w:val="7"/>
              </w:rPr>
              <w:t>因公出国（境）费</w:t>
            </w:r>
          </w:p>
        </w:tc>
        <w:tc>
          <w:tcPr>
            <w:tcW w:w="6953" w:type="dxa"/>
            <w:gridSpan w:val="3"/>
            <w:vAlign w:val="top"/>
          </w:tcPr>
          <w:p w14:paraId="1FE25E32">
            <w:pPr>
              <w:pStyle w:val="6"/>
              <w:spacing w:before="150" w:line="226" w:lineRule="auto"/>
              <w:ind w:left="2139"/>
            </w:pPr>
            <w:r>
              <w:rPr>
                <w:color w:val="494949"/>
                <w:spacing w:val="7"/>
              </w:rPr>
              <w:t>公务用车购置及运行费</w:t>
            </w:r>
          </w:p>
        </w:tc>
        <w:tc>
          <w:tcPr>
            <w:tcW w:w="2365" w:type="dxa"/>
            <w:vMerge w:val="restart"/>
            <w:tcBorders>
              <w:bottom w:val="nil"/>
            </w:tcBorders>
            <w:vAlign w:val="top"/>
          </w:tcPr>
          <w:p w14:paraId="2944D394">
            <w:pPr>
              <w:spacing w:line="353" w:lineRule="auto"/>
              <w:rPr>
                <w:rFonts w:ascii="Arial"/>
                <w:sz w:val="21"/>
              </w:rPr>
            </w:pPr>
          </w:p>
          <w:p w14:paraId="4583CA38">
            <w:pPr>
              <w:pStyle w:val="6"/>
              <w:spacing w:before="85" w:line="226" w:lineRule="auto"/>
              <w:ind w:left="519"/>
            </w:pPr>
            <w:r>
              <w:rPr>
                <w:color w:val="494949"/>
                <w:spacing w:val="6"/>
              </w:rPr>
              <w:t>公务接待费</w:t>
            </w:r>
          </w:p>
        </w:tc>
      </w:tr>
      <w:tr w14:paraId="2A44C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Merge w:val="continue"/>
            <w:tcBorders>
              <w:top w:val="nil"/>
            </w:tcBorders>
            <w:vAlign w:val="top"/>
          </w:tcPr>
          <w:p w14:paraId="41F0EDE0">
            <w:pPr>
              <w:rPr>
                <w:rFonts w:ascii="Arial"/>
                <w:sz w:val="21"/>
              </w:rPr>
            </w:pPr>
          </w:p>
        </w:tc>
        <w:tc>
          <w:tcPr>
            <w:tcW w:w="2317" w:type="dxa"/>
            <w:vMerge w:val="continue"/>
            <w:tcBorders>
              <w:top w:val="nil"/>
            </w:tcBorders>
            <w:vAlign w:val="top"/>
          </w:tcPr>
          <w:p w14:paraId="37E531A1">
            <w:pPr>
              <w:rPr>
                <w:rFonts w:ascii="Arial"/>
                <w:sz w:val="21"/>
              </w:rPr>
            </w:pPr>
          </w:p>
        </w:tc>
        <w:tc>
          <w:tcPr>
            <w:tcW w:w="2317" w:type="dxa"/>
            <w:vAlign w:val="top"/>
          </w:tcPr>
          <w:p w14:paraId="64FFC68C">
            <w:pPr>
              <w:pStyle w:val="6"/>
              <w:spacing w:before="140" w:line="227" w:lineRule="auto"/>
              <w:ind w:left="897"/>
            </w:pPr>
            <w:r>
              <w:rPr>
                <w:color w:val="494949"/>
              </w:rPr>
              <w:t>小计</w:t>
            </w:r>
          </w:p>
        </w:tc>
        <w:tc>
          <w:tcPr>
            <w:tcW w:w="2318" w:type="dxa"/>
            <w:vAlign w:val="top"/>
          </w:tcPr>
          <w:p w14:paraId="66354691">
            <w:pPr>
              <w:pStyle w:val="6"/>
              <w:spacing w:before="139" w:line="226" w:lineRule="auto"/>
              <w:ind w:left="228"/>
            </w:pPr>
            <w:r>
              <w:rPr>
                <w:color w:val="494949"/>
                <w:spacing w:val="7"/>
              </w:rPr>
              <w:t>公务用车购置费</w:t>
            </w:r>
          </w:p>
        </w:tc>
        <w:tc>
          <w:tcPr>
            <w:tcW w:w="2318" w:type="dxa"/>
            <w:vAlign w:val="top"/>
          </w:tcPr>
          <w:p w14:paraId="54F25F43">
            <w:pPr>
              <w:pStyle w:val="6"/>
              <w:spacing w:before="139" w:line="226" w:lineRule="auto"/>
              <w:ind w:left="228"/>
            </w:pPr>
            <w:r>
              <w:rPr>
                <w:color w:val="494949"/>
                <w:spacing w:val="7"/>
              </w:rPr>
              <w:t>公务用车运行费</w:t>
            </w:r>
          </w:p>
        </w:tc>
        <w:tc>
          <w:tcPr>
            <w:tcW w:w="2365" w:type="dxa"/>
            <w:vMerge w:val="continue"/>
            <w:tcBorders>
              <w:top w:val="nil"/>
            </w:tcBorders>
            <w:vAlign w:val="top"/>
          </w:tcPr>
          <w:p w14:paraId="363AF7EF">
            <w:pPr>
              <w:rPr>
                <w:rFonts w:ascii="Arial"/>
                <w:sz w:val="21"/>
              </w:rPr>
            </w:pPr>
          </w:p>
        </w:tc>
      </w:tr>
      <w:tr w14:paraId="66A11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Align w:val="top"/>
          </w:tcPr>
          <w:p w14:paraId="4E5DF0CD">
            <w:pPr>
              <w:pStyle w:val="6"/>
              <w:spacing w:before="142" w:line="345" w:lineRule="exact"/>
              <w:ind w:left="1709"/>
            </w:pPr>
            <w:r>
              <w:rPr>
                <w:position w:val="1"/>
              </w:rPr>
              <w:t>3.70</w:t>
            </w:r>
          </w:p>
        </w:tc>
        <w:tc>
          <w:tcPr>
            <w:tcW w:w="2317" w:type="dxa"/>
            <w:vAlign w:val="top"/>
          </w:tcPr>
          <w:p w14:paraId="7B5E6AB3">
            <w:pPr>
              <w:rPr>
                <w:rFonts w:ascii="Arial"/>
                <w:sz w:val="21"/>
              </w:rPr>
            </w:pPr>
          </w:p>
        </w:tc>
        <w:tc>
          <w:tcPr>
            <w:tcW w:w="2317" w:type="dxa"/>
            <w:vAlign w:val="top"/>
          </w:tcPr>
          <w:p w14:paraId="1E2BD0D5">
            <w:pPr>
              <w:pStyle w:val="6"/>
              <w:spacing w:before="142" w:line="345" w:lineRule="exact"/>
              <w:ind w:left="1705"/>
            </w:pPr>
            <w:r>
              <w:rPr>
                <w:position w:val="1"/>
              </w:rPr>
              <w:t>2.00</w:t>
            </w:r>
          </w:p>
        </w:tc>
        <w:tc>
          <w:tcPr>
            <w:tcW w:w="2318" w:type="dxa"/>
            <w:vAlign w:val="top"/>
          </w:tcPr>
          <w:p w14:paraId="5C4B4044">
            <w:pPr>
              <w:rPr>
                <w:rFonts w:ascii="Arial"/>
                <w:sz w:val="21"/>
              </w:rPr>
            </w:pPr>
          </w:p>
        </w:tc>
        <w:tc>
          <w:tcPr>
            <w:tcW w:w="2318" w:type="dxa"/>
            <w:vAlign w:val="top"/>
          </w:tcPr>
          <w:p w14:paraId="42BE0736">
            <w:pPr>
              <w:pStyle w:val="6"/>
              <w:spacing w:before="142" w:line="345" w:lineRule="exact"/>
              <w:ind w:left="1709"/>
            </w:pPr>
            <w:r>
              <w:rPr>
                <w:position w:val="1"/>
              </w:rPr>
              <w:t>2.00</w:t>
            </w:r>
          </w:p>
        </w:tc>
        <w:tc>
          <w:tcPr>
            <w:tcW w:w="2365" w:type="dxa"/>
            <w:vAlign w:val="top"/>
          </w:tcPr>
          <w:p w14:paraId="5BA21C25">
            <w:pPr>
              <w:pStyle w:val="6"/>
              <w:spacing w:before="142" w:line="345" w:lineRule="exact"/>
              <w:ind w:left="1764"/>
            </w:pPr>
            <w:r>
              <w:rPr>
                <w:spacing w:val="-4"/>
                <w:position w:val="1"/>
              </w:rPr>
              <w:t>1.70</w:t>
            </w:r>
          </w:p>
        </w:tc>
      </w:tr>
      <w:tr w14:paraId="52568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0" w:hRule="atLeast"/>
        </w:trPr>
        <w:tc>
          <w:tcPr>
            <w:tcW w:w="13962" w:type="dxa"/>
            <w:gridSpan w:val="6"/>
            <w:tcBorders>
              <w:left w:val="single" w:color="FFFFFF" w:sz="2" w:space="0"/>
              <w:bottom w:val="single" w:color="FFFFFF" w:sz="2" w:space="0"/>
              <w:right w:val="single" w:color="FFFFFF" w:sz="2" w:space="0"/>
            </w:tcBorders>
            <w:vAlign w:val="top"/>
          </w:tcPr>
          <w:p w14:paraId="21B79832">
            <w:pPr>
              <w:spacing w:line="258" w:lineRule="auto"/>
              <w:rPr>
                <w:rFonts w:ascii="Arial"/>
                <w:sz w:val="21"/>
              </w:rPr>
            </w:pPr>
          </w:p>
          <w:p w14:paraId="7306D2B1">
            <w:pPr>
              <w:spacing w:line="259" w:lineRule="auto"/>
              <w:rPr>
                <w:rFonts w:ascii="Arial"/>
                <w:sz w:val="21"/>
              </w:rPr>
            </w:pPr>
          </w:p>
          <w:p w14:paraId="78FF7D36">
            <w:pPr>
              <w:pStyle w:val="6"/>
              <w:spacing w:before="84" w:line="249" w:lineRule="auto"/>
              <w:ind w:left="89" w:right="109"/>
            </w:pPr>
            <w:r>
              <w:rPr>
                <w:color w:val="494949"/>
                <w:spacing w:val="9"/>
              </w:rPr>
              <w:t>注：按照党中央、国务院有关规定及部门预算管理有关规定，“三公</w:t>
            </w:r>
            <w:r>
              <w:rPr>
                <w:color w:val="494949"/>
                <w:spacing w:val="-92"/>
              </w:rPr>
              <w:t xml:space="preserve"> </w:t>
            </w:r>
            <w:r>
              <w:rPr>
                <w:color w:val="494949"/>
                <w:spacing w:val="9"/>
              </w:rPr>
              <w:t>”经费包括因公出国（境）费、公务用车购置及</w:t>
            </w:r>
            <w:r>
              <w:rPr>
                <w:color w:val="494949"/>
              </w:rPr>
              <w:t xml:space="preserve"> </w:t>
            </w:r>
            <w:r>
              <w:rPr>
                <w:color w:val="494949"/>
                <w:spacing w:val="10"/>
              </w:rPr>
              <w:t>运行费和公务接待费。（1）因公出国（境）费，</w:t>
            </w:r>
            <w:r>
              <w:rPr>
                <w:color w:val="494949"/>
                <w:spacing w:val="9"/>
              </w:rPr>
              <w:t>指单位工作人员公务出国（境）的住宿费、差旅费、伙食补助费、</w:t>
            </w:r>
          </w:p>
          <w:p w14:paraId="2E9B6362">
            <w:pPr>
              <w:pStyle w:val="6"/>
              <w:spacing w:before="4" w:line="248" w:lineRule="auto"/>
              <w:ind w:left="103" w:right="243" w:hanging="12"/>
            </w:pPr>
            <w:r>
              <w:rPr>
                <w:color w:val="494949"/>
                <w:spacing w:val="10"/>
              </w:rPr>
              <w:t>杂费、培训费等支出。（2）公务用车购置及运行费，指单位公务用车</w:t>
            </w:r>
            <w:r>
              <w:rPr>
                <w:color w:val="494949"/>
                <w:spacing w:val="9"/>
              </w:rPr>
              <w:t>购置费及租用费、燃料费、维修费、过路过桥</w:t>
            </w:r>
            <w:r>
              <w:rPr>
                <w:color w:val="494949"/>
              </w:rPr>
              <w:t xml:space="preserve"> </w:t>
            </w:r>
            <w:r>
              <w:rPr>
                <w:color w:val="494949"/>
                <w:spacing w:val="10"/>
              </w:rPr>
              <w:t>费、保险费、安全奖励费用等支出，公务用</w:t>
            </w:r>
            <w:r>
              <w:rPr>
                <w:color w:val="494949"/>
                <w:spacing w:val="9"/>
              </w:rPr>
              <w:t>车指用于履行公务的机动车辆，包括一般公务用车和执法执勤用车。（3</w:t>
            </w:r>
            <w:r>
              <w:rPr>
                <w:color w:val="494949"/>
              </w:rPr>
              <w:t xml:space="preserve"> </w:t>
            </w:r>
            <w:r>
              <w:rPr>
                <w:color w:val="494949"/>
                <w:spacing w:val="7"/>
              </w:rPr>
              <w:t>)</w:t>
            </w:r>
            <w:r>
              <w:rPr>
                <w:color w:val="494949"/>
                <w:spacing w:val="58"/>
              </w:rPr>
              <w:t xml:space="preserve"> </w:t>
            </w:r>
            <w:r>
              <w:rPr>
                <w:color w:val="494949"/>
                <w:spacing w:val="7"/>
              </w:rPr>
              <w:t>公务接待费，指单位按规定开支的各类公务接待（含外宾接待）支出。</w:t>
            </w:r>
          </w:p>
        </w:tc>
      </w:tr>
    </w:tbl>
    <w:p w14:paraId="60B72851">
      <w:pPr>
        <w:rPr>
          <w:rFonts w:ascii="Arial"/>
          <w:sz w:val="21"/>
        </w:rPr>
      </w:pPr>
    </w:p>
    <w:p w14:paraId="731720B8">
      <w:pPr>
        <w:rPr>
          <w:rFonts w:ascii="Arial" w:hAnsi="Arial" w:eastAsia="Arial" w:cs="Arial"/>
          <w:sz w:val="21"/>
          <w:szCs w:val="21"/>
        </w:rPr>
        <w:sectPr>
          <w:pgSz w:w="16839" w:h="11906"/>
          <w:pgMar w:top="400" w:right="1430" w:bottom="400" w:left="1430" w:header="0" w:footer="0" w:gutter="0"/>
          <w:cols w:space="720" w:num="1"/>
        </w:sectPr>
      </w:pPr>
    </w:p>
    <w:p w14:paraId="1EDDE965">
      <w:pPr>
        <w:spacing w:line="267" w:lineRule="auto"/>
        <w:rPr>
          <w:rFonts w:ascii="Arial"/>
          <w:sz w:val="21"/>
        </w:rPr>
      </w:pPr>
    </w:p>
    <w:p w14:paraId="593908D2">
      <w:pPr>
        <w:spacing w:line="268" w:lineRule="auto"/>
        <w:rPr>
          <w:rFonts w:ascii="Arial"/>
          <w:sz w:val="21"/>
        </w:rPr>
      </w:pPr>
    </w:p>
    <w:p w14:paraId="18D4E534">
      <w:pPr>
        <w:spacing w:line="268" w:lineRule="auto"/>
        <w:rPr>
          <w:rFonts w:ascii="Arial"/>
          <w:sz w:val="21"/>
        </w:rPr>
      </w:pPr>
    </w:p>
    <w:p w14:paraId="3E1D5E70">
      <w:pPr>
        <w:spacing w:line="268" w:lineRule="auto"/>
        <w:rPr>
          <w:rFonts w:ascii="Arial"/>
          <w:sz w:val="21"/>
        </w:rPr>
      </w:pPr>
    </w:p>
    <w:p w14:paraId="494217F0">
      <w:pPr>
        <w:spacing w:line="268" w:lineRule="auto"/>
        <w:rPr>
          <w:rFonts w:ascii="Arial"/>
          <w:sz w:val="21"/>
        </w:rPr>
      </w:pPr>
    </w:p>
    <w:p w14:paraId="410F2E32">
      <w:pPr>
        <w:spacing w:before="101" w:line="227" w:lineRule="auto"/>
        <w:ind w:left="5078"/>
        <w:outlineLvl w:val="1"/>
        <w:rPr>
          <w:rFonts w:ascii="黑体" w:hAnsi="黑体" w:eastAsia="黑体" w:cs="黑体"/>
          <w:sz w:val="31"/>
          <w:szCs w:val="31"/>
        </w:rPr>
      </w:pPr>
      <w:r>
        <w:rPr>
          <w:rFonts w:ascii="黑体" w:hAnsi="黑体" w:eastAsia="黑体" w:cs="黑体"/>
          <w:spacing w:val="9"/>
          <w:sz w:val="31"/>
          <w:szCs w:val="31"/>
        </w:rPr>
        <w:t>政府性基金预算支出情况表</w:t>
      </w:r>
    </w:p>
    <w:p w14:paraId="47B2DE42">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09</w:t>
      </w:r>
    </w:p>
    <w:p w14:paraId="64803E64">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1952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7DBE8722">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7E577091">
            <w:pPr>
              <w:spacing w:line="461" w:lineRule="auto"/>
              <w:rPr>
                <w:rFonts w:ascii="Arial"/>
                <w:sz w:val="21"/>
              </w:rPr>
            </w:pPr>
          </w:p>
          <w:p w14:paraId="02847F69">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0C5C3F79">
            <w:pPr>
              <w:spacing w:line="371" w:lineRule="auto"/>
              <w:rPr>
                <w:rFonts w:ascii="Arial"/>
                <w:sz w:val="21"/>
              </w:rPr>
            </w:pPr>
          </w:p>
          <w:p w14:paraId="66D8FEE2">
            <w:pPr>
              <w:pStyle w:val="6"/>
              <w:spacing w:before="42" w:line="231" w:lineRule="auto"/>
              <w:ind w:left="86"/>
              <w:rPr>
                <w:sz w:val="13"/>
                <w:szCs w:val="13"/>
              </w:rPr>
            </w:pPr>
            <w:r>
              <w:rPr>
                <w:color w:val="494949"/>
                <w:spacing w:val="8"/>
                <w:sz w:val="13"/>
                <w:szCs w:val="13"/>
              </w:rPr>
              <w:t>单位（科目名称</w:t>
            </w:r>
          </w:p>
          <w:p w14:paraId="3797F089">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7E85131E">
            <w:pPr>
              <w:spacing w:line="461" w:lineRule="auto"/>
              <w:rPr>
                <w:rFonts w:ascii="Arial"/>
                <w:sz w:val="21"/>
              </w:rPr>
            </w:pPr>
          </w:p>
          <w:p w14:paraId="08C93AD6">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325EDB1A">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52FE06E6">
            <w:pPr>
              <w:pStyle w:val="6"/>
              <w:spacing w:before="70" w:line="233" w:lineRule="auto"/>
              <w:ind w:left="1493"/>
              <w:rPr>
                <w:sz w:val="13"/>
                <w:szCs w:val="13"/>
              </w:rPr>
            </w:pPr>
            <w:r>
              <w:rPr>
                <w:color w:val="494949"/>
                <w:spacing w:val="7"/>
                <w:sz w:val="13"/>
                <w:szCs w:val="13"/>
              </w:rPr>
              <w:t>项目支出</w:t>
            </w:r>
          </w:p>
        </w:tc>
      </w:tr>
      <w:tr w14:paraId="4D394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424B5283">
            <w:pPr>
              <w:rPr>
                <w:rFonts w:ascii="Arial"/>
                <w:sz w:val="21"/>
              </w:rPr>
            </w:pPr>
          </w:p>
        </w:tc>
        <w:tc>
          <w:tcPr>
            <w:tcW w:w="1158" w:type="dxa"/>
            <w:vMerge w:val="continue"/>
            <w:tcBorders>
              <w:top w:val="nil"/>
              <w:bottom w:val="nil"/>
            </w:tcBorders>
            <w:vAlign w:val="top"/>
          </w:tcPr>
          <w:p w14:paraId="63B4BE63">
            <w:pPr>
              <w:rPr>
                <w:rFonts w:ascii="Arial"/>
                <w:sz w:val="21"/>
              </w:rPr>
            </w:pPr>
          </w:p>
        </w:tc>
        <w:tc>
          <w:tcPr>
            <w:tcW w:w="1159" w:type="dxa"/>
            <w:vMerge w:val="continue"/>
            <w:tcBorders>
              <w:top w:val="nil"/>
              <w:bottom w:val="nil"/>
            </w:tcBorders>
            <w:vAlign w:val="top"/>
          </w:tcPr>
          <w:p w14:paraId="7FCBE5D4">
            <w:pPr>
              <w:rPr>
                <w:rFonts w:ascii="Arial"/>
                <w:sz w:val="21"/>
              </w:rPr>
            </w:pPr>
          </w:p>
        </w:tc>
        <w:tc>
          <w:tcPr>
            <w:tcW w:w="1159" w:type="dxa"/>
            <w:vMerge w:val="continue"/>
            <w:tcBorders>
              <w:top w:val="nil"/>
              <w:bottom w:val="nil"/>
            </w:tcBorders>
            <w:vAlign w:val="top"/>
          </w:tcPr>
          <w:p w14:paraId="005FF1D3">
            <w:pPr>
              <w:rPr>
                <w:rFonts w:ascii="Arial"/>
                <w:sz w:val="21"/>
              </w:rPr>
            </w:pPr>
          </w:p>
        </w:tc>
        <w:tc>
          <w:tcPr>
            <w:tcW w:w="1159" w:type="dxa"/>
            <w:vMerge w:val="restart"/>
            <w:tcBorders>
              <w:bottom w:val="nil"/>
            </w:tcBorders>
            <w:vAlign w:val="top"/>
          </w:tcPr>
          <w:p w14:paraId="3B1262A1">
            <w:pPr>
              <w:spacing w:line="308" w:lineRule="auto"/>
              <w:rPr>
                <w:rFonts w:ascii="Arial"/>
                <w:sz w:val="21"/>
              </w:rPr>
            </w:pPr>
          </w:p>
          <w:p w14:paraId="40B21211">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4320178C">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4EACEA18">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19113A90">
            <w:pPr>
              <w:spacing w:line="308" w:lineRule="auto"/>
              <w:rPr>
                <w:rFonts w:ascii="Arial"/>
                <w:sz w:val="21"/>
              </w:rPr>
            </w:pPr>
          </w:p>
          <w:p w14:paraId="0B738D0D">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344195FB">
            <w:pPr>
              <w:spacing w:line="308" w:lineRule="auto"/>
              <w:rPr>
                <w:rFonts w:ascii="Arial"/>
                <w:sz w:val="21"/>
              </w:rPr>
            </w:pPr>
          </w:p>
          <w:p w14:paraId="5D0FF48B">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0A6537ED">
            <w:pPr>
              <w:spacing w:line="308" w:lineRule="auto"/>
              <w:rPr>
                <w:rFonts w:ascii="Arial"/>
                <w:sz w:val="21"/>
              </w:rPr>
            </w:pPr>
          </w:p>
          <w:p w14:paraId="38E2BFF6">
            <w:pPr>
              <w:pStyle w:val="6"/>
              <w:spacing w:before="43" w:line="232" w:lineRule="auto"/>
              <w:ind w:left="262"/>
              <w:rPr>
                <w:sz w:val="13"/>
                <w:szCs w:val="13"/>
              </w:rPr>
            </w:pPr>
            <w:r>
              <w:rPr>
                <w:color w:val="494949"/>
                <w:spacing w:val="8"/>
                <w:sz w:val="13"/>
                <w:szCs w:val="13"/>
              </w:rPr>
              <w:t>特定目标类</w:t>
            </w:r>
          </w:p>
        </w:tc>
      </w:tr>
      <w:tr w14:paraId="65DF2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112BD436">
            <w:pPr>
              <w:pStyle w:val="6"/>
              <w:spacing w:before="210" w:line="232" w:lineRule="auto"/>
              <w:ind w:left="120"/>
              <w:rPr>
                <w:sz w:val="13"/>
                <w:szCs w:val="13"/>
              </w:rPr>
            </w:pPr>
            <w:r>
              <w:rPr>
                <w:color w:val="494949"/>
                <w:spacing w:val="3"/>
                <w:sz w:val="13"/>
                <w:szCs w:val="13"/>
              </w:rPr>
              <w:t>类</w:t>
            </w:r>
          </w:p>
        </w:tc>
        <w:tc>
          <w:tcPr>
            <w:tcW w:w="379" w:type="dxa"/>
            <w:vAlign w:val="top"/>
          </w:tcPr>
          <w:p w14:paraId="75E90A15">
            <w:pPr>
              <w:pStyle w:val="6"/>
              <w:spacing w:before="210" w:line="234" w:lineRule="auto"/>
              <w:ind w:left="110"/>
              <w:rPr>
                <w:sz w:val="13"/>
                <w:szCs w:val="13"/>
              </w:rPr>
            </w:pPr>
            <w:r>
              <w:rPr>
                <w:color w:val="494949"/>
                <w:spacing w:val="3"/>
                <w:sz w:val="13"/>
                <w:szCs w:val="13"/>
              </w:rPr>
              <w:t>款</w:t>
            </w:r>
          </w:p>
        </w:tc>
        <w:tc>
          <w:tcPr>
            <w:tcW w:w="379" w:type="dxa"/>
            <w:vAlign w:val="top"/>
          </w:tcPr>
          <w:p w14:paraId="0E7016DB">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375D64DF">
            <w:pPr>
              <w:rPr>
                <w:rFonts w:ascii="Arial"/>
                <w:sz w:val="21"/>
              </w:rPr>
            </w:pPr>
          </w:p>
        </w:tc>
        <w:tc>
          <w:tcPr>
            <w:tcW w:w="1159" w:type="dxa"/>
            <w:vMerge w:val="continue"/>
            <w:tcBorders>
              <w:top w:val="nil"/>
            </w:tcBorders>
            <w:vAlign w:val="top"/>
          </w:tcPr>
          <w:p w14:paraId="72D03CB0">
            <w:pPr>
              <w:rPr>
                <w:rFonts w:ascii="Arial"/>
                <w:sz w:val="21"/>
              </w:rPr>
            </w:pPr>
          </w:p>
        </w:tc>
        <w:tc>
          <w:tcPr>
            <w:tcW w:w="1159" w:type="dxa"/>
            <w:vMerge w:val="continue"/>
            <w:tcBorders>
              <w:top w:val="nil"/>
            </w:tcBorders>
            <w:vAlign w:val="top"/>
          </w:tcPr>
          <w:p w14:paraId="3664C27C">
            <w:pPr>
              <w:rPr>
                <w:rFonts w:ascii="Arial"/>
                <w:sz w:val="21"/>
              </w:rPr>
            </w:pPr>
          </w:p>
        </w:tc>
        <w:tc>
          <w:tcPr>
            <w:tcW w:w="1159" w:type="dxa"/>
            <w:vMerge w:val="continue"/>
            <w:tcBorders>
              <w:top w:val="nil"/>
            </w:tcBorders>
            <w:vAlign w:val="top"/>
          </w:tcPr>
          <w:p w14:paraId="50CC1894">
            <w:pPr>
              <w:rPr>
                <w:rFonts w:ascii="Arial"/>
                <w:sz w:val="21"/>
              </w:rPr>
            </w:pPr>
          </w:p>
        </w:tc>
        <w:tc>
          <w:tcPr>
            <w:tcW w:w="1159" w:type="dxa"/>
            <w:vAlign w:val="top"/>
          </w:tcPr>
          <w:p w14:paraId="2E5DC0DF">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09C55A6F">
            <w:pPr>
              <w:pStyle w:val="6"/>
              <w:spacing w:before="119" w:line="232" w:lineRule="auto"/>
              <w:ind w:left="88"/>
              <w:rPr>
                <w:sz w:val="13"/>
                <w:szCs w:val="13"/>
              </w:rPr>
            </w:pPr>
            <w:r>
              <w:rPr>
                <w:color w:val="494949"/>
                <w:spacing w:val="9"/>
                <w:sz w:val="13"/>
                <w:szCs w:val="13"/>
              </w:rPr>
              <w:t>对个人和家庭的</w:t>
            </w:r>
          </w:p>
          <w:p w14:paraId="7EC70FD8">
            <w:pPr>
              <w:pStyle w:val="6"/>
              <w:spacing w:before="18" w:line="233" w:lineRule="auto"/>
              <w:ind w:left="439"/>
              <w:rPr>
                <w:sz w:val="13"/>
                <w:szCs w:val="13"/>
              </w:rPr>
            </w:pPr>
            <w:r>
              <w:rPr>
                <w:color w:val="494949"/>
                <w:spacing w:val="6"/>
                <w:sz w:val="13"/>
                <w:szCs w:val="13"/>
              </w:rPr>
              <w:t>补助</w:t>
            </w:r>
          </w:p>
        </w:tc>
        <w:tc>
          <w:tcPr>
            <w:tcW w:w="1159" w:type="dxa"/>
            <w:vAlign w:val="top"/>
          </w:tcPr>
          <w:p w14:paraId="70586E5C">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260E8A5F">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01C2AE60">
            <w:pPr>
              <w:rPr>
                <w:rFonts w:ascii="Arial"/>
                <w:sz w:val="21"/>
              </w:rPr>
            </w:pPr>
          </w:p>
        </w:tc>
        <w:tc>
          <w:tcPr>
            <w:tcW w:w="1159" w:type="dxa"/>
            <w:vMerge w:val="continue"/>
            <w:tcBorders>
              <w:top w:val="nil"/>
            </w:tcBorders>
            <w:vAlign w:val="top"/>
          </w:tcPr>
          <w:p w14:paraId="78084FC3">
            <w:pPr>
              <w:rPr>
                <w:rFonts w:ascii="Arial"/>
                <w:sz w:val="21"/>
              </w:rPr>
            </w:pPr>
          </w:p>
        </w:tc>
        <w:tc>
          <w:tcPr>
            <w:tcW w:w="1226" w:type="dxa"/>
            <w:vMerge w:val="continue"/>
            <w:tcBorders>
              <w:top w:val="nil"/>
            </w:tcBorders>
            <w:vAlign w:val="top"/>
          </w:tcPr>
          <w:p w14:paraId="0AC329A5">
            <w:pPr>
              <w:rPr>
                <w:rFonts w:ascii="Arial"/>
                <w:sz w:val="21"/>
              </w:rPr>
            </w:pPr>
          </w:p>
        </w:tc>
      </w:tr>
      <w:tr w14:paraId="5083A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714E1202">
            <w:pPr>
              <w:rPr>
                <w:rFonts w:ascii="Arial"/>
                <w:sz w:val="21"/>
              </w:rPr>
            </w:pPr>
          </w:p>
        </w:tc>
        <w:tc>
          <w:tcPr>
            <w:tcW w:w="379" w:type="dxa"/>
            <w:vAlign w:val="top"/>
          </w:tcPr>
          <w:p w14:paraId="722E6D9C">
            <w:pPr>
              <w:rPr>
                <w:rFonts w:ascii="Arial"/>
                <w:sz w:val="21"/>
              </w:rPr>
            </w:pPr>
          </w:p>
        </w:tc>
        <w:tc>
          <w:tcPr>
            <w:tcW w:w="379" w:type="dxa"/>
            <w:vAlign w:val="top"/>
          </w:tcPr>
          <w:p w14:paraId="01C96759">
            <w:pPr>
              <w:rPr>
                <w:rFonts w:ascii="Arial"/>
                <w:sz w:val="21"/>
              </w:rPr>
            </w:pPr>
          </w:p>
        </w:tc>
        <w:tc>
          <w:tcPr>
            <w:tcW w:w="1158" w:type="dxa"/>
            <w:vAlign w:val="top"/>
          </w:tcPr>
          <w:p w14:paraId="062A48F4">
            <w:pPr>
              <w:rPr>
                <w:rFonts w:ascii="Arial"/>
                <w:sz w:val="21"/>
              </w:rPr>
            </w:pPr>
          </w:p>
        </w:tc>
        <w:tc>
          <w:tcPr>
            <w:tcW w:w="1159" w:type="dxa"/>
            <w:vAlign w:val="top"/>
          </w:tcPr>
          <w:p w14:paraId="50AC6A36">
            <w:pPr>
              <w:rPr>
                <w:rFonts w:ascii="Arial"/>
                <w:sz w:val="21"/>
              </w:rPr>
            </w:pPr>
          </w:p>
        </w:tc>
        <w:tc>
          <w:tcPr>
            <w:tcW w:w="1159" w:type="dxa"/>
            <w:vAlign w:val="top"/>
          </w:tcPr>
          <w:p w14:paraId="738126F5">
            <w:pPr>
              <w:rPr>
                <w:rFonts w:ascii="Arial"/>
                <w:sz w:val="21"/>
              </w:rPr>
            </w:pPr>
          </w:p>
        </w:tc>
        <w:tc>
          <w:tcPr>
            <w:tcW w:w="1159" w:type="dxa"/>
            <w:vAlign w:val="top"/>
          </w:tcPr>
          <w:p w14:paraId="20775E04">
            <w:pPr>
              <w:rPr>
                <w:rFonts w:ascii="Arial"/>
                <w:sz w:val="21"/>
              </w:rPr>
            </w:pPr>
          </w:p>
        </w:tc>
        <w:tc>
          <w:tcPr>
            <w:tcW w:w="1159" w:type="dxa"/>
            <w:vAlign w:val="top"/>
          </w:tcPr>
          <w:p w14:paraId="2E48CB00">
            <w:pPr>
              <w:rPr>
                <w:rFonts w:ascii="Arial"/>
                <w:sz w:val="21"/>
              </w:rPr>
            </w:pPr>
          </w:p>
        </w:tc>
        <w:tc>
          <w:tcPr>
            <w:tcW w:w="1159" w:type="dxa"/>
            <w:vAlign w:val="top"/>
          </w:tcPr>
          <w:p w14:paraId="792890F0">
            <w:pPr>
              <w:rPr>
                <w:rFonts w:ascii="Arial"/>
                <w:sz w:val="21"/>
              </w:rPr>
            </w:pPr>
          </w:p>
        </w:tc>
        <w:tc>
          <w:tcPr>
            <w:tcW w:w="1159" w:type="dxa"/>
            <w:vAlign w:val="top"/>
          </w:tcPr>
          <w:p w14:paraId="57F3A6E7">
            <w:pPr>
              <w:rPr>
                <w:rFonts w:ascii="Arial"/>
                <w:sz w:val="21"/>
              </w:rPr>
            </w:pPr>
          </w:p>
        </w:tc>
        <w:tc>
          <w:tcPr>
            <w:tcW w:w="1159" w:type="dxa"/>
            <w:vAlign w:val="top"/>
          </w:tcPr>
          <w:p w14:paraId="396BFDC0">
            <w:pPr>
              <w:rPr>
                <w:rFonts w:ascii="Arial"/>
                <w:sz w:val="21"/>
              </w:rPr>
            </w:pPr>
          </w:p>
        </w:tc>
        <w:tc>
          <w:tcPr>
            <w:tcW w:w="1159" w:type="dxa"/>
            <w:vAlign w:val="top"/>
          </w:tcPr>
          <w:p w14:paraId="6F35E160">
            <w:pPr>
              <w:rPr>
                <w:rFonts w:ascii="Arial"/>
                <w:sz w:val="21"/>
              </w:rPr>
            </w:pPr>
          </w:p>
        </w:tc>
        <w:tc>
          <w:tcPr>
            <w:tcW w:w="1159" w:type="dxa"/>
            <w:vAlign w:val="top"/>
          </w:tcPr>
          <w:p w14:paraId="0594005F">
            <w:pPr>
              <w:rPr>
                <w:rFonts w:ascii="Arial"/>
                <w:sz w:val="21"/>
              </w:rPr>
            </w:pPr>
          </w:p>
        </w:tc>
        <w:tc>
          <w:tcPr>
            <w:tcW w:w="1226" w:type="dxa"/>
            <w:vAlign w:val="top"/>
          </w:tcPr>
          <w:p w14:paraId="42E3CC9D">
            <w:pPr>
              <w:rPr>
                <w:rFonts w:ascii="Arial"/>
                <w:sz w:val="21"/>
              </w:rPr>
            </w:pPr>
          </w:p>
        </w:tc>
      </w:tr>
      <w:tr w14:paraId="42BF8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24643F2D">
            <w:pPr>
              <w:rPr>
                <w:rFonts w:ascii="Arial"/>
                <w:sz w:val="21"/>
              </w:rPr>
            </w:pPr>
          </w:p>
        </w:tc>
        <w:tc>
          <w:tcPr>
            <w:tcW w:w="379" w:type="dxa"/>
            <w:vAlign w:val="top"/>
          </w:tcPr>
          <w:p w14:paraId="6927CF40">
            <w:pPr>
              <w:rPr>
                <w:rFonts w:ascii="Arial"/>
                <w:sz w:val="21"/>
              </w:rPr>
            </w:pPr>
          </w:p>
        </w:tc>
        <w:tc>
          <w:tcPr>
            <w:tcW w:w="379" w:type="dxa"/>
            <w:vAlign w:val="top"/>
          </w:tcPr>
          <w:p w14:paraId="263F1ECB">
            <w:pPr>
              <w:rPr>
                <w:rFonts w:ascii="Arial"/>
                <w:sz w:val="21"/>
              </w:rPr>
            </w:pPr>
          </w:p>
        </w:tc>
        <w:tc>
          <w:tcPr>
            <w:tcW w:w="1158" w:type="dxa"/>
            <w:vAlign w:val="top"/>
          </w:tcPr>
          <w:p w14:paraId="196CBD81">
            <w:pPr>
              <w:rPr>
                <w:rFonts w:ascii="Arial"/>
                <w:sz w:val="21"/>
              </w:rPr>
            </w:pPr>
          </w:p>
        </w:tc>
        <w:tc>
          <w:tcPr>
            <w:tcW w:w="1159" w:type="dxa"/>
            <w:vAlign w:val="top"/>
          </w:tcPr>
          <w:p w14:paraId="080E0CB6">
            <w:pPr>
              <w:rPr>
                <w:rFonts w:ascii="Arial"/>
                <w:sz w:val="21"/>
              </w:rPr>
            </w:pPr>
          </w:p>
        </w:tc>
        <w:tc>
          <w:tcPr>
            <w:tcW w:w="1159" w:type="dxa"/>
            <w:vAlign w:val="top"/>
          </w:tcPr>
          <w:p w14:paraId="5A302973">
            <w:pPr>
              <w:rPr>
                <w:rFonts w:ascii="Arial"/>
                <w:sz w:val="21"/>
              </w:rPr>
            </w:pPr>
          </w:p>
        </w:tc>
        <w:tc>
          <w:tcPr>
            <w:tcW w:w="1159" w:type="dxa"/>
            <w:vAlign w:val="top"/>
          </w:tcPr>
          <w:p w14:paraId="7DB6C231">
            <w:pPr>
              <w:rPr>
                <w:rFonts w:ascii="Arial"/>
                <w:sz w:val="21"/>
              </w:rPr>
            </w:pPr>
          </w:p>
        </w:tc>
        <w:tc>
          <w:tcPr>
            <w:tcW w:w="1159" w:type="dxa"/>
            <w:vAlign w:val="top"/>
          </w:tcPr>
          <w:p w14:paraId="1F924BBD">
            <w:pPr>
              <w:rPr>
                <w:rFonts w:ascii="Arial"/>
                <w:sz w:val="21"/>
              </w:rPr>
            </w:pPr>
          </w:p>
        </w:tc>
        <w:tc>
          <w:tcPr>
            <w:tcW w:w="1159" w:type="dxa"/>
            <w:vAlign w:val="top"/>
          </w:tcPr>
          <w:p w14:paraId="316966AC">
            <w:pPr>
              <w:rPr>
                <w:rFonts w:ascii="Arial"/>
                <w:sz w:val="21"/>
              </w:rPr>
            </w:pPr>
          </w:p>
        </w:tc>
        <w:tc>
          <w:tcPr>
            <w:tcW w:w="1159" w:type="dxa"/>
            <w:vAlign w:val="top"/>
          </w:tcPr>
          <w:p w14:paraId="40314167">
            <w:pPr>
              <w:rPr>
                <w:rFonts w:ascii="Arial"/>
                <w:sz w:val="21"/>
              </w:rPr>
            </w:pPr>
          </w:p>
        </w:tc>
        <w:tc>
          <w:tcPr>
            <w:tcW w:w="1159" w:type="dxa"/>
            <w:vAlign w:val="top"/>
          </w:tcPr>
          <w:p w14:paraId="06853769">
            <w:pPr>
              <w:rPr>
                <w:rFonts w:ascii="Arial"/>
                <w:sz w:val="21"/>
              </w:rPr>
            </w:pPr>
          </w:p>
        </w:tc>
        <w:tc>
          <w:tcPr>
            <w:tcW w:w="1159" w:type="dxa"/>
            <w:vAlign w:val="top"/>
          </w:tcPr>
          <w:p w14:paraId="3F6DA329">
            <w:pPr>
              <w:rPr>
                <w:rFonts w:ascii="Arial"/>
                <w:sz w:val="21"/>
              </w:rPr>
            </w:pPr>
          </w:p>
        </w:tc>
        <w:tc>
          <w:tcPr>
            <w:tcW w:w="1159" w:type="dxa"/>
            <w:vAlign w:val="top"/>
          </w:tcPr>
          <w:p w14:paraId="6AFECE0B">
            <w:pPr>
              <w:rPr>
                <w:rFonts w:ascii="Arial"/>
                <w:sz w:val="21"/>
              </w:rPr>
            </w:pPr>
          </w:p>
        </w:tc>
        <w:tc>
          <w:tcPr>
            <w:tcW w:w="1226" w:type="dxa"/>
            <w:vAlign w:val="top"/>
          </w:tcPr>
          <w:p w14:paraId="17199637">
            <w:pPr>
              <w:rPr>
                <w:rFonts w:ascii="Arial"/>
                <w:sz w:val="21"/>
              </w:rPr>
            </w:pPr>
          </w:p>
        </w:tc>
      </w:tr>
    </w:tbl>
    <w:p w14:paraId="07F51590">
      <w:pPr>
        <w:spacing w:line="281" w:lineRule="auto"/>
        <w:rPr>
          <w:rFonts w:ascii="Arial"/>
          <w:sz w:val="21"/>
        </w:rPr>
      </w:pPr>
    </w:p>
    <w:p w14:paraId="637280E6">
      <w:pPr>
        <w:spacing w:line="281" w:lineRule="auto"/>
        <w:rPr>
          <w:rFonts w:ascii="Arial"/>
          <w:sz w:val="21"/>
        </w:rPr>
      </w:pPr>
    </w:p>
    <w:p w14:paraId="50290CF2">
      <w:pPr>
        <w:spacing w:before="65" w:line="227" w:lineRule="auto"/>
        <w:ind w:left="4268"/>
        <w:rPr>
          <w:rFonts w:ascii="宋体" w:hAnsi="宋体" w:eastAsia="宋体" w:cs="宋体"/>
          <w:sz w:val="20"/>
          <w:szCs w:val="20"/>
        </w:rPr>
      </w:pPr>
      <w:r>
        <w:rPr>
          <w:rFonts w:ascii="宋体" w:hAnsi="宋体" w:eastAsia="宋体" w:cs="宋体"/>
          <w:spacing w:val="9"/>
          <w:sz w:val="20"/>
          <w:szCs w:val="20"/>
        </w:rPr>
        <w:t>说明：没有政府性基金预算安排的部门单位，本表无数据。</w:t>
      </w:r>
    </w:p>
    <w:p w14:paraId="54A8F4D3">
      <w:pPr>
        <w:spacing w:line="227" w:lineRule="auto"/>
        <w:rPr>
          <w:rFonts w:ascii="宋体" w:hAnsi="宋体" w:eastAsia="宋体" w:cs="宋体"/>
          <w:sz w:val="20"/>
          <w:szCs w:val="20"/>
        </w:rPr>
        <w:sectPr>
          <w:pgSz w:w="16839" w:h="11906"/>
          <w:pgMar w:top="400" w:right="1430" w:bottom="400" w:left="1430" w:header="0" w:footer="0" w:gutter="0"/>
          <w:cols w:space="720" w:num="1"/>
        </w:sectPr>
      </w:pPr>
    </w:p>
    <w:p w14:paraId="15F95C5B">
      <w:pPr>
        <w:spacing w:line="267" w:lineRule="auto"/>
        <w:rPr>
          <w:rFonts w:ascii="Arial"/>
          <w:sz w:val="21"/>
        </w:rPr>
      </w:pPr>
    </w:p>
    <w:p w14:paraId="7AC5D9B7">
      <w:pPr>
        <w:spacing w:line="268" w:lineRule="auto"/>
        <w:rPr>
          <w:rFonts w:ascii="Arial"/>
          <w:sz w:val="21"/>
        </w:rPr>
      </w:pPr>
    </w:p>
    <w:p w14:paraId="029DB032">
      <w:pPr>
        <w:spacing w:line="268" w:lineRule="auto"/>
        <w:rPr>
          <w:rFonts w:ascii="Arial"/>
          <w:sz w:val="21"/>
        </w:rPr>
      </w:pPr>
    </w:p>
    <w:p w14:paraId="6F2BBBAB">
      <w:pPr>
        <w:spacing w:line="268" w:lineRule="auto"/>
        <w:rPr>
          <w:rFonts w:ascii="Arial"/>
          <w:sz w:val="21"/>
        </w:rPr>
      </w:pPr>
    </w:p>
    <w:p w14:paraId="4AE5CCAD">
      <w:pPr>
        <w:spacing w:line="268" w:lineRule="auto"/>
        <w:rPr>
          <w:rFonts w:ascii="Arial"/>
          <w:sz w:val="21"/>
        </w:rPr>
      </w:pPr>
    </w:p>
    <w:p w14:paraId="227DD9CE">
      <w:pPr>
        <w:spacing w:before="101" w:line="227" w:lineRule="auto"/>
        <w:ind w:left="5880"/>
        <w:outlineLvl w:val="1"/>
        <w:rPr>
          <w:rFonts w:ascii="黑体" w:hAnsi="黑体" w:eastAsia="黑体" w:cs="黑体"/>
          <w:sz w:val="31"/>
          <w:szCs w:val="31"/>
        </w:rPr>
      </w:pPr>
      <w:r>
        <w:rPr>
          <w:rFonts w:ascii="黑体" w:hAnsi="黑体" w:eastAsia="黑体" w:cs="黑体"/>
          <w:spacing w:val="8"/>
          <w:sz w:val="31"/>
          <w:szCs w:val="31"/>
        </w:rPr>
        <w:t>项目支出预算表</w:t>
      </w:r>
    </w:p>
    <w:p w14:paraId="0E3604BF">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10</w:t>
      </w:r>
    </w:p>
    <w:p w14:paraId="4BA992C0">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8"/>
        <w:gridCol w:w="1158"/>
        <w:gridCol w:w="1158"/>
        <w:gridCol w:w="1159"/>
        <w:gridCol w:w="1159"/>
        <w:gridCol w:w="1159"/>
        <w:gridCol w:w="1159"/>
        <w:gridCol w:w="1159"/>
        <w:gridCol w:w="1159"/>
        <w:gridCol w:w="1159"/>
        <w:gridCol w:w="1159"/>
        <w:gridCol w:w="1206"/>
      </w:tblGrid>
      <w:tr w14:paraId="5FEDC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68" w:type="dxa"/>
            <w:vMerge w:val="restart"/>
            <w:tcBorders>
              <w:bottom w:val="nil"/>
            </w:tcBorders>
            <w:vAlign w:val="top"/>
          </w:tcPr>
          <w:p w14:paraId="0CDDB3EE">
            <w:pPr>
              <w:spacing w:line="316" w:lineRule="auto"/>
              <w:rPr>
                <w:rFonts w:ascii="Arial"/>
                <w:sz w:val="21"/>
              </w:rPr>
            </w:pPr>
          </w:p>
          <w:p w14:paraId="530D07B4">
            <w:pPr>
              <w:pStyle w:val="6"/>
              <w:spacing w:before="42" w:line="232" w:lineRule="auto"/>
              <w:ind w:left="439"/>
              <w:rPr>
                <w:sz w:val="13"/>
                <w:szCs w:val="13"/>
              </w:rPr>
            </w:pPr>
            <w:r>
              <w:rPr>
                <w:color w:val="494949"/>
                <w:spacing w:val="6"/>
                <w:sz w:val="13"/>
                <w:szCs w:val="13"/>
              </w:rPr>
              <w:t>类型</w:t>
            </w:r>
          </w:p>
        </w:tc>
        <w:tc>
          <w:tcPr>
            <w:tcW w:w="1158" w:type="dxa"/>
            <w:vMerge w:val="restart"/>
            <w:tcBorders>
              <w:bottom w:val="nil"/>
            </w:tcBorders>
            <w:vAlign w:val="top"/>
          </w:tcPr>
          <w:p w14:paraId="012F6039">
            <w:pPr>
              <w:spacing w:line="316" w:lineRule="auto"/>
              <w:rPr>
                <w:rFonts w:ascii="Arial"/>
                <w:sz w:val="21"/>
              </w:rPr>
            </w:pPr>
          </w:p>
          <w:p w14:paraId="48C1E7D3">
            <w:pPr>
              <w:pStyle w:val="6"/>
              <w:spacing w:before="42" w:line="233" w:lineRule="auto"/>
              <w:ind w:left="293"/>
              <w:rPr>
                <w:sz w:val="13"/>
                <w:szCs w:val="13"/>
              </w:rPr>
            </w:pPr>
            <w:r>
              <w:rPr>
                <w:color w:val="494949"/>
                <w:spacing w:val="7"/>
                <w:sz w:val="13"/>
                <w:szCs w:val="13"/>
              </w:rPr>
              <w:t>项目名称</w:t>
            </w:r>
          </w:p>
        </w:tc>
        <w:tc>
          <w:tcPr>
            <w:tcW w:w="1158" w:type="dxa"/>
            <w:vMerge w:val="restart"/>
            <w:tcBorders>
              <w:bottom w:val="nil"/>
            </w:tcBorders>
            <w:vAlign w:val="top"/>
          </w:tcPr>
          <w:p w14:paraId="46F7D7AA">
            <w:pPr>
              <w:spacing w:line="316" w:lineRule="auto"/>
              <w:rPr>
                <w:rFonts w:ascii="Arial"/>
                <w:sz w:val="21"/>
              </w:rPr>
            </w:pPr>
          </w:p>
          <w:p w14:paraId="2B460E51">
            <w:pPr>
              <w:pStyle w:val="6"/>
              <w:spacing w:before="42" w:line="233" w:lineRule="auto"/>
              <w:ind w:left="297"/>
              <w:rPr>
                <w:sz w:val="13"/>
                <w:szCs w:val="13"/>
              </w:rPr>
            </w:pPr>
            <w:r>
              <w:rPr>
                <w:color w:val="494949"/>
                <w:spacing w:val="7"/>
                <w:sz w:val="13"/>
                <w:szCs w:val="13"/>
              </w:rPr>
              <w:t>项目单位</w:t>
            </w:r>
          </w:p>
        </w:tc>
        <w:tc>
          <w:tcPr>
            <w:tcW w:w="1159" w:type="dxa"/>
            <w:vMerge w:val="restart"/>
            <w:tcBorders>
              <w:bottom w:val="nil"/>
            </w:tcBorders>
            <w:vAlign w:val="top"/>
          </w:tcPr>
          <w:p w14:paraId="1076505A">
            <w:pPr>
              <w:spacing w:line="316" w:lineRule="auto"/>
              <w:rPr>
                <w:rFonts w:ascii="Arial"/>
                <w:sz w:val="21"/>
              </w:rPr>
            </w:pPr>
          </w:p>
          <w:p w14:paraId="168E7EB4">
            <w:pPr>
              <w:pStyle w:val="6"/>
              <w:spacing w:before="42" w:line="234" w:lineRule="auto"/>
              <w:ind w:left="435"/>
              <w:rPr>
                <w:sz w:val="13"/>
                <w:szCs w:val="13"/>
              </w:rPr>
            </w:pPr>
            <w:r>
              <w:rPr>
                <w:color w:val="494949"/>
                <w:spacing w:val="6"/>
                <w:sz w:val="13"/>
                <w:szCs w:val="13"/>
              </w:rPr>
              <w:t>合计</w:t>
            </w:r>
          </w:p>
        </w:tc>
        <w:tc>
          <w:tcPr>
            <w:tcW w:w="3477" w:type="dxa"/>
            <w:gridSpan w:val="3"/>
            <w:vAlign w:val="top"/>
          </w:tcPr>
          <w:p w14:paraId="73D72310">
            <w:pPr>
              <w:pStyle w:val="6"/>
              <w:spacing w:before="70" w:line="231" w:lineRule="auto"/>
              <w:ind w:left="1458"/>
              <w:rPr>
                <w:sz w:val="13"/>
                <w:szCs w:val="13"/>
              </w:rPr>
            </w:pPr>
            <w:r>
              <w:rPr>
                <w:color w:val="494949"/>
                <w:spacing w:val="8"/>
                <w:sz w:val="13"/>
                <w:szCs w:val="13"/>
              </w:rPr>
              <w:t>本年拨款</w:t>
            </w:r>
          </w:p>
        </w:tc>
        <w:tc>
          <w:tcPr>
            <w:tcW w:w="3477" w:type="dxa"/>
            <w:gridSpan w:val="3"/>
            <w:vAlign w:val="top"/>
          </w:tcPr>
          <w:p w14:paraId="29FA01C5">
            <w:pPr>
              <w:pStyle w:val="6"/>
              <w:spacing w:before="70" w:line="232" w:lineRule="auto"/>
              <w:ind w:left="1180"/>
              <w:rPr>
                <w:sz w:val="13"/>
                <w:szCs w:val="13"/>
              </w:rPr>
            </w:pPr>
            <w:r>
              <w:rPr>
                <w:color w:val="494949"/>
                <w:spacing w:val="9"/>
                <w:sz w:val="13"/>
                <w:szCs w:val="13"/>
              </w:rPr>
              <w:t>财政拨款结转结余</w:t>
            </w:r>
          </w:p>
        </w:tc>
        <w:tc>
          <w:tcPr>
            <w:tcW w:w="1159" w:type="dxa"/>
            <w:vMerge w:val="restart"/>
            <w:tcBorders>
              <w:bottom w:val="nil"/>
            </w:tcBorders>
            <w:vAlign w:val="top"/>
          </w:tcPr>
          <w:p w14:paraId="5AED2B13">
            <w:pPr>
              <w:pStyle w:val="6"/>
              <w:spacing w:before="269" w:line="232" w:lineRule="auto"/>
              <w:ind w:left="93"/>
              <w:rPr>
                <w:sz w:val="13"/>
                <w:szCs w:val="13"/>
              </w:rPr>
            </w:pPr>
            <w:r>
              <w:rPr>
                <w:color w:val="494949"/>
                <w:spacing w:val="8"/>
                <w:sz w:val="13"/>
                <w:szCs w:val="13"/>
              </w:rPr>
              <w:t>财政专户管理资</w:t>
            </w:r>
          </w:p>
          <w:p w14:paraId="20D11214">
            <w:pPr>
              <w:pStyle w:val="6"/>
              <w:spacing w:before="16" w:line="239" w:lineRule="auto"/>
              <w:ind w:left="514"/>
              <w:rPr>
                <w:sz w:val="13"/>
                <w:szCs w:val="13"/>
              </w:rPr>
            </w:pPr>
            <w:r>
              <w:rPr>
                <w:color w:val="494949"/>
                <w:spacing w:val="2"/>
                <w:sz w:val="13"/>
                <w:szCs w:val="13"/>
              </w:rPr>
              <w:t>金</w:t>
            </w:r>
          </w:p>
        </w:tc>
        <w:tc>
          <w:tcPr>
            <w:tcW w:w="1206" w:type="dxa"/>
            <w:vMerge w:val="restart"/>
            <w:tcBorders>
              <w:bottom w:val="nil"/>
            </w:tcBorders>
            <w:vAlign w:val="top"/>
          </w:tcPr>
          <w:p w14:paraId="328CDF2A">
            <w:pPr>
              <w:spacing w:line="316" w:lineRule="auto"/>
              <w:rPr>
                <w:rFonts w:ascii="Arial"/>
                <w:sz w:val="21"/>
              </w:rPr>
            </w:pPr>
          </w:p>
          <w:p w14:paraId="07B77BAA">
            <w:pPr>
              <w:pStyle w:val="6"/>
              <w:spacing w:before="42" w:line="233" w:lineRule="auto"/>
              <w:ind w:left="325"/>
              <w:rPr>
                <w:sz w:val="13"/>
                <w:szCs w:val="13"/>
              </w:rPr>
            </w:pPr>
            <w:r>
              <w:rPr>
                <w:color w:val="494949"/>
                <w:spacing w:val="8"/>
                <w:sz w:val="13"/>
                <w:szCs w:val="13"/>
              </w:rPr>
              <w:t>单位资金</w:t>
            </w:r>
          </w:p>
        </w:tc>
      </w:tr>
      <w:tr w14:paraId="30509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168" w:type="dxa"/>
            <w:vMerge w:val="continue"/>
            <w:tcBorders>
              <w:top w:val="nil"/>
            </w:tcBorders>
            <w:vAlign w:val="top"/>
          </w:tcPr>
          <w:p w14:paraId="660238BD">
            <w:pPr>
              <w:rPr>
                <w:rFonts w:ascii="Arial"/>
                <w:sz w:val="21"/>
              </w:rPr>
            </w:pPr>
          </w:p>
        </w:tc>
        <w:tc>
          <w:tcPr>
            <w:tcW w:w="1158" w:type="dxa"/>
            <w:vMerge w:val="continue"/>
            <w:tcBorders>
              <w:top w:val="nil"/>
            </w:tcBorders>
            <w:vAlign w:val="top"/>
          </w:tcPr>
          <w:p w14:paraId="4701B9D4">
            <w:pPr>
              <w:rPr>
                <w:rFonts w:ascii="Arial"/>
                <w:sz w:val="21"/>
              </w:rPr>
            </w:pPr>
          </w:p>
        </w:tc>
        <w:tc>
          <w:tcPr>
            <w:tcW w:w="1158" w:type="dxa"/>
            <w:vMerge w:val="continue"/>
            <w:tcBorders>
              <w:top w:val="nil"/>
            </w:tcBorders>
            <w:vAlign w:val="top"/>
          </w:tcPr>
          <w:p w14:paraId="2D757C5B">
            <w:pPr>
              <w:rPr>
                <w:rFonts w:ascii="Arial"/>
                <w:sz w:val="21"/>
              </w:rPr>
            </w:pPr>
          </w:p>
        </w:tc>
        <w:tc>
          <w:tcPr>
            <w:tcW w:w="1159" w:type="dxa"/>
            <w:vMerge w:val="continue"/>
            <w:tcBorders>
              <w:top w:val="nil"/>
            </w:tcBorders>
            <w:vAlign w:val="top"/>
          </w:tcPr>
          <w:p w14:paraId="7E79CBC5">
            <w:pPr>
              <w:rPr>
                <w:rFonts w:ascii="Arial"/>
                <w:sz w:val="21"/>
              </w:rPr>
            </w:pPr>
          </w:p>
        </w:tc>
        <w:tc>
          <w:tcPr>
            <w:tcW w:w="1159" w:type="dxa"/>
            <w:vAlign w:val="top"/>
          </w:tcPr>
          <w:p w14:paraId="512AD45D">
            <w:pPr>
              <w:pStyle w:val="6"/>
              <w:spacing w:before="208" w:line="232" w:lineRule="auto"/>
              <w:ind w:left="159"/>
              <w:rPr>
                <w:sz w:val="13"/>
                <w:szCs w:val="13"/>
              </w:rPr>
            </w:pPr>
            <w:r>
              <w:rPr>
                <w:color w:val="494949"/>
                <w:spacing w:val="8"/>
                <w:sz w:val="13"/>
                <w:szCs w:val="13"/>
              </w:rPr>
              <w:t>一般公共预算</w:t>
            </w:r>
          </w:p>
        </w:tc>
        <w:tc>
          <w:tcPr>
            <w:tcW w:w="1159" w:type="dxa"/>
            <w:vAlign w:val="top"/>
          </w:tcPr>
          <w:p w14:paraId="19E5785A">
            <w:pPr>
              <w:pStyle w:val="6"/>
              <w:spacing w:before="208" w:line="231" w:lineRule="auto"/>
              <w:ind w:left="87"/>
              <w:rPr>
                <w:sz w:val="13"/>
                <w:szCs w:val="13"/>
              </w:rPr>
            </w:pPr>
            <w:r>
              <w:rPr>
                <w:color w:val="494949"/>
                <w:spacing w:val="9"/>
                <w:sz w:val="13"/>
                <w:szCs w:val="13"/>
              </w:rPr>
              <w:t>政府性基金预算</w:t>
            </w:r>
          </w:p>
        </w:tc>
        <w:tc>
          <w:tcPr>
            <w:tcW w:w="1159" w:type="dxa"/>
            <w:vAlign w:val="top"/>
          </w:tcPr>
          <w:p w14:paraId="0CA3CCFB">
            <w:pPr>
              <w:pStyle w:val="6"/>
              <w:spacing w:before="117" w:line="231" w:lineRule="auto"/>
              <w:ind w:left="101"/>
              <w:rPr>
                <w:sz w:val="13"/>
                <w:szCs w:val="13"/>
              </w:rPr>
            </w:pPr>
            <w:r>
              <w:rPr>
                <w:color w:val="494949"/>
                <w:spacing w:val="7"/>
                <w:sz w:val="13"/>
                <w:szCs w:val="13"/>
              </w:rPr>
              <w:t>国有资本经营预</w:t>
            </w:r>
          </w:p>
          <w:p w14:paraId="39F668B1">
            <w:pPr>
              <w:pStyle w:val="6"/>
              <w:spacing w:before="17" w:line="232" w:lineRule="auto"/>
              <w:ind w:left="508"/>
              <w:rPr>
                <w:sz w:val="13"/>
                <w:szCs w:val="13"/>
              </w:rPr>
            </w:pPr>
            <w:r>
              <w:rPr>
                <w:color w:val="494949"/>
                <w:spacing w:val="2"/>
                <w:sz w:val="13"/>
                <w:szCs w:val="13"/>
              </w:rPr>
              <w:t>算</w:t>
            </w:r>
          </w:p>
        </w:tc>
        <w:tc>
          <w:tcPr>
            <w:tcW w:w="1159" w:type="dxa"/>
            <w:vAlign w:val="top"/>
          </w:tcPr>
          <w:p w14:paraId="56EE5A05">
            <w:pPr>
              <w:pStyle w:val="6"/>
              <w:spacing w:before="208" w:line="232" w:lineRule="auto"/>
              <w:ind w:left="162"/>
              <w:rPr>
                <w:sz w:val="13"/>
                <w:szCs w:val="13"/>
              </w:rPr>
            </w:pPr>
            <w:r>
              <w:rPr>
                <w:color w:val="494949"/>
                <w:spacing w:val="8"/>
                <w:sz w:val="13"/>
                <w:szCs w:val="13"/>
              </w:rPr>
              <w:t>一般公共预算</w:t>
            </w:r>
          </w:p>
        </w:tc>
        <w:tc>
          <w:tcPr>
            <w:tcW w:w="1159" w:type="dxa"/>
            <w:vAlign w:val="top"/>
          </w:tcPr>
          <w:p w14:paraId="7D3CFDF2">
            <w:pPr>
              <w:pStyle w:val="6"/>
              <w:spacing w:before="208" w:line="231" w:lineRule="auto"/>
              <w:ind w:left="90"/>
              <w:rPr>
                <w:sz w:val="13"/>
                <w:szCs w:val="13"/>
              </w:rPr>
            </w:pPr>
            <w:r>
              <w:rPr>
                <w:color w:val="494949"/>
                <w:spacing w:val="9"/>
                <w:sz w:val="13"/>
                <w:szCs w:val="13"/>
              </w:rPr>
              <w:t>政府性基金预算</w:t>
            </w:r>
          </w:p>
        </w:tc>
        <w:tc>
          <w:tcPr>
            <w:tcW w:w="1159" w:type="dxa"/>
            <w:vAlign w:val="top"/>
          </w:tcPr>
          <w:p w14:paraId="654A0BE8">
            <w:pPr>
              <w:pStyle w:val="6"/>
              <w:spacing w:before="117" w:line="231" w:lineRule="auto"/>
              <w:ind w:left="104"/>
              <w:rPr>
                <w:sz w:val="13"/>
                <w:szCs w:val="13"/>
              </w:rPr>
            </w:pPr>
            <w:r>
              <w:rPr>
                <w:color w:val="494949"/>
                <w:spacing w:val="7"/>
                <w:sz w:val="13"/>
                <w:szCs w:val="13"/>
              </w:rPr>
              <w:t>国有资本经营预</w:t>
            </w:r>
          </w:p>
          <w:p w14:paraId="1CF822E6">
            <w:pPr>
              <w:pStyle w:val="6"/>
              <w:spacing w:before="17" w:line="232" w:lineRule="auto"/>
              <w:ind w:left="511"/>
              <w:rPr>
                <w:sz w:val="13"/>
                <w:szCs w:val="13"/>
              </w:rPr>
            </w:pPr>
            <w:r>
              <w:rPr>
                <w:color w:val="494949"/>
                <w:spacing w:val="2"/>
                <w:sz w:val="13"/>
                <w:szCs w:val="13"/>
              </w:rPr>
              <w:t>算</w:t>
            </w:r>
          </w:p>
        </w:tc>
        <w:tc>
          <w:tcPr>
            <w:tcW w:w="1159" w:type="dxa"/>
            <w:vMerge w:val="continue"/>
            <w:tcBorders>
              <w:top w:val="nil"/>
            </w:tcBorders>
            <w:vAlign w:val="top"/>
          </w:tcPr>
          <w:p w14:paraId="3F64C4AD">
            <w:pPr>
              <w:rPr>
                <w:rFonts w:ascii="Arial"/>
                <w:sz w:val="21"/>
              </w:rPr>
            </w:pPr>
          </w:p>
        </w:tc>
        <w:tc>
          <w:tcPr>
            <w:tcW w:w="1206" w:type="dxa"/>
            <w:vMerge w:val="continue"/>
            <w:tcBorders>
              <w:top w:val="nil"/>
            </w:tcBorders>
            <w:vAlign w:val="top"/>
          </w:tcPr>
          <w:p w14:paraId="5B9C807C">
            <w:pPr>
              <w:rPr>
                <w:rFonts w:ascii="Arial"/>
                <w:sz w:val="21"/>
              </w:rPr>
            </w:pPr>
          </w:p>
        </w:tc>
      </w:tr>
      <w:tr w14:paraId="03460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68" w:type="dxa"/>
            <w:vAlign w:val="top"/>
          </w:tcPr>
          <w:p w14:paraId="3B33E8E3">
            <w:pPr>
              <w:rPr>
                <w:rFonts w:ascii="Arial"/>
                <w:sz w:val="21"/>
              </w:rPr>
            </w:pPr>
          </w:p>
        </w:tc>
        <w:tc>
          <w:tcPr>
            <w:tcW w:w="1158" w:type="dxa"/>
            <w:vAlign w:val="top"/>
          </w:tcPr>
          <w:p w14:paraId="62D76581">
            <w:pPr>
              <w:rPr>
                <w:rFonts w:ascii="Arial"/>
                <w:sz w:val="21"/>
              </w:rPr>
            </w:pPr>
          </w:p>
        </w:tc>
        <w:tc>
          <w:tcPr>
            <w:tcW w:w="1158" w:type="dxa"/>
            <w:vAlign w:val="top"/>
          </w:tcPr>
          <w:p w14:paraId="1837475F">
            <w:pPr>
              <w:rPr>
                <w:rFonts w:ascii="Arial"/>
                <w:sz w:val="21"/>
              </w:rPr>
            </w:pPr>
          </w:p>
        </w:tc>
        <w:tc>
          <w:tcPr>
            <w:tcW w:w="1159" w:type="dxa"/>
            <w:vAlign w:val="top"/>
          </w:tcPr>
          <w:p w14:paraId="5C06906F">
            <w:pPr>
              <w:pStyle w:val="6"/>
              <w:spacing w:before="63" w:line="177" w:lineRule="exact"/>
              <w:ind w:left="658"/>
              <w:rPr>
                <w:sz w:val="13"/>
                <w:szCs w:val="13"/>
              </w:rPr>
            </w:pPr>
            <w:r>
              <w:rPr>
                <w:spacing w:val="3"/>
                <w:position w:val="1"/>
                <w:sz w:val="13"/>
                <w:szCs w:val="13"/>
              </w:rPr>
              <w:t>320.00</w:t>
            </w:r>
          </w:p>
        </w:tc>
        <w:tc>
          <w:tcPr>
            <w:tcW w:w="1159" w:type="dxa"/>
            <w:vAlign w:val="top"/>
          </w:tcPr>
          <w:p w14:paraId="0DC222D5">
            <w:pPr>
              <w:pStyle w:val="6"/>
              <w:spacing w:before="63" w:line="177" w:lineRule="exact"/>
              <w:ind w:left="658"/>
              <w:rPr>
                <w:sz w:val="13"/>
                <w:szCs w:val="13"/>
              </w:rPr>
            </w:pPr>
            <w:r>
              <w:rPr>
                <w:spacing w:val="3"/>
                <w:position w:val="1"/>
                <w:sz w:val="13"/>
                <w:szCs w:val="13"/>
              </w:rPr>
              <w:t>320.00</w:t>
            </w:r>
          </w:p>
        </w:tc>
        <w:tc>
          <w:tcPr>
            <w:tcW w:w="1159" w:type="dxa"/>
            <w:vAlign w:val="top"/>
          </w:tcPr>
          <w:p w14:paraId="5898DDB3">
            <w:pPr>
              <w:rPr>
                <w:rFonts w:ascii="Arial"/>
                <w:sz w:val="21"/>
              </w:rPr>
            </w:pPr>
          </w:p>
        </w:tc>
        <w:tc>
          <w:tcPr>
            <w:tcW w:w="1159" w:type="dxa"/>
            <w:vAlign w:val="top"/>
          </w:tcPr>
          <w:p w14:paraId="2FD4B822">
            <w:pPr>
              <w:rPr>
                <w:rFonts w:ascii="Arial"/>
                <w:sz w:val="21"/>
              </w:rPr>
            </w:pPr>
          </w:p>
        </w:tc>
        <w:tc>
          <w:tcPr>
            <w:tcW w:w="1159" w:type="dxa"/>
            <w:vAlign w:val="top"/>
          </w:tcPr>
          <w:p w14:paraId="1C9F6413">
            <w:pPr>
              <w:rPr>
                <w:rFonts w:ascii="Arial"/>
                <w:sz w:val="21"/>
              </w:rPr>
            </w:pPr>
          </w:p>
        </w:tc>
        <w:tc>
          <w:tcPr>
            <w:tcW w:w="1159" w:type="dxa"/>
            <w:vAlign w:val="top"/>
          </w:tcPr>
          <w:p w14:paraId="0AA82ED4">
            <w:pPr>
              <w:rPr>
                <w:rFonts w:ascii="Arial"/>
                <w:sz w:val="21"/>
              </w:rPr>
            </w:pPr>
          </w:p>
        </w:tc>
        <w:tc>
          <w:tcPr>
            <w:tcW w:w="1159" w:type="dxa"/>
            <w:vAlign w:val="top"/>
          </w:tcPr>
          <w:p w14:paraId="5B2A244A">
            <w:pPr>
              <w:rPr>
                <w:rFonts w:ascii="Arial"/>
                <w:sz w:val="21"/>
              </w:rPr>
            </w:pPr>
          </w:p>
        </w:tc>
        <w:tc>
          <w:tcPr>
            <w:tcW w:w="1159" w:type="dxa"/>
            <w:vAlign w:val="top"/>
          </w:tcPr>
          <w:p w14:paraId="3C6734CB">
            <w:pPr>
              <w:rPr>
                <w:rFonts w:ascii="Arial"/>
                <w:sz w:val="21"/>
              </w:rPr>
            </w:pPr>
          </w:p>
        </w:tc>
        <w:tc>
          <w:tcPr>
            <w:tcW w:w="1206" w:type="dxa"/>
            <w:vAlign w:val="top"/>
          </w:tcPr>
          <w:p w14:paraId="1C3C6636">
            <w:pPr>
              <w:rPr>
                <w:rFonts w:ascii="Arial"/>
                <w:sz w:val="21"/>
              </w:rPr>
            </w:pPr>
          </w:p>
        </w:tc>
      </w:tr>
      <w:tr w14:paraId="6B3B1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68" w:type="dxa"/>
            <w:vAlign w:val="top"/>
          </w:tcPr>
          <w:p w14:paraId="58BF08DC">
            <w:pPr>
              <w:rPr>
                <w:rFonts w:ascii="Arial"/>
                <w:sz w:val="21"/>
              </w:rPr>
            </w:pPr>
          </w:p>
        </w:tc>
        <w:tc>
          <w:tcPr>
            <w:tcW w:w="1158" w:type="dxa"/>
            <w:vAlign w:val="top"/>
          </w:tcPr>
          <w:p w14:paraId="152C7F87">
            <w:pPr>
              <w:pStyle w:val="6"/>
              <w:spacing w:before="67" w:line="177" w:lineRule="exact"/>
              <w:ind w:left="74"/>
              <w:rPr>
                <w:sz w:val="13"/>
                <w:szCs w:val="13"/>
              </w:rPr>
            </w:pPr>
            <w:r>
              <w:rPr>
                <w:spacing w:val="3"/>
                <w:position w:val="1"/>
                <w:sz w:val="13"/>
                <w:szCs w:val="13"/>
              </w:rPr>
              <w:t>219001</w:t>
            </w:r>
          </w:p>
        </w:tc>
        <w:tc>
          <w:tcPr>
            <w:tcW w:w="1158" w:type="dxa"/>
            <w:vAlign w:val="top"/>
          </w:tcPr>
          <w:p w14:paraId="5AB4A49D">
            <w:pPr>
              <w:pStyle w:val="6"/>
              <w:spacing w:before="21" w:line="232" w:lineRule="auto"/>
              <w:ind w:left="74"/>
              <w:rPr>
                <w:sz w:val="13"/>
                <w:szCs w:val="13"/>
              </w:rPr>
            </w:pPr>
            <w:r>
              <w:rPr>
                <w:spacing w:val="8"/>
                <w:sz w:val="13"/>
                <w:szCs w:val="13"/>
              </w:rPr>
              <w:t>渑池县国有资产</w:t>
            </w:r>
          </w:p>
        </w:tc>
        <w:tc>
          <w:tcPr>
            <w:tcW w:w="1159" w:type="dxa"/>
            <w:vAlign w:val="top"/>
          </w:tcPr>
          <w:p w14:paraId="5C9C84CD">
            <w:pPr>
              <w:pStyle w:val="6"/>
              <w:spacing w:before="67" w:line="177" w:lineRule="exact"/>
              <w:ind w:left="658"/>
              <w:rPr>
                <w:sz w:val="13"/>
                <w:szCs w:val="13"/>
              </w:rPr>
            </w:pPr>
            <w:r>
              <w:rPr>
                <w:spacing w:val="3"/>
                <w:position w:val="1"/>
                <w:sz w:val="13"/>
                <w:szCs w:val="13"/>
              </w:rPr>
              <w:t>320.00</w:t>
            </w:r>
          </w:p>
        </w:tc>
        <w:tc>
          <w:tcPr>
            <w:tcW w:w="1159" w:type="dxa"/>
            <w:vAlign w:val="top"/>
          </w:tcPr>
          <w:p w14:paraId="43362FC4">
            <w:pPr>
              <w:pStyle w:val="6"/>
              <w:spacing w:before="67" w:line="177" w:lineRule="exact"/>
              <w:ind w:left="658"/>
              <w:rPr>
                <w:sz w:val="13"/>
                <w:szCs w:val="13"/>
              </w:rPr>
            </w:pPr>
            <w:r>
              <w:rPr>
                <w:spacing w:val="3"/>
                <w:position w:val="1"/>
                <w:sz w:val="13"/>
                <w:szCs w:val="13"/>
              </w:rPr>
              <w:t>320.00</w:t>
            </w:r>
          </w:p>
        </w:tc>
        <w:tc>
          <w:tcPr>
            <w:tcW w:w="1159" w:type="dxa"/>
            <w:vAlign w:val="top"/>
          </w:tcPr>
          <w:p w14:paraId="6B6997DA">
            <w:pPr>
              <w:rPr>
                <w:rFonts w:ascii="Arial"/>
                <w:sz w:val="21"/>
              </w:rPr>
            </w:pPr>
          </w:p>
        </w:tc>
        <w:tc>
          <w:tcPr>
            <w:tcW w:w="1159" w:type="dxa"/>
            <w:vAlign w:val="top"/>
          </w:tcPr>
          <w:p w14:paraId="2F93786F">
            <w:pPr>
              <w:rPr>
                <w:rFonts w:ascii="Arial"/>
                <w:sz w:val="21"/>
              </w:rPr>
            </w:pPr>
          </w:p>
        </w:tc>
        <w:tc>
          <w:tcPr>
            <w:tcW w:w="1159" w:type="dxa"/>
            <w:vAlign w:val="top"/>
          </w:tcPr>
          <w:p w14:paraId="501FE321">
            <w:pPr>
              <w:rPr>
                <w:rFonts w:ascii="Arial"/>
                <w:sz w:val="21"/>
              </w:rPr>
            </w:pPr>
          </w:p>
        </w:tc>
        <w:tc>
          <w:tcPr>
            <w:tcW w:w="1159" w:type="dxa"/>
            <w:vAlign w:val="top"/>
          </w:tcPr>
          <w:p w14:paraId="3F8631FA">
            <w:pPr>
              <w:rPr>
                <w:rFonts w:ascii="Arial"/>
                <w:sz w:val="21"/>
              </w:rPr>
            </w:pPr>
          </w:p>
        </w:tc>
        <w:tc>
          <w:tcPr>
            <w:tcW w:w="1159" w:type="dxa"/>
            <w:vAlign w:val="top"/>
          </w:tcPr>
          <w:p w14:paraId="336914D7">
            <w:pPr>
              <w:rPr>
                <w:rFonts w:ascii="Arial"/>
                <w:sz w:val="21"/>
              </w:rPr>
            </w:pPr>
          </w:p>
        </w:tc>
        <w:tc>
          <w:tcPr>
            <w:tcW w:w="1159" w:type="dxa"/>
            <w:vAlign w:val="top"/>
          </w:tcPr>
          <w:p w14:paraId="4A34F025">
            <w:pPr>
              <w:rPr>
                <w:rFonts w:ascii="Arial"/>
                <w:sz w:val="21"/>
              </w:rPr>
            </w:pPr>
          </w:p>
        </w:tc>
        <w:tc>
          <w:tcPr>
            <w:tcW w:w="1206" w:type="dxa"/>
            <w:vAlign w:val="top"/>
          </w:tcPr>
          <w:p w14:paraId="7FA1694F">
            <w:pPr>
              <w:rPr>
                <w:rFonts w:ascii="Arial"/>
                <w:sz w:val="21"/>
              </w:rPr>
            </w:pPr>
          </w:p>
        </w:tc>
      </w:tr>
      <w:tr w14:paraId="7149D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68" w:type="dxa"/>
            <w:vAlign w:val="top"/>
          </w:tcPr>
          <w:p w14:paraId="74DAD700">
            <w:pPr>
              <w:pStyle w:val="6"/>
              <w:spacing w:before="68" w:line="232" w:lineRule="auto"/>
              <w:ind w:left="79"/>
              <w:rPr>
                <w:sz w:val="13"/>
                <w:szCs w:val="13"/>
              </w:rPr>
            </w:pPr>
            <w:r>
              <w:rPr>
                <w:spacing w:val="8"/>
                <w:sz w:val="13"/>
                <w:szCs w:val="13"/>
              </w:rPr>
              <w:t>其他运转类</w:t>
            </w:r>
          </w:p>
        </w:tc>
        <w:tc>
          <w:tcPr>
            <w:tcW w:w="1158" w:type="dxa"/>
            <w:vAlign w:val="top"/>
          </w:tcPr>
          <w:p w14:paraId="3AB79790">
            <w:pPr>
              <w:pStyle w:val="6"/>
              <w:spacing w:before="25" w:line="169" w:lineRule="auto"/>
              <w:ind w:left="80" w:right="96" w:hanging="8"/>
              <w:rPr>
                <w:sz w:val="13"/>
                <w:szCs w:val="13"/>
              </w:rPr>
            </w:pPr>
            <w:r>
              <w:rPr>
                <w:spacing w:val="9"/>
                <w:sz w:val="13"/>
                <w:szCs w:val="13"/>
              </w:rPr>
              <w:t>僵尸企业改制经</w:t>
            </w:r>
            <w:r>
              <w:rPr>
                <w:sz w:val="13"/>
                <w:szCs w:val="13"/>
              </w:rPr>
              <w:t xml:space="preserve"> 费</w:t>
            </w:r>
          </w:p>
        </w:tc>
        <w:tc>
          <w:tcPr>
            <w:tcW w:w="1158" w:type="dxa"/>
            <w:vAlign w:val="top"/>
          </w:tcPr>
          <w:p w14:paraId="4202D8A3">
            <w:pPr>
              <w:pStyle w:val="6"/>
              <w:spacing w:before="25" w:line="232" w:lineRule="auto"/>
              <w:ind w:left="74"/>
              <w:rPr>
                <w:sz w:val="13"/>
                <w:szCs w:val="13"/>
              </w:rPr>
            </w:pPr>
            <w:r>
              <w:pict>
                <v:shape id="_x0000_s1028" o:spid="_x0000_s1028" o:spt="202" type="#_x0000_t202" style="position:absolute;left:0pt;margin-left:2.7pt;margin-top:-5.2pt;height:10.15pt;width:50.65pt;z-index:251663360;mso-width-relative:page;mso-height-relative:page;" filled="f" stroked="f" coordsize="21600,21600">
                  <v:path/>
                  <v:fill on="f" focussize="0,0"/>
                  <v:stroke on="f"/>
                  <v:imagedata o:title=""/>
                  <o:lock v:ext="edit" aspectratio="f"/>
                  <v:textbox inset="0mm,0mm,0mm,0mm">
                    <w:txbxContent>
                      <w:p w14:paraId="08F3E795">
                        <w:pPr>
                          <w:pStyle w:val="6"/>
                          <w:spacing w:before="20" w:line="231" w:lineRule="auto"/>
                          <w:ind w:left="20"/>
                          <w:rPr>
                            <w:sz w:val="13"/>
                            <w:szCs w:val="13"/>
                          </w:rPr>
                        </w:pPr>
                        <w:r>
                          <w:rPr>
                            <w:spacing w:val="8"/>
                            <w:sz w:val="13"/>
                            <w:szCs w:val="13"/>
                          </w:rPr>
                          <w:t>监督管理委员会</w:t>
                        </w:r>
                      </w:p>
                    </w:txbxContent>
                  </v:textbox>
                </v:shape>
              </w:pict>
            </w:r>
            <w:r>
              <w:rPr>
                <w:spacing w:val="8"/>
                <w:sz w:val="13"/>
                <w:szCs w:val="13"/>
              </w:rPr>
              <w:t>渑池县国有资产</w:t>
            </w:r>
          </w:p>
        </w:tc>
        <w:tc>
          <w:tcPr>
            <w:tcW w:w="1159" w:type="dxa"/>
            <w:vAlign w:val="top"/>
          </w:tcPr>
          <w:p w14:paraId="71056962">
            <w:pPr>
              <w:pStyle w:val="6"/>
              <w:spacing w:before="68" w:line="177" w:lineRule="exact"/>
              <w:ind w:left="666"/>
              <w:rPr>
                <w:sz w:val="13"/>
                <w:szCs w:val="13"/>
              </w:rPr>
            </w:pPr>
            <w:r>
              <w:rPr>
                <w:spacing w:val="1"/>
                <w:position w:val="1"/>
                <w:sz w:val="13"/>
                <w:szCs w:val="13"/>
              </w:rPr>
              <w:t>159.00</w:t>
            </w:r>
          </w:p>
        </w:tc>
        <w:tc>
          <w:tcPr>
            <w:tcW w:w="1159" w:type="dxa"/>
            <w:vAlign w:val="top"/>
          </w:tcPr>
          <w:p w14:paraId="16895ADA">
            <w:pPr>
              <w:pStyle w:val="6"/>
              <w:spacing w:before="68" w:line="177" w:lineRule="exact"/>
              <w:ind w:left="666"/>
              <w:rPr>
                <w:sz w:val="13"/>
                <w:szCs w:val="13"/>
              </w:rPr>
            </w:pPr>
            <w:r>
              <w:rPr>
                <w:spacing w:val="1"/>
                <w:position w:val="1"/>
                <w:sz w:val="13"/>
                <w:szCs w:val="13"/>
              </w:rPr>
              <w:t>159.00</w:t>
            </w:r>
          </w:p>
        </w:tc>
        <w:tc>
          <w:tcPr>
            <w:tcW w:w="1159" w:type="dxa"/>
            <w:vAlign w:val="top"/>
          </w:tcPr>
          <w:p w14:paraId="1C6C7CB3">
            <w:pPr>
              <w:rPr>
                <w:rFonts w:ascii="Arial"/>
                <w:sz w:val="21"/>
              </w:rPr>
            </w:pPr>
          </w:p>
        </w:tc>
        <w:tc>
          <w:tcPr>
            <w:tcW w:w="1159" w:type="dxa"/>
            <w:vAlign w:val="top"/>
          </w:tcPr>
          <w:p w14:paraId="43911DB6">
            <w:pPr>
              <w:rPr>
                <w:rFonts w:ascii="Arial"/>
                <w:sz w:val="21"/>
              </w:rPr>
            </w:pPr>
          </w:p>
        </w:tc>
        <w:tc>
          <w:tcPr>
            <w:tcW w:w="1159" w:type="dxa"/>
            <w:vAlign w:val="top"/>
          </w:tcPr>
          <w:p w14:paraId="1C217D40">
            <w:pPr>
              <w:rPr>
                <w:rFonts w:ascii="Arial"/>
                <w:sz w:val="21"/>
              </w:rPr>
            </w:pPr>
          </w:p>
        </w:tc>
        <w:tc>
          <w:tcPr>
            <w:tcW w:w="1159" w:type="dxa"/>
            <w:vAlign w:val="top"/>
          </w:tcPr>
          <w:p w14:paraId="6182CC0D">
            <w:pPr>
              <w:rPr>
                <w:rFonts w:ascii="Arial"/>
                <w:sz w:val="21"/>
              </w:rPr>
            </w:pPr>
          </w:p>
        </w:tc>
        <w:tc>
          <w:tcPr>
            <w:tcW w:w="1159" w:type="dxa"/>
            <w:vAlign w:val="top"/>
          </w:tcPr>
          <w:p w14:paraId="06AE0228">
            <w:pPr>
              <w:rPr>
                <w:rFonts w:ascii="Arial"/>
                <w:sz w:val="21"/>
              </w:rPr>
            </w:pPr>
          </w:p>
        </w:tc>
        <w:tc>
          <w:tcPr>
            <w:tcW w:w="1159" w:type="dxa"/>
            <w:vAlign w:val="top"/>
          </w:tcPr>
          <w:p w14:paraId="5BE2E891">
            <w:pPr>
              <w:rPr>
                <w:rFonts w:ascii="Arial"/>
                <w:sz w:val="21"/>
              </w:rPr>
            </w:pPr>
          </w:p>
        </w:tc>
        <w:tc>
          <w:tcPr>
            <w:tcW w:w="1206" w:type="dxa"/>
            <w:vAlign w:val="top"/>
          </w:tcPr>
          <w:p w14:paraId="23AB4D63">
            <w:pPr>
              <w:rPr>
                <w:rFonts w:ascii="Arial"/>
                <w:sz w:val="21"/>
              </w:rPr>
            </w:pPr>
          </w:p>
        </w:tc>
      </w:tr>
      <w:tr w14:paraId="26E85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460A6646">
            <w:pPr>
              <w:pStyle w:val="6"/>
              <w:spacing w:before="70" w:line="232" w:lineRule="auto"/>
              <w:ind w:left="79"/>
              <w:rPr>
                <w:sz w:val="13"/>
                <w:szCs w:val="13"/>
              </w:rPr>
            </w:pPr>
            <w:r>
              <w:rPr>
                <w:spacing w:val="8"/>
                <w:sz w:val="13"/>
                <w:szCs w:val="13"/>
              </w:rPr>
              <w:t>其他运转类</w:t>
            </w:r>
          </w:p>
        </w:tc>
        <w:tc>
          <w:tcPr>
            <w:tcW w:w="1158" w:type="dxa"/>
            <w:vAlign w:val="top"/>
          </w:tcPr>
          <w:p w14:paraId="591617A1">
            <w:pPr>
              <w:pStyle w:val="6"/>
              <w:spacing w:before="70" w:line="232" w:lineRule="auto"/>
              <w:ind w:left="72"/>
              <w:rPr>
                <w:sz w:val="13"/>
                <w:szCs w:val="13"/>
              </w:rPr>
            </w:pPr>
            <w:r>
              <w:rPr>
                <w:spacing w:val="7"/>
                <w:sz w:val="13"/>
                <w:szCs w:val="13"/>
              </w:rPr>
              <w:t>漏报42人养老金</w:t>
            </w:r>
          </w:p>
        </w:tc>
        <w:tc>
          <w:tcPr>
            <w:tcW w:w="1158" w:type="dxa"/>
            <w:vAlign w:val="top"/>
          </w:tcPr>
          <w:p w14:paraId="4CCBD6CA">
            <w:pPr>
              <w:pStyle w:val="6"/>
              <w:spacing w:before="26" w:line="232" w:lineRule="auto"/>
              <w:ind w:left="74"/>
              <w:rPr>
                <w:sz w:val="13"/>
                <w:szCs w:val="13"/>
              </w:rPr>
            </w:pPr>
            <w:r>
              <w:pict>
                <v:shape id="_x0000_s1029" o:spid="_x0000_s1029" o:spt="202" type="#_x0000_t202" style="position:absolute;left:0pt;margin-left:2.7pt;margin-top:-5.15pt;height:10.15pt;width:50.65pt;z-index:251665408;mso-width-relative:page;mso-height-relative:page;" filled="f" stroked="f" coordsize="21600,21600">
                  <v:path/>
                  <v:fill on="f" focussize="0,0"/>
                  <v:stroke on="f"/>
                  <v:imagedata o:title=""/>
                  <o:lock v:ext="edit" aspectratio="f"/>
                  <v:textbox inset="0mm,0mm,0mm,0mm">
                    <w:txbxContent>
                      <w:p w14:paraId="696232E8">
                        <w:pPr>
                          <w:pStyle w:val="6"/>
                          <w:spacing w:before="20" w:line="231" w:lineRule="auto"/>
                          <w:ind w:left="20"/>
                          <w:rPr>
                            <w:sz w:val="13"/>
                            <w:szCs w:val="13"/>
                          </w:rPr>
                        </w:pPr>
                        <w:r>
                          <w:rPr>
                            <w:spacing w:val="8"/>
                            <w:sz w:val="13"/>
                            <w:szCs w:val="13"/>
                          </w:rPr>
                          <w:t>监督管理委员会</w:t>
                        </w:r>
                      </w:p>
                    </w:txbxContent>
                  </v:textbox>
                </v:shape>
              </w:pict>
            </w:r>
            <w:r>
              <w:rPr>
                <w:spacing w:val="8"/>
                <w:sz w:val="13"/>
                <w:szCs w:val="13"/>
              </w:rPr>
              <w:t>渑池县国有资产</w:t>
            </w:r>
          </w:p>
        </w:tc>
        <w:tc>
          <w:tcPr>
            <w:tcW w:w="1159" w:type="dxa"/>
            <w:vAlign w:val="top"/>
          </w:tcPr>
          <w:p w14:paraId="397CDBF2">
            <w:pPr>
              <w:pStyle w:val="6"/>
              <w:spacing w:before="69" w:line="178" w:lineRule="exact"/>
              <w:ind w:left="728"/>
              <w:rPr>
                <w:sz w:val="13"/>
                <w:szCs w:val="13"/>
              </w:rPr>
            </w:pPr>
            <w:r>
              <w:rPr>
                <w:spacing w:val="2"/>
                <w:position w:val="1"/>
                <w:sz w:val="13"/>
                <w:szCs w:val="13"/>
              </w:rPr>
              <w:t>30.00</w:t>
            </w:r>
          </w:p>
        </w:tc>
        <w:tc>
          <w:tcPr>
            <w:tcW w:w="1159" w:type="dxa"/>
            <w:vAlign w:val="top"/>
          </w:tcPr>
          <w:p w14:paraId="031E3F34">
            <w:pPr>
              <w:pStyle w:val="6"/>
              <w:spacing w:before="69" w:line="178" w:lineRule="exact"/>
              <w:ind w:left="728"/>
              <w:rPr>
                <w:sz w:val="13"/>
                <w:szCs w:val="13"/>
              </w:rPr>
            </w:pPr>
            <w:r>
              <w:rPr>
                <w:spacing w:val="2"/>
                <w:position w:val="1"/>
                <w:sz w:val="13"/>
                <w:szCs w:val="13"/>
              </w:rPr>
              <w:t>30.00</w:t>
            </w:r>
          </w:p>
        </w:tc>
        <w:tc>
          <w:tcPr>
            <w:tcW w:w="1159" w:type="dxa"/>
            <w:vAlign w:val="top"/>
          </w:tcPr>
          <w:p w14:paraId="6FB62110">
            <w:pPr>
              <w:rPr>
                <w:rFonts w:ascii="Arial"/>
                <w:sz w:val="21"/>
              </w:rPr>
            </w:pPr>
          </w:p>
        </w:tc>
        <w:tc>
          <w:tcPr>
            <w:tcW w:w="1159" w:type="dxa"/>
            <w:vAlign w:val="top"/>
          </w:tcPr>
          <w:p w14:paraId="3634625C">
            <w:pPr>
              <w:rPr>
                <w:rFonts w:ascii="Arial"/>
                <w:sz w:val="21"/>
              </w:rPr>
            </w:pPr>
          </w:p>
        </w:tc>
        <w:tc>
          <w:tcPr>
            <w:tcW w:w="1159" w:type="dxa"/>
            <w:vAlign w:val="top"/>
          </w:tcPr>
          <w:p w14:paraId="2F777953">
            <w:pPr>
              <w:rPr>
                <w:rFonts w:ascii="Arial"/>
                <w:sz w:val="21"/>
              </w:rPr>
            </w:pPr>
          </w:p>
        </w:tc>
        <w:tc>
          <w:tcPr>
            <w:tcW w:w="1159" w:type="dxa"/>
            <w:vAlign w:val="top"/>
          </w:tcPr>
          <w:p w14:paraId="291F06FF">
            <w:pPr>
              <w:rPr>
                <w:rFonts w:ascii="Arial"/>
                <w:sz w:val="21"/>
              </w:rPr>
            </w:pPr>
          </w:p>
        </w:tc>
        <w:tc>
          <w:tcPr>
            <w:tcW w:w="1159" w:type="dxa"/>
            <w:vAlign w:val="top"/>
          </w:tcPr>
          <w:p w14:paraId="23D366AC">
            <w:pPr>
              <w:rPr>
                <w:rFonts w:ascii="Arial"/>
                <w:sz w:val="21"/>
              </w:rPr>
            </w:pPr>
          </w:p>
        </w:tc>
        <w:tc>
          <w:tcPr>
            <w:tcW w:w="1159" w:type="dxa"/>
            <w:vAlign w:val="top"/>
          </w:tcPr>
          <w:p w14:paraId="465F6408">
            <w:pPr>
              <w:rPr>
                <w:rFonts w:ascii="Arial"/>
                <w:sz w:val="21"/>
              </w:rPr>
            </w:pPr>
          </w:p>
        </w:tc>
        <w:tc>
          <w:tcPr>
            <w:tcW w:w="1206" w:type="dxa"/>
            <w:vAlign w:val="top"/>
          </w:tcPr>
          <w:p w14:paraId="44632B78">
            <w:pPr>
              <w:rPr>
                <w:rFonts w:ascii="Arial"/>
                <w:sz w:val="21"/>
              </w:rPr>
            </w:pPr>
          </w:p>
        </w:tc>
      </w:tr>
      <w:tr w14:paraId="7A19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1199957F">
            <w:pPr>
              <w:pStyle w:val="6"/>
              <w:spacing w:before="70" w:line="232" w:lineRule="auto"/>
              <w:ind w:left="79"/>
              <w:rPr>
                <w:sz w:val="13"/>
                <w:szCs w:val="13"/>
              </w:rPr>
            </w:pPr>
            <w:r>
              <w:rPr>
                <w:spacing w:val="8"/>
                <w:sz w:val="13"/>
                <w:szCs w:val="13"/>
              </w:rPr>
              <w:t>其他运转类</w:t>
            </w:r>
          </w:p>
        </w:tc>
        <w:tc>
          <w:tcPr>
            <w:tcW w:w="1158" w:type="dxa"/>
            <w:vAlign w:val="top"/>
          </w:tcPr>
          <w:p w14:paraId="2B0CF938">
            <w:pPr>
              <w:pStyle w:val="6"/>
              <w:spacing w:before="26" w:line="169" w:lineRule="auto"/>
              <w:ind w:left="72" w:right="96"/>
              <w:rPr>
                <w:sz w:val="13"/>
                <w:szCs w:val="13"/>
              </w:rPr>
            </w:pPr>
            <w:r>
              <w:rPr>
                <w:spacing w:val="9"/>
                <w:sz w:val="13"/>
                <w:szCs w:val="13"/>
              </w:rPr>
              <w:t>第二制药厂职工</w:t>
            </w:r>
            <w:r>
              <w:rPr>
                <w:sz w:val="13"/>
                <w:szCs w:val="13"/>
              </w:rPr>
              <w:t xml:space="preserve"> </w:t>
            </w:r>
            <w:r>
              <w:rPr>
                <w:spacing w:val="8"/>
                <w:sz w:val="13"/>
                <w:szCs w:val="13"/>
              </w:rPr>
              <w:t>退还养老金</w:t>
            </w:r>
          </w:p>
        </w:tc>
        <w:tc>
          <w:tcPr>
            <w:tcW w:w="1158" w:type="dxa"/>
            <w:vAlign w:val="top"/>
          </w:tcPr>
          <w:p w14:paraId="2EE826BE">
            <w:pPr>
              <w:pStyle w:val="6"/>
              <w:spacing w:before="27" w:line="232" w:lineRule="auto"/>
              <w:ind w:left="74"/>
              <w:rPr>
                <w:sz w:val="13"/>
                <w:szCs w:val="13"/>
              </w:rPr>
            </w:pPr>
            <w:r>
              <w:pict>
                <v:shape id="_x0000_s1030" o:spid="_x0000_s1030" o:spt="202" type="#_x0000_t202" style="position:absolute;left:0pt;margin-left:2.7pt;margin-top:-5.15pt;height:10.15pt;width:50.65pt;z-index:251661312;mso-width-relative:page;mso-height-relative:page;" filled="f" stroked="f" coordsize="21600,21600">
                  <v:path/>
                  <v:fill on="f" focussize="0,0"/>
                  <v:stroke on="f"/>
                  <v:imagedata o:title=""/>
                  <o:lock v:ext="edit" aspectratio="f"/>
                  <v:textbox inset="0mm,0mm,0mm,0mm">
                    <w:txbxContent>
                      <w:p w14:paraId="5D82B533">
                        <w:pPr>
                          <w:pStyle w:val="6"/>
                          <w:spacing w:before="20" w:line="231" w:lineRule="auto"/>
                          <w:ind w:left="20"/>
                          <w:rPr>
                            <w:sz w:val="13"/>
                            <w:szCs w:val="13"/>
                          </w:rPr>
                        </w:pPr>
                        <w:r>
                          <w:rPr>
                            <w:spacing w:val="8"/>
                            <w:sz w:val="13"/>
                            <w:szCs w:val="13"/>
                          </w:rPr>
                          <w:t>监督管理委员会</w:t>
                        </w:r>
                      </w:p>
                    </w:txbxContent>
                  </v:textbox>
                </v:shape>
              </w:pict>
            </w:r>
            <w:r>
              <w:rPr>
                <w:spacing w:val="8"/>
                <w:sz w:val="13"/>
                <w:szCs w:val="13"/>
              </w:rPr>
              <w:t>渑池县国有资产</w:t>
            </w:r>
          </w:p>
        </w:tc>
        <w:tc>
          <w:tcPr>
            <w:tcW w:w="1159" w:type="dxa"/>
            <w:vAlign w:val="top"/>
          </w:tcPr>
          <w:p w14:paraId="41837C27">
            <w:pPr>
              <w:pStyle w:val="6"/>
              <w:spacing w:before="70" w:line="177" w:lineRule="exact"/>
              <w:ind w:left="727"/>
              <w:rPr>
                <w:sz w:val="13"/>
                <w:szCs w:val="13"/>
              </w:rPr>
            </w:pPr>
            <w:r>
              <w:rPr>
                <w:spacing w:val="3"/>
                <w:position w:val="1"/>
                <w:sz w:val="13"/>
                <w:szCs w:val="13"/>
              </w:rPr>
              <w:t>23.00</w:t>
            </w:r>
          </w:p>
        </w:tc>
        <w:tc>
          <w:tcPr>
            <w:tcW w:w="1159" w:type="dxa"/>
            <w:vAlign w:val="top"/>
          </w:tcPr>
          <w:p w14:paraId="1A67BA33">
            <w:pPr>
              <w:pStyle w:val="6"/>
              <w:spacing w:before="70" w:line="177" w:lineRule="exact"/>
              <w:ind w:left="727"/>
              <w:rPr>
                <w:sz w:val="13"/>
                <w:szCs w:val="13"/>
              </w:rPr>
            </w:pPr>
            <w:r>
              <w:rPr>
                <w:spacing w:val="3"/>
                <w:position w:val="1"/>
                <w:sz w:val="13"/>
                <w:szCs w:val="13"/>
              </w:rPr>
              <w:t>23.00</w:t>
            </w:r>
          </w:p>
        </w:tc>
        <w:tc>
          <w:tcPr>
            <w:tcW w:w="1159" w:type="dxa"/>
            <w:vAlign w:val="top"/>
          </w:tcPr>
          <w:p w14:paraId="04330900">
            <w:pPr>
              <w:rPr>
                <w:rFonts w:ascii="Arial"/>
                <w:sz w:val="21"/>
              </w:rPr>
            </w:pPr>
          </w:p>
        </w:tc>
        <w:tc>
          <w:tcPr>
            <w:tcW w:w="1159" w:type="dxa"/>
            <w:vAlign w:val="top"/>
          </w:tcPr>
          <w:p w14:paraId="3F737BEB">
            <w:pPr>
              <w:rPr>
                <w:rFonts w:ascii="Arial"/>
                <w:sz w:val="21"/>
              </w:rPr>
            </w:pPr>
          </w:p>
        </w:tc>
        <w:tc>
          <w:tcPr>
            <w:tcW w:w="1159" w:type="dxa"/>
            <w:vAlign w:val="top"/>
          </w:tcPr>
          <w:p w14:paraId="211498A5">
            <w:pPr>
              <w:rPr>
                <w:rFonts w:ascii="Arial"/>
                <w:sz w:val="21"/>
              </w:rPr>
            </w:pPr>
          </w:p>
        </w:tc>
        <w:tc>
          <w:tcPr>
            <w:tcW w:w="1159" w:type="dxa"/>
            <w:vAlign w:val="top"/>
          </w:tcPr>
          <w:p w14:paraId="16D16389">
            <w:pPr>
              <w:rPr>
                <w:rFonts w:ascii="Arial"/>
                <w:sz w:val="21"/>
              </w:rPr>
            </w:pPr>
          </w:p>
        </w:tc>
        <w:tc>
          <w:tcPr>
            <w:tcW w:w="1159" w:type="dxa"/>
            <w:vAlign w:val="top"/>
          </w:tcPr>
          <w:p w14:paraId="6A8C34E5">
            <w:pPr>
              <w:rPr>
                <w:rFonts w:ascii="Arial"/>
                <w:sz w:val="21"/>
              </w:rPr>
            </w:pPr>
          </w:p>
        </w:tc>
        <w:tc>
          <w:tcPr>
            <w:tcW w:w="1159" w:type="dxa"/>
            <w:vAlign w:val="top"/>
          </w:tcPr>
          <w:p w14:paraId="668E8D5D">
            <w:pPr>
              <w:rPr>
                <w:rFonts w:ascii="Arial"/>
                <w:sz w:val="21"/>
              </w:rPr>
            </w:pPr>
          </w:p>
        </w:tc>
        <w:tc>
          <w:tcPr>
            <w:tcW w:w="1206" w:type="dxa"/>
            <w:vAlign w:val="top"/>
          </w:tcPr>
          <w:p w14:paraId="2DA86E6B">
            <w:pPr>
              <w:rPr>
                <w:rFonts w:ascii="Arial"/>
                <w:sz w:val="21"/>
              </w:rPr>
            </w:pPr>
          </w:p>
        </w:tc>
      </w:tr>
      <w:tr w14:paraId="1DE1D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08E8E134">
            <w:pPr>
              <w:pStyle w:val="6"/>
              <w:spacing w:before="73" w:line="232" w:lineRule="auto"/>
              <w:ind w:left="79"/>
              <w:rPr>
                <w:sz w:val="13"/>
                <w:szCs w:val="13"/>
              </w:rPr>
            </w:pPr>
            <w:r>
              <w:rPr>
                <w:spacing w:val="8"/>
                <w:sz w:val="13"/>
                <w:szCs w:val="13"/>
              </w:rPr>
              <w:t>其他运转类</w:t>
            </w:r>
          </w:p>
        </w:tc>
        <w:tc>
          <w:tcPr>
            <w:tcW w:w="1158" w:type="dxa"/>
            <w:vAlign w:val="top"/>
          </w:tcPr>
          <w:p w14:paraId="0C80889F">
            <w:pPr>
              <w:pStyle w:val="6"/>
              <w:spacing w:before="26" w:line="169" w:lineRule="auto"/>
              <w:ind w:left="74" w:right="96" w:hanging="2"/>
              <w:rPr>
                <w:sz w:val="13"/>
                <w:szCs w:val="13"/>
              </w:rPr>
            </w:pPr>
            <w:r>
              <w:rPr>
                <w:spacing w:val="9"/>
                <w:sz w:val="13"/>
                <w:szCs w:val="13"/>
              </w:rPr>
              <w:t>破产企业档案管</w:t>
            </w:r>
            <w:r>
              <w:rPr>
                <w:sz w:val="13"/>
                <w:szCs w:val="13"/>
              </w:rPr>
              <w:t xml:space="preserve"> </w:t>
            </w:r>
            <w:r>
              <w:rPr>
                <w:spacing w:val="5"/>
                <w:sz w:val="13"/>
                <w:szCs w:val="13"/>
              </w:rPr>
              <w:t>理费</w:t>
            </w:r>
          </w:p>
        </w:tc>
        <w:tc>
          <w:tcPr>
            <w:tcW w:w="1158" w:type="dxa"/>
            <w:vAlign w:val="top"/>
          </w:tcPr>
          <w:p w14:paraId="1358EB87">
            <w:pPr>
              <w:pStyle w:val="6"/>
              <w:spacing w:before="27" w:line="232" w:lineRule="auto"/>
              <w:ind w:left="74"/>
              <w:rPr>
                <w:sz w:val="13"/>
                <w:szCs w:val="13"/>
              </w:rPr>
            </w:pPr>
            <w:r>
              <w:pict>
                <v:shape id="_x0000_s1031" o:spid="_x0000_s1031" o:spt="202" type="#_x0000_t202" style="position:absolute;left:0pt;margin-left:2.7pt;margin-top:-5pt;height:10.15pt;width:50.65pt;z-index:251662336;mso-width-relative:page;mso-height-relative:page;" filled="f" stroked="f" coordsize="21600,21600">
                  <v:path/>
                  <v:fill on="f" focussize="0,0"/>
                  <v:stroke on="f"/>
                  <v:imagedata o:title=""/>
                  <o:lock v:ext="edit" aspectratio="f"/>
                  <v:textbox inset="0mm,0mm,0mm,0mm">
                    <w:txbxContent>
                      <w:p w14:paraId="70FD0120">
                        <w:pPr>
                          <w:pStyle w:val="6"/>
                          <w:spacing w:before="20" w:line="231" w:lineRule="auto"/>
                          <w:ind w:left="20"/>
                          <w:rPr>
                            <w:sz w:val="13"/>
                            <w:szCs w:val="13"/>
                          </w:rPr>
                        </w:pPr>
                        <w:r>
                          <w:rPr>
                            <w:spacing w:val="8"/>
                            <w:sz w:val="13"/>
                            <w:szCs w:val="13"/>
                          </w:rPr>
                          <w:t>监督管理委员会</w:t>
                        </w:r>
                      </w:p>
                    </w:txbxContent>
                  </v:textbox>
                </v:shape>
              </w:pict>
            </w:r>
            <w:r>
              <w:rPr>
                <w:spacing w:val="8"/>
                <w:sz w:val="13"/>
                <w:szCs w:val="13"/>
              </w:rPr>
              <w:t>渑池县国有资产</w:t>
            </w:r>
          </w:p>
        </w:tc>
        <w:tc>
          <w:tcPr>
            <w:tcW w:w="1159" w:type="dxa"/>
            <w:vAlign w:val="top"/>
          </w:tcPr>
          <w:p w14:paraId="2CD57F23">
            <w:pPr>
              <w:pStyle w:val="6"/>
              <w:spacing w:before="73" w:line="177" w:lineRule="exact"/>
              <w:ind w:left="727"/>
              <w:rPr>
                <w:sz w:val="13"/>
                <w:szCs w:val="13"/>
              </w:rPr>
            </w:pPr>
            <w:r>
              <w:rPr>
                <w:spacing w:val="3"/>
                <w:position w:val="1"/>
                <w:sz w:val="13"/>
                <w:szCs w:val="13"/>
              </w:rPr>
              <w:t>28.00</w:t>
            </w:r>
          </w:p>
        </w:tc>
        <w:tc>
          <w:tcPr>
            <w:tcW w:w="1159" w:type="dxa"/>
            <w:vAlign w:val="top"/>
          </w:tcPr>
          <w:p w14:paraId="3C168FE1">
            <w:pPr>
              <w:pStyle w:val="6"/>
              <w:spacing w:before="73" w:line="177" w:lineRule="exact"/>
              <w:ind w:left="727"/>
              <w:rPr>
                <w:sz w:val="13"/>
                <w:szCs w:val="13"/>
              </w:rPr>
            </w:pPr>
            <w:r>
              <w:rPr>
                <w:spacing w:val="3"/>
                <w:position w:val="1"/>
                <w:sz w:val="13"/>
                <w:szCs w:val="13"/>
              </w:rPr>
              <w:t>28.00</w:t>
            </w:r>
          </w:p>
        </w:tc>
        <w:tc>
          <w:tcPr>
            <w:tcW w:w="1159" w:type="dxa"/>
            <w:vAlign w:val="top"/>
          </w:tcPr>
          <w:p w14:paraId="5E11407C">
            <w:pPr>
              <w:rPr>
                <w:rFonts w:ascii="Arial"/>
                <w:sz w:val="21"/>
              </w:rPr>
            </w:pPr>
          </w:p>
        </w:tc>
        <w:tc>
          <w:tcPr>
            <w:tcW w:w="1159" w:type="dxa"/>
            <w:vAlign w:val="top"/>
          </w:tcPr>
          <w:p w14:paraId="0DC9A2D8">
            <w:pPr>
              <w:rPr>
                <w:rFonts w:ascii="Arial"/>
                <w:sz w:val="21"/>
              </w:rPr>
            </w:pPr>
          </w:p>
        </w:tc>
        <w:tc>
          <w:tcPr>
            <w:tcW w:w="1159" w:type="dxa"/>
            <w:vAlign w:val="top"/>
          </w:tcPr>
          <w:p w14:paraId="2FDAC115">
            <w:pPr>
              <w:rPr>
                <w:rFonts w:ascii="Arial"/>
                <w:sz w:val="21"/>
              </w:rPr>
            </w:pPr>
          </w:p>
        </w:tc>
        <w:tc>
          <w:tcPr>
            <w:tcW w:w="1159" w:type="dxa"/>
            <w:vAlign w:val="top"/>
          </w:tcPr>
          <w:p w14:paraId="29E1B775">
            <w:pPr>
              <w:rPr>
                <w:rFonts w:ascii="Arial"/>
                <w:sz w:val="21"/>
              </w:rPr>
            </w:pPr>
          </w:p>
        </w:tc>
        <w:tc>
          <w:tcPr>
            <w:tcW w:w="1159" w:type="dxa"/>
            <w:vAlign w:val="top"/>
          </w:tcPr>
          <w:p w14:paraId="168439C5">
            <w:pPr>
              <w:rPr>
                <w:rFonts w:ascii="Arial"/>
                <w:sz w:val="21"/>
              </w:rPr>
            </w:pPr>
          </w:p>
        </w:tc>
        <w:tc>
          <w:tcPr>
            <w:tcW w:w="1159" w:type="dxa"/>
            <w:vAlign w:val="top"/>
          </w:tcPr>
          <w:p w14:paraId="6D4213F3">
            <w:pPr>
              <w:rPr>
                <w:rFonts w:ascii="Arial"/>
                <w:sz w:val="21"/>
              </w:rPr>
            </w:pPr>
          </w:p>
        </w:tc>
        <w:tc>
          <w:tcPr>
            <w:tcW w:w="1206" w:type="dxa"/>
            <w:vAlign w:val="top"/>
          </w:tcPr>
          <w:p w14:paraId="19567DB6">
            <w:pPr>
              <w:rPr>
                <w:rFonts w:ascii="Arial"/>
                <w:sz w:val="21"/>
              </w:rPr>
            </w:pPr>
          </w:p>
        </w:tc>
      </w:tr>
      <w:tr w14:paraId="1F8E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1168" w:type="dxa"/>
            <w:vAlign w:val="top"/>
          </w:tcPr>
          <w:p w14:paraId="63A59943">
            <w:pPr>
              <w:pStyle w:val="6"/>
              <w:spacing w:before="73" w:line="232" w:lineRule="auto"/>
              <w:ind w:left="79"/>
              <w:rPr>
                <w:sz w:val="13"/>
                <w:szCs w:val="13"/>
              </w:rPr>
            </w:pPr>
            <w:r>
              <w:rPr>
                <w:spacing w:val="8"/>
                <w:sz w:val="13"/>
                <w:szCs w:val="13"/>
              </w:rPr>
              <w:t>其他运转类</w:t>
            </w:r>
          </w:p>
        </w:tc>
        <w:tc>
          <w:tcPr>
            <w:tcW w:w="1158" w:type="dxa"/>
            <w:vAlign w:val="top"/>
          </w:tcPr>
          <w:p w14:paraId="508428E3">
            <w:pPr>
              <w:pStyle w:val="6"/>
              <w:spacing w:before="73" w:line="231" w:lineRule="auto"/>
              <w:ind w:left="72"/>
              <w:rPr>
                <w:sz w:val="13"/>
                <w:szCs w:val="13"/>
              </w:rPr>
            </w:pPr>
            <w:r>
              <w:rPr>
                <w:spacing w:val="8"/>
                <w:sz w:val="13"/>
                <w:szCs w:val="13"/>
              </w:rPr>
              <w:t>机关运行费</w:t>
            </w:r>
          </w:p>
        </w:tc>
        <w:tc>
          <w:tcPr>
            <w:tcW w:w="1158" w:type="dxa"/>
            <w:vAlign w:val="top"/>
          </w:tcPr>
          <w:p w14:paraId="377FF202">
            <w:pPr>
              <w:pStyle w:val="6"/>
              <w:spacing w:before="30" w:line="232" w:lineRule="auto"/>
              <w:ind w:left="74"/>
              <w:rPr>
                <w:sz w:val="13"/>
                <w:szCs w:val="13"/>
              </w:rPr>
            </w:pPr>
            <w:r>
              <w:pict>
                <v:shape id="_x0000_s1032" o:spid="_x0000_s1032" o:spt="202" type="#_x0000_t202" style="position:absolute;left:0pt;margin-left:2.7pt;margin-top:-4.95pt;height:10.15pt;width:50.65pt;z-index:251664384;mso-width-relative:page;mso-height-relative:page;" filled="f" stroked="f" coordsize="21600,21600">
                  <v:path/>
                  <v:fill on="f" focussize="0,0"/>
                  <v:stroke on="f"/>
                  <v:imagedata o:title=""/>
                  <o:lock v:ext="edit" aspectratio="f"/>
                  <v:textbox inset="0mm,0mm,0mm,0mm">
                    <w:txbxContent>
                      <w:p w14:paraId="644278E1">
                        <w:pPr>
                          <w:pStyle w:val="6"/>
                          <w:spacing w:before="20" w:line="231" w:lineRule="auto"/>
                          <w:ind w:left="20"/>
                          <w:rPr>
                            <w:sz w:val="13"/>
                            <w:szCs w:val="13"/>
                          </w:rPr>
                        </w:pPr>
                        <w:r>
                          <w:rPr>
                            <w:spacing w:val="8"/>
                            <w:sz w:val="13"/>
                            <w:szCs w:val="13"/>
                          </w:rPr>
                          <w:t>监督管理委员会</w:t>
                        </w:r>
                      </w:p>
                    </w:txbxContent>
                  </v:textbox>
                </v:shape>
              </w:pict>
            </w:r>
            <w:r>
              <w:rPr>
                <w:spacing w:val="8"/>
                <w:sz w:val="13"/>
                <w:szCs w:val="13"/>
              </w:rPr>
              <w:t>渑池县国有资产</w:t>
            </w:r>
          </w:p>
          <w:p w14:paraId="7A2CFA78">
            <w:pPr>
              <w:pStyle w:val="6"/>
              <w:spacing w:before="16" w:line="161" w:lineRule="auto"/>
              <w:ind w:left="74"/>
              <w:rPr>
                <w:sz w:val="13"/>
                <w:szCs w:val="13"/>
              </w:rPr>
            </w:pPr>
            <w:r>
              <w:rPr>
                <w:spacing w:val="8"/>
                <w:sz w:val="13"/>
                <w:szCs w:val="13"/>
              </w:rPr>
              <w:t>监督管理委员会</w:t>
            </w:r>
          </w:p>
        </w:tc>
        <w:tc>
          <w:tcPr>
            <w:tcW w:w="1159" w:type="dxa"/>
            <w:vAlign w:val="top"/>
          </w:tcPr>
          <w:p w14:paraId="43A12B22">
            <w:pPr>
              <w:pStyle w:val="6"/>
              <w:spacing w:before="73" w:line="177" w:lineRule="exact"/>
              <w:ind w:left="726"/>
              <w:rPr>
                <w:sz w:val="13"/>
                <w:szCs w:val="13"/>
              </w:rPr>
            </w:pPr>
            <w:r>
              <w:rPr>
                <w:spacing w:val="3"/>
                <w:position w:val="1"/>
                <w:sz w:val="13"/>
                <w:szCs w:val="13"/>
              </w:rPr>
              <w:t>80.00</w:t>
            </w:r>
          </w:p>
        </w:tc>
        <w:tc>
          <w:tcPr>
            <w:tcW w:w="1159" w:type="dxa"/>
            <w:vAlign w:val="top"/>
          </w:tcPr>
          <w:p w14:paraId="2DDAF3A3">
            <w:pPr>
              <w:pStyle w:val="6"/>
              <w:spacing w:before="73" w:line="177" w:lineRule="exact"/>
              <w:ind w:left="726"/>
              <w:rPr>
                <w:sz w:val="13"/>
                <w:szCs w:val="13"/>
              </w:rPr>
            </w:pPr>
            <w:r>
              <w:rPr>
                <w:spacing w:val="3"/>
                <w:position w:val="1"/>
                <w:sz w:val="13"/>
                <w:szCs w:val="13"/>
              </w:rPr>
              <w:t>80.00</w:t>
            </w:r>
          </w:p>
        </w:tc>
        <w:tc>
          <w:tcPr>
            <w:tcW w:w="1159" w:type="dxa"/>
            <w:vAlign w:val="top"/>
          </w:tcPr>
          <w:p w14:paraId="42FC1100">
            <w:pPr>
              <w:rPr>
                <w:rFonts w:ascii="Arial"/>
                <w:sz w:val="21"/>
              </w:rPr>
            </w:pPr>
          </w:p>
        </w:tc>
        <w:tc>
          <w:tcPr>
            <w:tcW w:w="1159" w:type="dxa"/>
            <w:vAlign w:val="top"/>
          </w:tcPr>
          <w:p w14:paraId="28D0137E">
            <w:pPr>
              <w:rPr>
                <w:rFonts w:ascii="Arial"/>
                <w:sz w:val="21"/>
              </w:rPr>
            </w:pPr>
          </w:p>
        </w:tc>
        <w:tc>
          <w:tcPr>
            <w:tcW w:w="1159" w:type="dxa"/>
            <w:vAlign w:val="top"/>
          </w:tcPr>
          <w:p w14:paraId="2415B70A">
            <w:pPr>
              <w:rPr>
                <w:rFonts w:ascii="Arial"/>
                <w:sz w:val="21"/>
              </w:rPr>
            </w:pPr>
          </w:p>
        </w:tc>
        <w:tc>
          <w:tcPr>
            <w:tcW w:w="1159" w:type="dxa"/>
            <w:vAlign w:val="top"/>
          </w:tcPr>
          <w:p w14:paraId="2EA2B355">
            <w:pPr>
              <w:rPr>
                <w:rFonts w:ascii="Arial"/>
                <w:sz w:val="21"/>
              </w:rPr>
            </w:pPr>
          </w:p>
        </w:tc>
        <w:tc>
          <w:tcPr>
            <w:tcW w:w="1159" w:type="dxa"/>
            <w:vAlign w:val="top"/>
          </w:tcPr>
          <w:p w14:paraId="6E642396">
            <w:pPr>
              <w:rPr>
                <w:rFonts w:ascii="Arial"/>
                <w:sz w:val="21"/>
              </w:rPr>
            </w:pPr>
          </w:p>
        </w:tc>
        <w:tc>
          <w:tcPr>
            <w:tcW w:w="1159" w:type="dxa"/>
            <w:vAlign w:val="top"/>
          </w:tcPr>
          <w:p w14:paraId="4BFD5AAA">
            <w:pPr>
              <w:rPr>
                <w:rFonts w:ascii="Arial"/>
                <w:sz w:val="21"/>
              </w:rPr>
            </w:pPr>
          </w:p>
        </w:tc>
        <w:tc>
          <w:tcPr>
            <w:tcW w:w="1206" w:type="dxa"/>
            <w:vAlign w:val="top"/>
          </w:tcPr>
          <w:p w14:paraId="6CAF1E20">
            <w:pPr>
              <w:rPr>
                <w:rFonts w:ascii="Arial"/>
                <w:sz w:val="21"/>
              </w:rPr>
            </w:pPr>
          </w:p>
        </w:tc>
      </w:tr>
    </w:tbl>
    <w:p w14:paraId="46CD510A">
      <w:pPr>
        <w:rPr>
          <w:rFonts w:ascii="Arial"/>
          <w:sz w:val="21"/>
        </w:rPr>
      </w:pPr>
    </w:p>
    <w:p w14:paraId="646C85E6">
      <w:pPr>
        <w:rPr>
          <w:rFonts w:ascii="Arial" w:hAnsi="Arial" w:eastAsia="Arial" w:cs="Arial"/>
          <w:sz w:val="21"/>
          <w:szCs w:val="21"/>
        </w:rPr>
        <w:sectPr>
          <w:pgSz w:w="16839" w:h="11906"/>
          <w:pgMar w:top="400" w:right="1430" w:bottom="400" w:left="1430" w:header="0" w:footer="0" w:gutter="0"/>
          <w:cols w:space="720" w:num="1"/>
        </w:sect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77C4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54668866">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0679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0009066B">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1337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E5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69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渑池县国资委</w:t>
            </w:r>
          </w:p>
        </w:tc>
      </w:tr>
      <w:tr w14:paraId="7C33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A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C010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照管理权限，通过法定程序对所监管企业负责人的任免、考核，建立与社会主义市场经济体制和现代企业制度相适应的选人、用人机制，完善经营者激励和约束制度；负责所监管企业党的建设，强化党建考核评价，研究制定所监管企业党的建设高质量考核评价体系。</w:t>
            </w:r>
          </w:p>
        </w:tc>
      </w:tr>
      <w:tr w14:paraId="4637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E8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5C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6F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3CC2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9A61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5A9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国有控股企业管理</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E15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会同有关部门研究制定行政事业单位国有资产的配备及使用标准；负责资产配置事项的审批；负责按规定进行资产处置和产权变动事项的审批；负责国有资产出租、出借的审批；负责闲置资产的调剂，对各部门的固定资产管理进行指导和监督；负责组织产权界定、资产统计报告、资产评估、资产清查等工作。</w:t>
            </w:r>
          </w:p>
        </w:tc>
      </w:tr>
      <w:tr w14:paraId="05EC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F3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F7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08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428.9</w:t>
            </w:r>
          </w:p>
        </w:tc>
      </w:tr>
      <w:tr w14:paraId="6E09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847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41D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5E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428.9</w:t>
            </w:r>
          </w:p>
        </w:tc>
      </w:tr>
      <w:tr w14:paraId="181C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C4D5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9B9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234C0">
            <w:pPr>
              <w:jc w:val="center"/>
              <w:rPr>
                <w:rFonts w:hint="eastAsia" w:ascii="宋体" w:hAnsi="宋体" w:eastAsia="宋体" w:cs="宋体"/>
                <w:i w:val="0"/>
                <w:iCs w:val="0"/>
                <w:color w:val="000000"/>
                <w:sz w:val="18"/>
                <w:szCs w:val="18"/>
                <w:u w:val="none"/>
              </w:rPr>
            </w:pPr>
          </w:p>
        </w:tc>
      </w:tr>
      <w:tr w14:paraId="566C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310B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4DA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FEC8C">
            <w:pPr>
              <w:jc w:val="center"/>
              <w:rPr>
                <w:rFonts w:hint="eastAsia" w:ascii="宋体" w:hAnsi="宋体" w:eastAsia="宋体" w:cs="宋体"/>
                <w:i w:val="0"/>
                <w:iCs w:val="0"/>
                <w:color w:val="000000"/>
                <w:sz w:val="18"/>
                <w:szCs w:val="18"/>
                <w:u w:val="none"/>
              </w:rPr>
            </w:pPr>
          </w:p>
        </w:tc>
      </w:tr>
      <w:tr w14:paraId="0751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F33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B33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C5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108.9</w:t>
            </w:r>
          </w:p>
        </w:tc>
      </w:tr>
      <w:tr w14:paraId="0F88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3A8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5FA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81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320.0</w:t>
            </w:r>
          </w:p>
        </w:tc>
      </w:tr>
      <w:tr w14:paraId="20D3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D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F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6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D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3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78E7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2D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DC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3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03CAD5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96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09BE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4D48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1194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2C6E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B1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8D439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51A7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5AA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07B7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F6F8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0A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F348A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1F5E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D6BF">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95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B0A7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F3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732CF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479E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078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0E0E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3BDF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1AA8">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0DB13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04BE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D45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29D1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EB8D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240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EFB7F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2352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10C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0794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95D4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1E2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FBFA6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315C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32A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172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B72A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CED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0C5BE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41E2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1AE8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F11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A157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00F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1DBEA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1FF4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5F8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372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A05E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DFE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30385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2F81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649C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1C1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B4B7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2E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1DA66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1800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6EB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342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5D92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D6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056AC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76BD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BBF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1DE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A818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5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31B50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7D5D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271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C0F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207B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4B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BB698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3D75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9C4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492A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20E1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FE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97091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04A5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E6858">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7F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00160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BF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13837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5A4E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6E2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B1CB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A958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3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4EB2D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4AE2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CB1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61B2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F002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37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2FA1E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22CF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E43A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6C9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159B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53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D1233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0372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820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14D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C98E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FB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6CFEF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6333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31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F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3F31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B3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6B14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77E3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41DB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4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045B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69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0A0FE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706F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8C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A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C4D4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61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7E834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43C5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0366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A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1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621A80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A6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14D324BF">
      <w:pPr>
        <w:spacing w:line="267" w:lineRule="auto"/>
        <w:rPr>
          <w:rFonts w:ascii="Arial"/>
          <w:sz w:val="21"/>
        </w:rPr>
      </w:pPr>
    </w:p>
    <w:p w14:paraId="3100D8E0">
      <w:pPr>
        <w:spacing w:line="267" w:lineRule="auto"/>
        <w:rPr>
          <w:rFonts w:ascii="Arial"/>
          <w:sz w:val="21"/>
        </w:rPr>
      </w:pPr>
    </w:p>
    <w:p w14:paraId="12E8EF92">
      <w:pPr>
        <w:spacing w:line="267" w:lineRule="auto"/>
        <w:rPr>
          <w:rFonts w:ascii="Arial"/>
          <w:sz w:val="21"/>
        </w:rPr>
      </w:pPr>
    </w:p>
    <w:p w14:paraId="44AB67FC">
      <w:pPr>
        <w:spacing w:line="267" w:lineRule="auto"/>
        <w:rPr>
          <w:rFonts w:ascii="Arial"/>
          <w:sz w:val="21"/>
        </w:rPr>
      </w:pPr>
    </w:p>
    <w:p w14:paraId="7F42587C">
      <w:pPr>
        <w:spacing w:line="267" w:lineRule="auto"/>
        <w:rPr>
          <w:rFonts w:ascii="Arial"/>
          <w:sz w:val="21"/>
        </w:rPr>
      </w:pPr>
    </w:p>
    <w:p w14:paraId="0E8899B0">
      <w:pPr>
        <w:spacing w:line="267" w:lineRule="auto"/>
        <w:rPr>
          <w:rFonts w:ascii="Arial"/>
          <w:sz w:val="21"/>
        </w:rPr>
      </w:pPr>
    </w:p>
    <w:p w14:paraId="5B1C7594">
      <w:pPr>
        <w:spacing w:line="267" w:lineRule="auto"/>
        <w:rPr>
          <w:rFonts w:ascii="Arial"/>
          <w:sz w:val="21"/>
        </w:rPr>
      </w:pPr>
    </w:p>
    <w:p w14:paraId="720B42B5">
      <w:pPr>
        <w:spacing w:line="267" w:lineRule="auto"/>
        <w:rPr>
          <w:rFonts w:ascii="Arial"/>
          <w:sz w:val="21"/>
        </w:rPr>
      </w:pPr>
    </w:p>
    <w:p w14:paraId="6AB92FFA">
      <w:pPr>
        <w:spacing w:line="267" w:lineRule="auto"/>
        <w:rPr>
          <w:rFonts w:ascii="Arial"/>
          <w:sz w:val="21"/>
        </w:rPr>
      </w:pPr>
    </w:p>
    <w:p w14:paraId="22A5F43A">
      <w:pPr>
        <w:spacing w:line="267" w:lineRule="auto"/>
        <w:rPr>
          <w:rFonts w:ascii="Arial"/>
          <w:sz w:val="21"/>
        </w:rPr>
      </w:pPr>
    </w:p>
    <w:p w14:paraId="1E3AA6E4">
      <w:pPr>
        <w:spacing w:line="267" w:lineRule="auto"/>
        <w:rPr>
          <w:rFonts w:ascii="Arial"/>
          <w:sz w:val="21"/>
        </w:rPr>
      </w:pPr>
    </w:p>
    <w:p w14:paraId="48CEA69D">
      <w:pPr>
        <w:spacing w:line="267" w:lineRule="auto"/>
        <w:rPr>
          <w:rFonts w:ascii="Arial"/>
          <w:sz w:val="21"/>
        </w:rPr>
      </w:pPr>
    </w:p>
    <w:p w14:paraId="2F85D1A6">
      <w:pPr>
        <w:spacing w:line="267" w:lineRule="auto"/>
        <w:rPr>
          <w:rFonts w:ascii="Arial"/>
          <w:sz w:val="21"/>
        </w:rPr>
      </w:pPr>
    </w:p>
    <w:p w14:paraId="42045FCE">
      <w:pPr>
        <w:spacing w:line="267" w:lineRule="auto"/>
        <w:rPr>
          <w:rFonts w:ascii="Arial"/>
          <w:sz w:val="21"/>
        </w:rPr>
      </w:pPr>
    </w:p>
    <w:p w14:paraId="63DF0BCD">
      <w:pPr>
        <w:spacing w:line="267" w:lineRule="auto"/>
        <w:rPr>
          <w:rFonts w:ascii="Arial"/>
          <w:sz w:val="21"/>
        </w:rPr>
      </w:pPr>
    </w:p>
    <w:p w14:paraId="0C9C8332">
      <w:pPr>
        <w:spacing w:line="267" w:lineRule="auto"/>
        <w:rPr>
          <w:rFonts w:ascii="Arial"/>
          <w:sz w:val="21"/>
        </w:rPr>
      </w:pPr>
    </w:p>
    <w:p w14:paraId="54ED47D7">
      <w:pPr>
        <w:spacing w:line="267" w:lineRule="auto"/>
        <w:rPr>
          <w:rFonts w:ascii="Arial"/>
          <w:sz w:val="21"/>
        </w:rPr>
      </w:pPr>
    </w:p>
    <w:p w14:paraId="571FB79C">
      <w:pPr>
        <w:spacing w:line="267" w:lineRule="auto"/>
        <w:rPr>
          <w:rFonts w:ascii="Arial"/>
          <w:sz w:val="21"/>
        </w:rPr>
      </w:pPr>
    </w:p>
    <w:p w14:paraId="4CCEC3E6">
      <w:pPr>
        <w:spacing w:line="268" w:lineRule="auto"/>
        <w:rPr>
          <w:rFonts w:ascii="Arial"/>
          <w:sz w:val="21"/>
        </w:rPr>
      </w:pPr>
    </w:p>
    <w:tbl>
      <w:tblPr>
        <w:tblStyle w:val="3"/>
        <w:tblW w:w="14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2220"/>
        <w:gridCol w:w="720"/>
        <w:gridCol w:w="855"/>
        <w:gridCol w:w="1410"/>
        <w:gridCol w:w="915"/>
        <w:gridCol w:w="1335"/>
        <w:gridCol w:w="810"/>
        <w:gridCol w:w="1620"/>
        <w:gridCol w:w="870"/>
        <w:gridCol w:w="870"/>
        <w:gridCol w:w="870"/>
      </w:tblGrid>
      <w:tr w14:paraId="3C3E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25" w:type="dxa"/>
            <w:gridSpan w:val="12"/>
            <w:tcBorders>
              <w:top w:val="nil"/>
              <w:left w:val="nil"/>
              <w:bottom w:val="nil"/>
              <w:right w:val="nil"/>
            </w:tcBorders>
            <w:shd w:val="clear" w:color="auto" w:fill="auto"/>
            <w:vAlign w:val="center"/>
          </w:tcPr>
          <w:p w14:paraId="33EE00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ys12</w:t>
            </w:r>
          </w:p>
        </w:tc>
      </w:tr>
      <w:tr w14:paraId="0278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925" w:type="dxa"/>
            <w:gridSpan w:val="12"/>
            <w:tcBorders>
              <w:top w:val="nil"/>
              <w:left w:val="nil"/>
              <w:bottom w:val="nil"/>
              <w:right w:val="nil"/>
            </w:tcBorders>
            <w:shd w:val="clear" w:color="auto" w:fill="auto"/>
            <w:vAlign w:val="center"/>
          </w:tcPr>
          <w:p w14:paraId="6CBDED4D">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5DCB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925" w:type="dxa"/>
            <w:gridSpan w:val="12"/>
            <w:tcBorders>
              <w:top w:val="nil"/>
              <w:left w:val="nil"/>
              <w:bottom w:val="nil"/>
              <w:right w:val="nil"/>
            </w:tcBorders>
            <w:shd w:val="clear" w:color="auto" w:fill="auto"/>
            <w:vAlign w:val="center"/>
          </w:tcPr>
          <w:p w14:paraId="0CDEE2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单位名称：渑池县国有资产监督管理委员会</w:t>
            </w:r>
          </w:p>
        </w:tc>
      </w:tr>
      <w:tr w14:paraId="78C9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F6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06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D0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8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C07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0861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DF610">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60521">
            <w:pPr>
              <w:jc w:val="center"/>
              <w:rPr>
                <w:rFonts w:hint="eastAsia" w:ascii="宋体" w:hAnsi="宋体" w:eastAsia="宋体" w:cs="宋体"/>
                <w:i w:val="0"/>
                <w:iCs w:val="0"/>
                <w:color w:val="000000"/>
                <w:sz w:val="18"/>
                <w:szCs w:val="18"/>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759C">
            <w:pPr>
              <w:jc w:val="center"/>
              <w:rPr>
                <w:rFonts w:hint="eastAsia" w:ascii="宋体" w:hAnsi="宋体" w:eastAsia="宋体" w:cs="宋体"/>
                <w:i w:val="0"/>
                <w:iCs w:val="0"/>
                <w:color w:val="000000"/>
                <w:sz w:val="18"/>
                <w:szCs w:val="18"/>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FD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3C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AF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D0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24DF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6130">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01451">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1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2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A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D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A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D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7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9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D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1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35D3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83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219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B4E">
            <w:pPr>
              <w:jc w:val="lef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A5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B9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4A01">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4028">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2262">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CE0E">
            <w:pP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DF7">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E9AD">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49BC">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B9DB">
            <w:pPr>
              <w:rPr>
                <w:rFonts w:hint="eastAsia" w:ascii="宋体" w:hAnsi="宋体" w:eastAsia="宋体" w:cs="宋体"/>
                <w:i w:val="0"/>
                <w:iCs w:val="0"/>
                <w:color w:val="000000"/>
                <w:sz w:val="18"/>
                <w:szCs w:val="18"/>
                <w:u w:val="none"/>
              </w:rPr>
            </w:pPr>
          </w:p>
        </w:tc>
      </w:tr>
      <w:tr w14:paraId="24C9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0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219001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F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渑池县国有资产监督管理委员会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03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AE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9B66">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4F41">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08B6">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2C5F">
            <w:pP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08DC">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F8DE">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CCFD">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F6CE">
            <w:pPr>
              <w:rPr>
                <w:rFonts w:hint="eastAsia" w:ascii="宋体" w:hAnsi="宋体" w:eastAsia="宋体" w:cs="宋体"/>
                <w:i w:val="0"/>
                <w:iCs w:val="0"/>
                <w:color w:val="000000"/>
                <w:sz w:val="18"/>
                <w:szCs w:val="18"/>
                <w:u w:val="none"/>
              </w:rPr>
            </w:pPr>
          </w:p>
        </w:tc>
      </w:tr>
      <w:tr w14:paraId="48A6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42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411221240000000002005</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07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僵尸企业改制经费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C37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159.0</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176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159.0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B3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完成退休人员垫付资金兑现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2D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≤159万元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90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企业个数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6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7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安抚职工情绪，保障经济发展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84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1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满意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97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0FBF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2B77">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930E">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C476">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156DE">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BB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保障社会和谐稳定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3F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41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及时安置好职工，保障社会稳定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68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80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完成破产企业清算、资产出清、职工安置，退休人员垫付养老金退付等各项工作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B3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159万元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AD42">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408C">
            <w:pPr>
              <w:rPr>
                <w:rFonts w:hint="eastAsia" w:ascii="宋体" w:hAnsi="宋体" w:eastAsia="宋体" w:cs="宋体"/>
                <w:i w:val="0"/>
                <w:iCs w:val="0"/>
                <w:color w:val="000000"/>
                <w:sz w:val="18"/>
                <w:szCs w:val="18"/>
                <w:u w:val="none"/>
              </w:rPr>
            </w:pPr>
          </w:p>
        </w:tc>
      </w:tr>
      <w:tr w14:paraId="1116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98EA">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D567">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3F82">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AC47">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CB18">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174A">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D7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0D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1FE">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F092">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F096">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2DA7">
            <w:pPr>
              <w:rPr>
                <w:rFonts w:hint="eastAsia" w:ascii="宋体" w:hAnsi="宋体" w:eastAsia="宋体" w:cs="宋体"/>
                <w:i w:val="0"/>
                <w:iCs w:val="0"/>
                <w:color w:val="000000"/>
                <w:sz w:val="18"/>
                <w:szCs w:val="18"/>
                <w:u w:val="none"/>
              </w:rPr>
            </w:pPr>
          </w:p>
        </w:tc>
      </w:tr>
      <w:tr w14:paraId="4948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A8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411221240000000002006</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B6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机关运行费用</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A37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75.0</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63D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AC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机关运行费控制在75万以内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4F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≤75万元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77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EA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84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保障机关正常运行办公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0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23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41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00AB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9DA4B">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0913">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B3A0A">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015B">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A9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日常支出水电及办公用品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49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≤75万元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D0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保障机关正常运行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0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BF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办公费印刷费等各项支出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58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≤75万元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A2B1">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1C38">
            <w:pPr>
              <w:rPr>
                <w:rFonts w:hint="eastAsia" w:ascii="宋体" w:hAnsi="宋体" w:eastAsia="宋体" w:cs="宋体"/>
                <w:i w:val="0"/>
                <w:iCs w:val="0"/>
                <w:color w:val="000000"/>
                <w:sz w:val="18"/>
                <w:szCs w:val="18"/>
                <w:u w:val="none"/>
              </w:rPr>
            </w:pPr>
          </w:p>
        </w:tc>
      </w:tr>
      <w:tr w14:paraId="4C90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02C6C">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3467D">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689D">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0FC4">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D303">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E752">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C4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日常支出资金使用时间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9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B014">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9897">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DD8A">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6CD7">
            <w:pPr>
              <w:rPr>
                <w:rFonts w:hint="eastAsia" w:ascii="宋体" w:hAnsi="宋体" w:eastAsia="宋体" w:cs="宋体"/>
                <w:i w:val="0"/>
                <w:iCs w:val="0"/>
                <w:color w:val="000000"/>
                <w:sz w:val="18"/>
                <w:szCs w:val="18"/>
                <w:u w:val="none"/>
              </w:rPr>
            </w:pPr>
          </w:p>
        </w:tc>
      </w:tr>
      <w:tr w14:paraId="5927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59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411221240000000002007</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68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公务接待费用</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9B9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9DE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AB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接待费控制在20000元以内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7E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≥40次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B9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全年接待控制在30次以内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5B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EB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减少接待次数，降低成本</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10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3A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服务对象满意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DF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190F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A31C">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B2F3">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3B66">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F4F0">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4053">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40D2">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D4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按照正常接待进行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BD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37C1">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2A16">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1F93">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9888">
            <w:pPr>
              <w:rPr>
                <w:rFonts w:hint="eastAsia" w:ascii="宋体" w:hAnsi="宋体" w:eastAsia="宋体" w:cs="宋体"/>
                <w:i w:val="0"/>
                <w:iCs w:val="0"/>
                <w:color w:val="000000"/>
                <w:sz w:val="18"/>
                <w:szCs w:val="18"/>
                <w:u w:val="none"/>
              </w:rPr>
            </w:pPr>
          </w:p>
        </w:tc>
      </w:tr>
      <w:tr w14:paraId="74F1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62E7">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DF18">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DAF9">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1DA9">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C2F4">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9A95">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3A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年度内完成任务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91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5533">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E193">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E62E">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3366">
            <w:pPr>
              <w:rPr>
                <w:rFonts w:hint="eastAsia" w:ascii="宋体" w:hAnsi="宋体" w:eastAsia="宋体" w:cs="宋体"/>
                <w:i w:val="0"/>
                <w:iCs w:val="0"/>
                <w:color w:val="000000"/>
                <w:sz w:val="18"/>
                <w:szCs w:val="18"/>
                <w:u w:val="none"/>
              </w:rPr>
            </w:pPr>
          </w:p>
        </w:tc>
      </w:tr>
      <w:tr w14:paraId="4BA2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0C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411221240000000002008</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2F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公务用车运行费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2BE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659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30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控制在3万元以内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66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&gt;500元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EC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按照正常标准执行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2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&gt;500元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E4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减少公务车使用次数，降低指标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2A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&gt;5次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73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9E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&gt;95%</w:t>
            </w:r>
          </w:p>
        </w:tc>
      </w:tr>
      <w:tr w14:paraId="07A0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854CC">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7F67">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8B16">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BD12">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7A64">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8C51">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49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全年内完成任务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A5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&gt;12月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8240">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2CA">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441">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5804">
            <w:pPr>
              <w:rPr>
                <w:rFonts w:hint="eastAsia" w:ascii="宋体" w:hAnsi="宋体" w:eastAsia="宋体" w:cs="宋体"/>
                <w:i w:val="0"/>
                <w:iCs w:val="0"/>
                <w:color w:val="000000"/>
                <w:sz w:val="18"/>
                <w:szCs w:val="18"/>
                <w:u w:val="none"/>
              </w:rPr>
            </w:pPr>
          </w:p>
        </w:tc>
      </w:tr>
      <w:tr w14:paraId="1F2B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3BF7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01CF3">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33C7">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8B924">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B504">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7244">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D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控制在50元以内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98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&gt;60次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F70C">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541F">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312B">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CFD8">
            <w:pPr>
              <w:rPr>
                <w:rFonts w:hint="eastAsia" w:ascii="宋体" w:hAnsi="宋体" w:eastAsia="宋体" w:cs="宋体"/>
                <w:i w:val="0"/>
                <w:iCs w:val="0"/>
                <w:color w:val="000000"/>
                <w:sz w:val="18"/>
                <w:szCs w:val="18"/>
                <w:u w:val="none"/>
              </w:rPr>
            </w:pPr>
          </w:p>
        </w:tc>
      </w:tr>
      <w:tr w14:paraId="36A3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59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411221240000000002009</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EB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第二制药厂职工退还养老金</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109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23.0</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410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80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返还养老，医疗金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9B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2A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C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8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第二制药厂返还养老，医疗金。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BD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ED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5A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7DD8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9EE1">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0A19">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0993">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80DF">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E50A">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BC9">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16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及时做好养老金退还工作，保障社会稳定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08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A2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安抚职工情绪，保障经济发展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B9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525F">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F83A">
            <w:pPr>
              <w:rPr>
                <w:rFonts w:hint="eastAsia" w:ascii="宋体" w:hAnsi="宋体" w:eastAsia="宋体" w:cs="宋体"/>
                <w:i w:val="0"/>
                <w:iCs w:val="0"/>
                <w:color w:val="000000"/>
                <w:sz w:val="18"/>
                <w:szCs w:val="18"/>
                <w:u w:val="none"/>
              </w:rPr>
            </w:pPr>
          </w:p>
        </w:tc>
      </w:tr>
      <w:tr w14:paraId="44A0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4AA7B">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B3687">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8E1C">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88767">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1EB3">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7418">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DF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55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E1B0">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A9FD">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F1E3">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7C3A">
            <w:pPr>
              <w:rPr>
                <w:rFonts w:hint="eastAsia" w:ascii="宋体" w:hAnsi="宋体" w:eastAsia="宋体" w:cs="宋体"/>
                <w:i w:val="0"/>
                <w:iCs w:val="0"/>
                <w:color w:val="000000"/>
                <w:sz w:val="18"/>
                <w:szCs w:val="18"/>
                <w:u w:val="none"/>
              </w:rPr>
            </w:pPr>
          </w:p>
        </w:tc>
      </w:tr>
      <w:tr w14:paraId="3B8E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C5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411221240000000002010</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EB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破产企业档案管理费用</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BC6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F2E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19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完成档案管理工作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A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E3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企业个数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E8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14家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17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做好退休人员档案管理工作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80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2A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满意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F8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7CB2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56FF9">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3CC1A">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21D4F">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A8108">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ED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保证社会和谐稳定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CF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AA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档案管理工作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BA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100 %</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F2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所有破产改制企业档案保存、管理、查阅等工作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EF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0A05">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6F86">
            <w:pPr>
              <w:rPr>
                <w:rFonts w:hint="eastAsia" w:ascii="宋体" w:hAnsi="宋体" w:eastAsia="宋体" w:cs="宋体"/>
                <w:i w:val="0"/>
                <w:iCs w:val="0"/>
                <w:color w:val="000000"/>
                <w:sz w:val="18"/>
                <w:szCs w:val="18"/>
                <w:u w:val="none"/>
              </w:rPr>
            </w:pPr>
          </w:p>
        </w:tc>
      </w:tr>
      <w:tr w14:paraId="46C1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70455">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D399">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A7E0E">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36EEA">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0A2C">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18BE">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1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67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EBB6">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F056">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D562">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DFA0">
            <w:pPr>
              <w:rPr>
                <w:rFonts w:hint="eastAsia" w:ascii="宋体" w:hAnsi="宋体" w:eastAsia="宋体" w:cs="宋体"/>
                <w:i w:val="0"/>
                <w:iCs w:val="0"/>
                <w:color w:val="000000"/>
                <w:sz w:val="18"/>
                <w:szCs w:val="18"/>
                <w:u w:val="none"/>
              </w:rPr>
            </w:pPr>
          </w:p>
        </w:tc>
      </w:tr>
      <w:tr w14:paraId="5CEF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1B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411221240000000002011</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C2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漏报42人养老金</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A02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09F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10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退还僵尸企业破产清算后漏报的42人养老金、医疗金、失业金、经济补偿金。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60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A4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95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5家</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7C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退还僵尸企业破产清算后漏报42人养老金、医疗金、失业金、经济补偿金。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9F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DA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满意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DA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r>
      <w:tr w14:paraId="7E52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B068B">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8722">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A771">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A085">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D3BD">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0D59">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19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保障正常运行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D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54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安抚职工情绪，保障经济发展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39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F1A0">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ADB4">
            <w:pPr>
              <w:rPr>
                <w:rFonts w:hint="eastAsia" w:ascii="宋体" w:hAnsi="宋体" w:eastAsia="宋体" w:cs="宋体"/>
                <w:i w:val="0"/>
                <w:iCs w:val="0"/>
                <w:color w:val="000000"/>
                <w:sz w:val="18"/>
                <w:szCs w:val="18"/>
                <w:u w:val="none"/>
              </w:rPr>
            </w:pPr>
          </w:p>
        </w:tc>
      </w:tr>
      <w:tr w14:paraId="7866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5326">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7B2D6">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CBE0B">
            <w:pPr>
              <w:jc w:val="righ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489A7">
            <w:pPr>
              <w:jc w:val="righ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1A14">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753E">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49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66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12月</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93B4">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DA5A">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8DFD">
            <w:pP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F3E9">
            <w:pPr>
              <w:rPr>
                <w:rFonts w:hint="eastAsia" w:ascii="宋体" w:hAnsi="宋体" w:eastAsia="宋体" w:cs="宋体"/>
                <w:i w:val="0"/>
                <w:iCs w:val="0"/>
                <w:color w:val="000000"/>
                <w:sz w:val="18"/>
                <w:szCs w:val="18"/>
                <w:u w:val="none"/>
              </w:rPr>
            </w:pPr>
          </w:p>
        </w:tc>
      </w:tr>
    </w:tbl>
    <w:p w14:paraId="42AAD992">
      <w:pPr>
        <w:spacing w:line="268" w:lineRule="auto"/>
        <w:rPr>
          <w:rFonts w:ascii="Arial"/>
          <w:sz w:val="21"/>
        </w:rPr>
      </w:pPr>
    </w:p>
    <w:p w14:paraId="702C50F7">
      <w:pPr>
        <w:spacing w:line="268" w:lineRule="auto"/>
        <w:rPr>
          <w:rFonts w:ascii="Arial"/>
          <w:sz w:val="21"/>
        </w:rPr>
      </w:pPr>
    </w:p>
    <w:p w14:paraId="00833216">
      <w:pPr>
        <w:spacing w:line="268" w:lineRule="auto"/>
        <w:rPr>
          <w:rFonts w:ascii="Arial"/>
          <w:sz w:val="21"/>
        </w:rPr>
      </w:pPr>
    </w:p>
    <w:p w14:paraId="19B994BF">
      <w:pPr>
        <w:spacing w:before="101" w:line="227" w:lineRule="auto"/>
        <w:ind w:left="5260"/>
        <w:outlineLvl w:val="1"/>
        <w:rPr>
          <w:rFonts w:ascii="黑体" w:hAnsi="黑体" w:eastAsia="黑体" w:cs="黑体"/>
          <w:sz w:val="31"/>
          <w:szCs w:val="31"/>
        </w:rPr>
      </w:pPr>
      <w:r>
        <w:rPr>
          <w:rFonts w:ascii="黑体" w:hAnsi="黑体" w:eastAsia="黑体" w:cs="黑体"/>
          <w:spacing w:val="6"/>
          <w:sz w:val="31"/>
          <w:szCs w:val="31"/>
        </w:rPr>
        <w:t>国有资本经营支出预算表</w:t>
      </w:r>
    </w:p>
    <w:p w14:paraId="1B5D8CC3">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13</w:t>
      </w:r>
    </w:p>
    <w:p w14:paraId="1A4A2DB7">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0BD08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4743D50C">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49808BC1">
            <w:pPr>
              <w:spacing w:line="461" w:lineRule="auto"/>
              <w:rPr>
                <w:rFonts w:ascii="Arial"/>
                <w:sz w:val="21"/>
              </w:rPr>
            </w:pPr>
          </w:p>
          <w:p w14:paraId="70F37510">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09CAAE0D">
            <w:pPr>
              <w:spacing w:line="371" w:lineRule="auto"/>
              <w:rPr>
                <w:rFonts w:ascii="Arial"/>
                <w:sz w:val="21"/>
              </w:rPr>
            </w:pPr>
          </w:p>
          <w:p w14:paraId="4E9FD432">
            <w:pPr>
              <w:pStyle w:val="6"/>
              <w:spacing w:before="42" w:line="231" w:lineRule="auto"/>
              <w:ind w:left="86"/>
              <w:rPr>
                <w:sz w:val="13"/>
                <w:szCs w:val="13"/>
              </w:rPr>
            </w:pPr>
            <w:r>
              <w:rPr>
                <w:color w:val="494949"/>
                <w:spacing w:val="8"/>
                <w:sz w:val="13"/>
                <w:szCs w:val="13"/>
              </w:rPr>
              <w:t>单位（科目名称</w:t>
            </w:r>
          </w:p>
          <w:p w14:paraId="0D7878AC">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09084D3B">
            <w:pPr>
              <w:spacing w:line="461" w:lineRule="auto"/>
              <w:rPr>
                <w:rFonts w:ascii="Arial"/>
                <w:sz w:val="21"/>
              </w:rPr>
            </w:pPr>
          </w:p>
          <w:p w14:paraId="0741183B">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65B3F0DC">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211F8CDF">
            <w:pPr>
              <w:pStyle w:val="6"/>
              <w:spacing w:before="70" w:line="233" w:lineRule="auto"/>
              <w:ind w:left="1493"/>
              <w:rPr>
                <w:sz w:val="13"/>
                <w:szCs w:val="13"/>
              </w:rPr>
            </w:pPr>
            <w:r>
              <w:rPr>
                <w:color w:val="494949"/>
                <w:spacing w:val="7"/>
                <w:sz w:val="13"/>
                <w:szCs w:val="13"/>
              </w:rPr>
              <w:t>项目支出</w:t>
            </w:r>
          </w:p>
        </w:tc>
      </w:tr>
      <w:tr w14:paraId="452BA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62E574D7">
            <w:pPr>
              <w:rPr>
                <w:rFonts w:ascii="Arial"/>
                <w:sz w:val="21"/>
              </w:rPr>
            </w:pPr>
          </w:p>
        </w:tc>
        <w:tc>
          <w:tcPr>
            <w:tcW w:w="1158" w:type="dxa"/>
            <w:vMerge w:val="continue"/>
            <w:tcBorders>
              <w:top w:val="nil"/>
              <w:bottom w:val="nil"/>
            </w:tcBorders>
            <w:vAlign w:val="top"/>
          </w:tcPr>
          <w:p w14:paraId="0A4180ED">
            <w:pPr>
              <w:rPr>
                <w:rFonts w:ascii="Arial"/>
                <w:sz w:val="21"/>
              </w:rPr>
            </w:pPr>
          </w:p>
        </w:tc>
        <w:tc>
          <w:tcPr>
            <w:tcW w:w="1159" w:type="dxa"/>
            <w:vMerge w:val="continue"/>
            <w:tcBorders>
              <w:top w:val="nil"/>
              <w:bottom w:val="nil"/>
            </w:tcBorders>
            <w:vAlign w:val="top"/>
          </w:tcPr>
          <w:p w14:paraId="5E3E43BB">
            <w:pPr>
              <w:rPr>
                <w:rFonts w:ascii="Arial"/>
                <w:sz w:val="21"/>
              </w:rPr>
            </w:pPr>
          </w:p>
        </w:tc>
        <w:tc>
          <w:tcPr>
            <w:tcW w:w="1159" w:type="dxa"/>
            <w:vMerge w:val="continue"/>
            <w:tcBorders>
              <w:top w:val="nil"/>
              <w:bottom w:val="nil"/>
            </w:tcBorders>
            <w:vAlign w:val="top"/>
          </w:tcPr>
          <w:p w14:paraId="555381E1">
            <w:pPr>
              <w:rPr>
                <w:rFonts w:ascii="Arial"/>
                <w:sz w:val="21"/>
              </w:rPr>
            </w:pPr>
          </w:p>
        </w:tc>
        <w:tc>
          <w:tcPr>
            <w:tcW w:w="1159" w:type="dxa"/>
            <w:vMerge w:val="restart"/>
            <w:tcBorders>
              <w:bottom w:val="nil"/>
            </w:tcBorders>
            <w:vAlign w:val="top"/>
          </w:tcPr>
          <w:p w14:paraId="492A4431">
            <w:pPr>
              <w:spacing w:line="308" w:lineRule="auto"/>
              <w:rPr>
                <w:rFonts w:ascii="Arial"/>
                <w:sz w:val="21"/>
              </w:rPr>
            </w:pPr>
          </w:p>
          <w:p w14:paraId="6AA7C627">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01AB73C5">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15512050">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5C21DA37">
            <w:pPr>
              <w:spacing w:line="308" w:lineRule="auto"/>
              <w:rPr>
                <w:rFonts w:ascii="Arial"/>
                <w:sz w:val="21"/>
              </w:rPr>
            </w:pPr>
          </w:p>
          <w:p w14:paraId="46CBCFCD">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3F224786">
            <w:pPr>
              <w:spacing w:line="308" w:lineRule="auto"/>
              <w:rPr>
                <w:rFonts w:ascii="Arial"/>
                <w:sz w:val="21"/>
              </w:rPr>
            </w:pPr>
          </w:p>
          <w:p w14:paraId="26E471F8">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700EF762">
            <w:pPr>
              <w:spacing w:line="308" w:lineRule="auto"/>
              <w:rPr>
                <w:rFonts w:ascii="Arial"/>
                <w:sz w:val="21"/>
              </w:rPr>
            </w:pPr>
          </w:p>
          <w:p w14:paraId="590CB63C">
            <w:pPr>
              <w:pStyle w:val="6"/>
              <w:spacing w:before="43" w:line="232" w:lineRule="auto"/>
              <w:ind w:left="262"/>
              <w:rPr>
                <w:sz w:val="13"/>
                <w:szCs w:val="13"/>
              </w:rPr>
            </w:pPr>
            <w:r>
              <w:rPr>
                <w:color w:val="494949"/>
                <w:spacing w:val="8"/>
                <w:sz w:val="13"/>
                <w:szCs w:val="13"/>
              </w:rPr>
              <w:t>特定目标类</w:t>
            </w:r>
          </w:p>
        </w:tc>
      </w:tr>
      <w:tr w14:paraId="7F0A0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58BBA397">
            <w:pPr>
              <w:pStyle w:val="6"/>
              <w:spacing w:before="210" w:line="232" w:lineRule="auto"/>
              <w:ind w:left="120"/>
              <w:rPr>
                <w:sz w:val="13"/>
                <w:szCs w:val="13"/>
              </w:rPr>
            </w:pPr>
            <w:r>
              <w:rPr>
                <w:color w:val="494949"/>
                <w:spacing w:val="3"/>
                <w:sz w:val="13"/>
                <w:szCs w:val="13"/>
              </w:rPr>
              <w:t>类</w:t>
            </w:r>
          </w:p>
        </w:tc>
        <w:tc>
          <w:tcPr>
            <w:tcW w:w="379" w:type="dxa"/>
            <w:vAlign w:val="top"/>
          </w:tcPr>
          <w:p w14:paraId="13FD1CE2">
            <w:pPr>
              <w:pStyle w:val="6"/>
              <w:spacing w:before="210" w:line="234" w:lineRule="auto"/>
              <w:ind w:left="110"/>
              <w:rPr>
                <w:sz w:val="13"/>
                <w:szCs w:val="13"/>
              </w:rPr>
            </w:pPr>
            <w:r>
              <w:rPr>
                <w:color w:val="494949"/>
                <w:spacing w:val="3"/>
                <w:sz w:val="13"/>
                <w:szCs w:val="13"/>
              </w:rPr>
              <w:t>款</w:t>
            </w:r>
          </w:p>
        </w:tc>
        <w:tc>
          <w:tcPr>
            <w:tcW w:w="379" w:type="dxa"/>
            <w:vAlign w:val="top"/>
          </w:tcPr>
          <w:p w14:paraId="48E04B47">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5BEC200F">
            <w:pPr>
              <w:rPr>
                <w:rFonts w:ascii="Arial"/>
                <w:sz w:val="21"/>
              </w:rPr>
            </w:pPr>
          </w:p>
        </w:tc>
        <w:tc>
          <w:tcPr>
            <w:tcW w:w="1159" w:type="dxa"/>
            <w:vMerge w:val="continue"/>
            <w:tcBorders>
              <w:top w:val="nil"/>
            </w:tcBorders>
            <w:vAlign w:val="top"/>
          </w:tcPr>
          <w:p w14:paraId="26E89E2B">
            <w:pPr>
              <w:rPr>
                <w:rFonts w:ascii="Arial"/>
                <w:sz w:val="21"/>
              </w:rPr>
            </w:pPr>
          </w:p>
        </w:tc>
        <w:tc>
          <w:tcPr>
            <w:tcW w:w="1159" w:type="dxa"/>
            <w:vMerge w:val="continue"/>
            <w:tcBorders>
              <w:top w:val="nil"/>
            </w:tcBorders>
            <w:vAlign w:val="top"/>
          </w:tcPr>
          <w:p w14:paraId="27B1D5CA">
            <w:pPr>
              <w:rPr>
                <w:rFonts w:ascii="Arial"/>
                <w:sz w:val="21"/>
              </w:rPr>
            </w:pPr>
          </w:p>
        </w:tc>
        <w:tc>
          <w:tcPr>
            <w:tcW w:w="1159" w:type="dxa"/>
            <w:vMerge w:val="continue"/>
            <w:tcBorders>
              <w:top w:val="nil"/>
            </w:tcBorders>
            <w:vAlign w:val="top"/>
          </w:tcPr>
          <w:p w14:paraId="1BA084CC">
            <w:pPr>
              <w:rPr>
                <w:rFonts w:ascii="Arial"/>
                <w:sz w:val="21"/>
              </w:rPr>
            </w:pPr>
          </w:p>
        </w:tc>
        <w:tc>
          <w:tcPr>
            <w:tcW w:w="1159" w:type="dxa"/>
            <w:vAlign w:val="top"/>
          </w:tcPr>
          <w:p w14:paraId="4910EA3E">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20C0CC0A">
            <w:pPr>
              <w:pStyle w:val="6"/>
              <w:spacing w:before="119" w:line="232" w:lineRule="auto"/>
              <w:ind w:left="88"/>
              <w:rPr>
                <w:sz w:val="13"/>
                <w:szCs w:val="13"/>
              </w:rPr>
            </w:pPr>
            <w:r>
              <w:rPr>
                <w:color w:val="494949"/>
                <w:spacing w:val="9"/>
                <w:sz w:val="13"/>
                <w:szCs w:val="13"/>
              </w:rPr>
              <w:t>对个人和家庭的</w:t>
            </w:r>
          </w:p>
          <w:p w14:paraId="38C387AE">
            <w:pPr>
              <w:pStyle w:val="6"/>
              <w:spacing w:before="18" w:line="233" w:lineRule="auto"/>
              <w:ind w:left="439"/>
              <w:rPr>
                <w:sz w:val="13"/>
                <w:szCs w:val="13"/>
              </w:rPr>
            </w:pPr>
            <w:r>
              <w:rPr>
                <w:color w:val="494949"/>
                <w:spacing w:val="6"/>
                <w:sz w:val="13"/>
                <w:szCs w:val="13"/>
              </w:rPr>
              <w:t>补助</w:t>
            </w:r>
          </w:p>
        </w:tc>
        <w:tc>
          <w:tcPr>
            <w:tcW w:w="1159" w:type="dxa"/>
            <w:vAlign w:val="top"/>
          </w:tcPr>
          <w:p w14:paraId="680C3656">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54C7366B">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52995A8D">
            <w:pPr>
              <w:rPr>
                <w:rFonts w:ascii="Arial"/>
                <w:sz w:val="21"/>
              </w:rPr>
            </w:pPr>
          </w:p>
        </w:tc>
        <w:tc>
          <w:tcPr>
            <w:tcW w:w="1159" w:type="dxa"/>
            <w:vMerge w:val="continue"/>
            <w:tcBorders>
              <w:top w:val="nil"/>
            </w:tcBorders>
            <w:vAlign w:val="top"/>
          </w:tcPr>
          <w:p w14:paraId="40B7EA34">
            <w:pPr>
              <w:rPr>
                <w:rFonts w:ascii="Arial"/>
                <w:sz w:val="21"/>
              </w:rPr>
            </w:pPr>
          </w:p>
        </w:tc>
        <w:tc>
          <w:tcPr>
            <w:tcW w:w="1226" w:type="dxa"/>
            <w:vMerge w:val="continue"/>
            <w:tcBorders>
              <w:top w:val="nil"/>
            </w:tcBorders>
            <w:vAlign w:val="top"/>
          </w:tcPr>
          <w:p w14:paraId="657B7600">
            <w:pPr>
              <w:rPr>
                <w:rFonts w:ascii="Arial"/>
                <w:sz w:val="21"/>
              </w:rPr>
            </w:pPr>
          </w:p>
        </w:tc>
      </w:tr>
      <w:tr w14:paraId="5D24B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2F7B5D1E">
            <w:pPr>
              <w:rPr>
                <w:rFonts w:ascii="Arial"/>
                <w:sz w:val="21"/>
              </w:rPr>
            </w:pPr>
          </w:p>
        </w:tc>
        <w:tc>
          <w:tcPr>
            <w:tcW w:w="379" w:type="dxa"/>
            <w:vAlign w:val="top"/>
          </w:tcPr>
          <w:p w14:paraId="5D3D9AD5">
            <w:pPr>
              <w:rPr>
                <w:rFonts w:ascii="Arial"/>
                <w:sz w:val="21"/>
              </w:rPr>
            </w:pPr>
          </w:p>
        </w:tc>
        <w:tc>
          <w:tcPr>
            <w:tcW w:w="379" w:type="dxa"/>
            <w:vAlign w:val="top"/>
          </w:tcPr>
          <w:p w14:paraId="61A3ED6D">
            <w:pPr>
              <w:rPr>
                <w:rFonts w:ascii="Arial"/>
                <w:sz w:val="21"/>
              </w:rPr>
            </w:pPr>
          </w:p>
        </w:tc>
        <w:tc>
          <w:tcPr>
            <w:tcW w:w="1158" w:type="dxa"/>
            <w:vAlign w:val="top"/>
          </w:tcPr>
          <w:p w14:paraId="7B945974">
            <w:pPr>
              <w:rPr>
                <w:rFonts w:ascii="Arial"/>
                <w:sz w:val="21"/>
              </w:rPr>
            </w:pPr>
          </w:p>
        </w:tc>
        <w:tc>
          <w:tcPr>
            <w:tcW w:w="1159" w:type="dxa"/>
            <w:vAlign w:val="top"/>
          </w:tcPr>
          <w:p w14:paraId="5EEA24AE">
            <w:pPr>
              <w:rPr>
                <w:rFonts w:ascii="Arial"/>
                <w:sz w:val="21"/>
              </w:rPr>
            </w:pPr>
          </w:p>
        </w:tc>
        <w:tc>
          <w:tcPr>
            <w:tcW w:w="1159" w:type="dxa"/>
            <w:vAlign w:val="top"/>
          </w:tcPr>
          <w:p w14:paraId="6BB39EBA">
            <w:pPr>
              <w:rPr>
                <w:rFonts w:ascii="Arial"/>
                <w:sz w:val="21"/>
              </w:rPr>
            </w:pPr>
          </w:p>
        </w:tc>
        <w:tc>
          <w:tcPr>
            <w:tcW w:w="1159" w:type="dxa"/>
            <w:vAlign w:val="top"/>
          </w:tcPr>
          <w:p w14:paraId="35CD6292">
            <w:pPr>
              <w:rPr>
                <w:rFonts w:ascii="Arial"/>
                <w:sz w:val="21"/>
              </w:rPr>
            </w:pPr>
          </w:p>
        </w:tc>
        <w:tc>
          <w:tcPr>
            <w:tcW w:w="1159" w:type="dxa"/>
            <w:vAlign w:val="top"/>
          </w:tcPr>
          <w:p w14:paraId="1E6AB749">
            <w:pPr>
              <w:rPr>
                <w:rFonts w:ascii="Arial"/>
                <w:sz w:val="21"/>
              </w:rPr>
            </w:pPr>
          </w:p>
        </w:tc>
        <w:tc>
          <w:tcPr>
            <w:tcW w:w="1159" w:type="dxa"/>
            <w:vAlign w:val="top"/>
          </w:tcPr>
          <w:p w14:paraId="3DB5AC67">
            <w:pPr>
              <w:rPr>
                <w:rFonts w:ascii="Arial"/>
                <w:sz w:val="21"/>
              </w:rPr>
            </w:pPr>
          </w:p>
        </w:tc>
        <w:tc>
          <w:tcPr>
            <w:tcW w:w="1159" w:type="dxa"/>
            <w:vAlign w:val="top"/>
          </w:tcPr>
          <w:p w14:paraId="22ACB913">
            <w:pPr>
              <w:rPr>
                <w:rFonts w:ascii="Arial"/>
                <w:sz w:val="21"/>
              </w:rPr>
            </w:pPr>
          </w:p>
        </w:tc>
        <w:tc>
          <w:tcPr>
            <w:tcW w:w="1159" w:type="dxa"/>
            <w:vAlign w:val="top"/>
          </w:tcPr>
          <w:p w14:paraId="0757A93A">
            <w:pPr>
              <w:rPr>
                <w:rFonts w:ascii="Arial"/>
                <w:sz w:val="21"/>
              </w:rPr>
            </w:pPr>
          </w:p>
        </w:tc>
        <w:tc>
          <w:tcPr>
            <w:tcW w:w="1159" w:type="dxa"/>
            <w:vAlign w:val="top"/>
          </w:tcPr>
          <w:p w14:paraId="7811966F">
            <w:pPr>
              <w:rPr>
                <w:rFonts w:ascii="Arial"/>
                <w:sz w:val="21"/>
              </w:rPr>
            </w:pPr>
          </w:p>
        </w:tc>
        <w:tc>
          <w:tcPr>
            <w:tcW w:w="1159" w:type="dxa"/>
            <w:vAlign w:val="top"/>
          </w:tcPr>
          <w:p w14:paraId="0F71D41A">
            <w:pPr>
              <w:rPr>
                <w:rFonts w:ascii="Arial"/>
                <w:sz w:val="21"/>
              </w:rPr>
            </w:pPr>
          </w:p>
        </w:tc>
        <w:tc>
          <w:tcPr>
            <w:tcW w:w="1226" w:type="dxa"/>
            <w:vAlign w:val="top"/>
          </w:tcPr>
          <w:p w14:paraId="73B611E4">
            <w:pPr>
              <w:rPr>
                <w:rFonts w:ascii="Arial"/>
                <w:sz w:val="21"/>
              </w:rPr>
            </w:pPr>
          </w:p>
        </w:tc>
      </w:tr>
      <w:tr w14:paraId="6E33A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6E55FDDB">
            <w:pPr>
              <w:rPr>
                <w:rFonts w:ascii="Arial"/>
                <w:sz w:val="21"/>
              </w:rPr>
            </w:pPr>
          </w:p>
        </w:tc>
        <w:tc>
          <w:tcPr>
            <w:tcW w:w="379" w:type="dxa"/>
            <w:vAlign w:val="top"/>
          </w:tcPr>
          <w:p w14:paraId="22AAE927">
            <w:pPr>
              <w:rPr>
                <w:rFonts w:ascii="Arial"/>
                <w:sz w:val="21"/>
              </w:rPr>
            </w:pPr>
          </w:p>
        </w:tc>
        <w:tc>
          <w:tcPr>
            <w:tcW w:w="379" w:type="dxa"/>
            <w:vAlign w:val="top"/>
          </w:tcPr>
          <w:p w14:paraId="6334CAF4">
            <w:pPr>
              <w:rPr>
                <w:rFonts w:ascii="Arial"/>
                <w:sz w:val="21"/>
              </w:rPr>
            </w:pPr>
          </w:p>
        </w:tc>
        <w:tc>
          <w:tcPr>
            <w:tcW w:w="1158" w:type="dxa"/>
            <w:vAlign w:val="top"/>
          </w:tcPr>
          <w:p w14:paraId="4852DE06">
            <w:pPr>
              <w:rPr>
                <w:rFonts w:ascii="Arial"/>
                <w:sz w:val="21"/>
              </w:rPr>
            </w:pPr>
          </w:p>
        </w:tc>
        <w:tc>
          <w:tcPr>
            <w:tcW w:w="1159" w:type="dxa"/>
            <w:vAlign w:val="top"/>
          </w:tcPr>
          <w:p w14:paraId="22856972">
            <w:pPr>
              <w:rPr>
                <w:rFonts w:ascii="Arial"/>
                <w:sz w:val="21"/>
              </w:rPr>
            </w:pPr>
          </w:p>
        </w:tc>
        <w:tc>
          <w:tcPr>
            <w:tcW w:w="1159" w:type="dxa"/>
            <w:vAlign w:val="top"/>
          </w:tcPr>
          <w:p w14:paraId="1C7DD2DB">
            <w:pPr>
              <w:rPr>
                <w:rFonts w:ascii="Arial"/>
                <w:sz w:val="21"/>
              </w:rPr>
            </w:pPr>
          </w:p>
        </w:tc>
        <w:tc>
          <w:tcPr>
            <w:tcW w:w="1159" w:type="dxa"/>
            <w:vAlign w:val="top"/>
          </w:tcPr>
          <w:p w14:paraId="6932C14E">
            <w:pPr>
              <w:rPr>
                <w:rFonts w:ascii="Arial"/>
                <w:sz w:val="21"/>
              </w:rPr>
            </w:pPr>
          </w:p>
        </w:tc>
        <w:tc>
          <w:tcPr>
            <w:tcW w:w="1159" w:type="dxa"/>
            <w:vAlign w:val="top"/>
          </w:tcPr>
          <w:p w14:paraId="2EB2068C">
            <w:pPr>
              <w:rPr>
                <w:rFonts w:ascii="Arial"/>
                <w:sz w:val="21"/>
              </w:rPr>
            </w:pPr>
          </w:p>
        </w:tc>
        <w:tc>
          <w:tcPr>
            <w:tcW w:w="1159" w:type="dxa"/>
            <w:vAlign w:val="top"/>
          </w:tcPr>
          <w:p w14:paraId="3669541A">
            <w:pPr>
              <w:rPr>
                <w:rFonts w:ascii="Arial"/>
                <w:sz w:val="21"/>
              </w:rPr>
            </w:pPr>
          </w:p>
        </w:tc>
        <w:tc>
          <w:tcPr>
            <w:tcW w:w="1159" w:type="dxa"/>
            <w:vAlign w:val="top"/>
          </w:tcPr>
          <w:p w14:paraId="74A85C9D">
            <w:pPr>
              <w:rPr>
                <w:rFonts w:ascii="Arial"/>
                <w:sz w:val="21"/>
              </w:rPr>
            </w:pPr>
          </w:p>
        </w:tc>
        <w:tc>
          <w:tcPr>
            <w:tcW w:w="1159" w:type="dxa"/>
            <w:vAlign w:val="top"/>
          </w:tcPr>
          <w:p w14:paraId="6ABAB37A">
            <w:pPr>
              <w:rPr>
                <w:rFonts w:ascii="Arial"/>
                <w:sz w:val="21"/>
              </w:rPr>
            </w:pPr>
          </w:p>
        </w:tc>
        <w:tc>
          <w:tcPr>
            <w:tcW w:w="1159" w:type="dxa"/>
            <w:vAlign w:val="top"/>
          </w:tcPr>
          <w:p w14:paraId="6D073280">
            <w:pPr>
              <w:rPr>
                <w:rFonts w:ascii="Arial"/>
                <w:sz w:val="21"/>
              </w:rPr>
            </w:pPr>
          </w:p>
        </w:tc>
        <w:tc>
          <w:tcPr>
            <w:tcW w:w="1159" w:type="dxa"/>
            <w:vAlign w:val="top"/>
          </w:tcPr>
          <w:p w14:paraId="3A2834D9">
            <w:pPr>
              <w:rPr>
                <w:rFonts w:ascii="Arial"/>
                <w:sz w:val="21"/>
              </w:rPr>
            </w:pPr>
          </w:p>
        </w:tc>
        <w:tc>
          <w:tcPr>
            <w:tcW w:w="1226" w:type="dxa"/>
            <w:vAlign w:val="top"/>
          </w:tcPr>
          <w:p w14:paraId="7646357F">
            <w:pPr>
              <w:rPr>
                <w:rFonts w:ascii="Arial"/>
                <w:sz w:val="21"/>
              </w:rPr>
            </w:pPr>
          </w:p>
        </w:tc>
      </w:tr>
    </w:tbl>
    <w:p w14:paraId="1F541EB1">
      <w:pPr>
        <w:spacing w:line="281" w:lineRule="auto"/>
        <w:rPr>
          <w:rFonts w:ascii="Arial"/>
          <w:sz w:val="21"/>
        </w:rPr>
      </w:pPr>
    </w:p>
    <w:p w14:paraId="7C6437BF">
      <w:pPr>
        <w:spacing w:line="281" w:lineRule="auto"/>
        <w:rPr>
          <w:rFonts w:ascii="Arial"/>
          <w:sz w:val="21"/>
        </w:rPr>
      </w:pPr>
    </w:p>
    <w:p w14:paraId="279624A7">
      <w:pPr>
        <w:spacing w:before="65" w:line="227" w:lineRule="auto"/>
        <w:ind w:left="3953"/>
        <w:rPr>
          <w:rFonts w:ascii="宋体" w:hAnsi="宋体" w:eastAsia="宋体" w:cs="宋体"/>
          <w:sz w:val="20"/>
          <w:szCs w:val="20"/>
        </w:rPr>
      </w:pPr>
      <w:r>
        <w:rPr>
          <w:rFonts w:ascii="宋体" w:hAnsi="宋体" w:eastAsia="宋体" w:cs="宋体"/>
          <w:spacing w:val="9"/>
          <w:sz w:val="20"/>
          <w:szCs w:val="20"/>
        </w:rPr>
        <w:t>说明：没有国有资本经营支出预算安排的部门单位，本表无数据。</w:t>
      </w:r>
    </w:p>
    <w:p w14:paraId="1C9C6E1D">
      <w:pPr>
        <w:spacing w:line="227" w:lineRule="auto"/>
        <w:rPr>
          <w:rFonts w:ascii="宋体" w:hAnsi="宋体" w:eastAsia="宋体" w:cs="宋体"/>
          <w:sz w:val="20"/>
          <w:szCs w:val="20"/>
        </w:rPr>
        <w:sectPr>
          <w:pgSz w:w="16839" w:h="11906"/>
          <w:pgMar w:top="400" w:right="1430" w:bottom="400" w:left="1430" w:header="0" w:footer="0" w:gutter="0"/>
          <w:cols w:space="720" w:num="1"/>
        </w:sectPr>
      </w:pPr>
    </w:p>
    <w:p w14:paraId="1FDF498E">
      <w:pPr>
        <w:spacing w:line="267" w:lineRule="auto"/>
        <w:rPr>
          <w:rFonts w:ascii="Arial"/>
          <w:sz w:val="21"/>
        </w:rPr>
      </w:pPr>
    </w:p>
    <w:p w14:paraId="499B6711">
      <w:pPr>
        <w:spacing w:line="268" w:lineRule="auto"/>
        <w:rPr>
          <w:rFonts w:ascii="Arial"/>
          <w:sz w:val="21"/>
        </w:rPr>
      </w:pPr>
    </w:p>
    <w:p w14:paraId="40D4484A">
      <w:pPr>
        <w:spacing w:line="268" w:lineRule="auto"/>
        <w:rPr>
          <w:rFonts w:ascii="Arial"/>
          <w:sz w:val="21"/>
        </w:rPr>
      </w:pPr>
    </w:p>
    <w:p w14:paraId="0BEC2F89">
      <w:pPr>
        <w:spacing w:line="268" w:lineRule="auto"/>
        <w:rPr>
          <w:rFonts w:ascii="Arial"/>
          <w:sz w:val="21"/>
        </w:rPr>
      </w:pPr>
    </w:p>
    <w:p w14:paraId="7A62C0A4">
      <w:pPr>
        <w:spacing w:line="268" w:lineRule="auto"/>
        <w:rPr>
          <w:rFonts w:ascii="Arial"/>
          <w:sz w:val="21"/>
        </w:rPr>
      </w:pPr>
    </w:p>
    <w:p w14:paraId="51BAA583">
      <w:pPr>
        <w:spacing w:before="101" w:line="227" w:lineRule="auto"/>
        <w:ind w:left="4598"/>
        <w:outlineLvl w:val="1"/>
        <w:rPr>
          <w:rFonts w:ascii="黑体" w:hAnsi="黑体" w:eastAsia="黑体" w:cs="黑体"/>
          <w:sz w:val="31"/>
          <w:szCs w:val="31"/>
        </w:rPr>
      </w:pPr>
      <w:r>
        <w:rPr>
          <w:rFonts w:ascii="黑体" w:hAnsi="黑体" w:eastAsia="黑体" w:cs="黑体"/>
          <w:spacing w:val="9"/>
          <w:sz w:val="31"/>
          <w:szCs w:val="31"/>
        </w:rPr>
        <w:t>行政（事业）单位机构运行经费表</w:t>
      </w:r>
    </w:p>
    <w:p w14:paraId="4C441D33">
      <w:pPr>
        <w:spacing w:before="17" w:line="255" w:lineRule="exact"/>
        <w:ind w:left="13490"/>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14</w:t>
      </w:r>
    </w:p>
    <w:p w14:paraId="16F2C16B">
      <w:pPr>
        <w:spacing w:before="4" w:line="221" w:lineRule="auto"/>
        <w:ind w:left="98"/>
        <w:rPr>
          <w:rFonts w:ascii="宋体" w:hAnsi="宋体" w:eastAsia="宋体" w:cs="宋体"/>
          <w:sz w:val="19"/>
          <w:szCs w:val="19"/>
        </w:rPr>
      </w:pPr>
      <w:r>
        <w:rPr>
          <w:rFonts w:ascii="宋体" w:hAnsi="宋体" w:eastAsia="宋体" w:cs="宋体"/>
          <w:spacing w:val="6"/>
          <w:sz w:val="19"/>
          <w:szCs w:val="19"/>
        </w:rPr>
        <w:t xml:space="preserve">部门：渑池县国有资产监督管理委员会                               2024年度                                                 </w:t>
      </w:r>
      <w:r>
        <w:rPr>
          <w:rFonts w:ascii="宋体" w:hAnsi="宋体" w:eastAsia="宋体" w:cs="宋体"/>
          <w:spacing w:val="5"/>
          <w:sz w:val="19"/>
          <w:szCs w:val="19"/>
        </w:rPr>
        <w:t xml:space="preserve">      单位：万元</w:t>
      </w:r>
    </w:p>
    <w:tbl>
      <w:tblPr>
        <w:tblStyle w:val="5"/>
        <w:tblW w:w="1396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85"/>
        <w:gridCol w:w="3976"/>
        <w:gridCol w:w="6000"/>
      </w:tblGrid>
      <w:tr w14:paraId="0F40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7961" w:type="dxa"/>
            <w:gridSpan w:val="2"/>
            <w:vAlign w:val="top"/>
          </w:tcPr>
          <w:p w14:paraId="14F5E629">
            <w:pPr>
              <w:spacing w:line="258" w:lineRule="auto"/>
              <w:rPr>
                <w:rFonts w:ascii="Arial"/>
                <w:sz w:val="21"/>
              </w:rPr>
            </w:pPr>
          </w:p>
          <w:p w14:paraId="604CEBE5">
            <w:pPr>
              <w:pStyle w:val="6"/>
              <w:spacing w:before="91" w:line="220" w:lineRule="auto"/>
              <w:ind w:left="2308"/>
              <w:rPr>
                <w:sz w:val="28"/>
                <w:szCs w:val="28"/>
              </w:rPr>
            </w:pPr>
            <w:r>
              <w:rPr>
                <w:spacing w:val="-2"/>
                <w:sz w:val="28"/>
                <w:szCs w:val="28"/>
              </w:rPr>
              <w:t>部门预算支出经济分类项目</w:t>
            </w:r>
          </w:p>
        </w:tc>
        <w:tc>
          <w:tcPr>
            <w:tcW w:w="6000" w:type="dxa"/>
            <w:vAlign w:val="top"/>
          </w:tcPr>
          <w:p w14:paraId="570CDDB4">
            <w:pPr>
              <w:spacing w:line="259" w:lineRule="auto"/>
              <w:rPr>
                <w:rFonts w:ascii="Arial"/>
                <w:sz w:val="21"/>
              </w:rPr>
            </w:pPr>
          </w:p>
          <w:p w14:paraId="12D8771B">
            <w:pPr>
              <w:pStyle w:val="6"/>
              <w:spacing w:before="91" w:line="219" w:lineRule="auto"/>
              <w:ind w:left="1881"/>
              <w:rPr>
                <w:sz w:val="28"/>
                <w:szCs w:val="28"/>
              </w:rPr>
            </w:pPr>
            <w:r>
              <w:rPr>
                <w:spacing w:val="-2"/>
                <w:sz w:val="28"/>
                <w:szCs w:val="28"/>
              </w:rPr>
              <w:t>机构运行经费支出</w:t>
            </w:r>
          </w:p>
        </w:tc>
      </w:tr>
      <w:tr w14:paraId="79E75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3985" w:type="dxa"/>
            <w:vAlign w:val="top"/>
          </w:tcPr>
          <w:p w14:paraId="20AD1D7D">
            <w:pPr>
              <w:spacing w:line="252" w:lineRule="auto"/>
              <w:rPr>
                <w:rFonts w:ascii="Arial"/>
                <w:sz w:val="21"/>
              </w:rPr>
            </w:pPr>
          </w:p>
          <w:p w14:paraId="1E5E413F">
            <w:pPr>
              <w:pStyle w:val="6"/>
              <w:spacing w:before="91" w:line="219" w:lineRule="auto"/>
              <w:ind w:left="1435"/>
              <w:rPr>
                <w:sz w:val="28"/>
                <w:szCs w:val="28"/>
              </w:rPr>
            </w:pPr>
            <w:r>
              <w:rPr>
                <w:spacing w:val="-3"/>
                <w:sz w:val="28"/>
                <w:szCs w:val="28"/>
              </w:rPr>
              <w:t>科目编码</w:t>
            </w:r>
          </w:p>
        </w:tc>
        <w:tc>
          <w:tcPr>
            <w:tcW w:w="3976" w:type="dxa"/>
            <w:vAlign w:val="top"/>
          </w:tcPr>
          <w:p w14:paraId="3254F6E1">
            <w:pPr>
              <w:spacing w:line="252" w:lineRule="auto"/>
              <w:rPr>
                <w:rFonts w:ascii="Arial"/>
                <w:sz w:val="21"/>
              </w:rPr>
            </w:pPr>
          </w:p>
          <w:p w14:paraId="5CFD45D1">
            <w:pPr>
              <w:pStyle w:val="6"/>
              <w:spacing w:before="91" w:line="219" w:lineRule="auto"/>
              <w:ind w:left="1430"/>
              <w:rPr>
                <w:sz w:val="28"/>
                <w:szCs w:val="28"/>
              </w:rPr>
            </w:pPr>
            <w:r>
              <w:rPr>
                <w:spacing w:val="-3"/>
                <w:sz w:val="28"/>
                <w:szCs w:val="28"/>
              </w:rPr>
              <w:t>科目名称</w:t>
            </w:r>
          </w:p>
        </w:tc>
        <w:tc>
          <w:tcPr>
            <w:tcW w:w="6000" w:type="dxa"/>
            <w:vAlign w:val="top"/>
          </w:tcPr>
          <w:p w14:paraId="78AFC69D">
            <w:pPr>
              <w:spacing w:line="252" w:lineRule="auto"/>
              <w:rPr>
                <w:rFonts w:ascii="Arial"/>
                <w:sz w:val="21"/>
              </w:rPr>
            </w:pPr>
          </w:p>
          <w:p w14:paraId="2B9F2063">
            <w:pPr>
              <w:pStyle w:val="6"/>
              <w:spacing w:before="91" w:line="221" w:lineRule="auto"/>
              <w:ind w:left="2723"/>
              <w:rPr>
                <w:sz w:val="28"/>
                <w:szCs w:val="28"/>
              </w:rPr>
            </w:pPr>
            <w:r>
              <w:rPr>
                <w:spacing w:val="-6"/>
                <w:sz w:val="28"/>
                <w:szCs w:val="28"/>
              </w:rPr>
              <w:t>合计</w:t>
            </w:r>
          </w:p>
        </w:tc>
      </w:tr>
      <w:tr w14:paraId="0E55A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3985" w:type="dxa"/>
            <w:vAlign w:val="top"/>
          </w:tcPr>
          <w:p w14:paraId="27092833">
            <w:pPr>
              <w:spacing w:line="260" w:lineRule="auto"/>
              <w:rPr>
                <w:rFonts w:ascii="Arial"/>
                <w:sz w:val="21"/>
              </w:rPr>
            </w:pPr>
          </w:p>
          <w:p w14:paraId="7AF82EF1">
            <w:pPr>
              <w:pStyle w:val="6"/>
              <w:spacing w:before="91"/>
              <w:ind w:left="88"/>
              <w:rPr>
                <w:sz w:val="28"/>
                <w:szCs w:val="28"/>
              </w:rPr>
            </w:pPr>
            <w:r>
              <w:rPr>
                <w:spacing w:val="-2"/>
                <w:sz w:val="28"/>
                <w:szCs w:val="28"/>
              </w:rPr>
              <w:t>2150701</w:t>
            </w:r>
          </w:p>
        </w:tc>
        <w:tc>
          <w:tcPr>
            <w:tcW w:w="3976" w:type="dxa"/>
            <w:vAlign w:val="top"/>
          </w:tcPr>
          <w:p w14:paraId="724A1FA3">
            <w:pPr>
              <w:spacing w:line="260" w:lineRule="auto"/>
              <w:rPr>
                <w:rFonts w:ascii="Arial"/>
                <w:sz w:val="21"/>
              </w:rPr>
            </w:pPr>
          </w:p>
          <w:p w14:paraId="6C544D5A">
            <w:pPr>
              <w:pStyle w:val="6"/>
              <w:spacing w:before="91" w:line="219" w:lineRule="auto"/>
              <w:ind w:left="80"/>
              <w:rPr>
                <w:sz w:val="28"/>
                <w:szCs w:val="28"/>
              </w:rPr>
            </w:pPr>
            <w:r>
              <w:rPr>
                <w:spacing w:val="-2"/>
                <w:sz w:val="28"/>
                <w:szCs w:val="28"/>
              </w:rPr>
              <w:t>机关运行费</w:t>
            </w:r>
          </w:p>
        </w:tc>
        <w:tc>
          <w:tcPr>
            <w:tcW w:w="6000" w:type="dxa"/>
            <w:vAlign w:val="top"/>
          </w:tcPr>
          <w:p w14:paraId="44D0B026">
            <w:pPr>
              <w:spacing w:line="260" w:lineRule="auto"/>
              <w:rPr>
                <w:rFonts w:ascii="Arial"/>
                <w:sz w:val="21"/>
              </w:rPr>
            </w:pPr>
          </w:p>
          <w:p w14:paraId="13617BFC">
            <w:pPr>
              <w:pStyle w:val="6"/>
              <w:spacing w:before="91" w:line="239" w:lineRule="auto"/>
              <w:ind w:left="85"/>
              <w:rPr>
                <w:rFonts w:hint="default" w:eastAsia="宋体"/>
                <w:sz w:val="28"/>
                <w:szCs w:val="28"/>
                <w:lang w:val="en-US" w:eastAsia="zh-CN"/>
              </w:rPr>
            </w:pPr>
            <w:r>
              <w:rPr>
                <w:rFonts w:hint="eastAsia"/>
                <w:spacing w:val="-3"/>
                <w:sz w:val="28"/>
                <w:szCs w:val="28"/>
                <w:lang w:val="en-US" w:eastAsia="zh-CN"/>
              </w:rPr>
              <w:t>1.8</w:t>
            </w:r>
          </w:p>
        </w:tc>
      </w:tr>
    </w:tbl>
    <w:p w14:paraId="0FDF8C79">
      <w:pPr>
        <w:rPr>
          <w:rFonts w:ascii="Arial"/>
          <w:sz w:val="21"/>
        </w:rPr>
      </w:pPr>
    </w:p>
    <w:p w14:paraId="2F486DD4">
      <w:pPr>
        <w:rPr>
          <w:rFonts w:ascii="Arial" w:hAnsi="Arial" w:eastAsia="Arial" w:cs="Arial"/>
          <w:sz w:val="21"/>
          <w:szCs w:val="21"/>
        </w:rPr>
        <w:sectPr>
          <w:footerReference r:id="rId7" w:type="default"/>
          <w:pgSz w:w="16837" w:h="11905"/>
          <w:pgMar w:top="400" w:right="1430" w:bottom="1643" w:left="1430" w:header="0" w:footer="1398" w:gutter="0"/>
          <w:cols w:space="720" w:num="1"/>
        </w:sectPr>
      </w:pPr>
    </w:p>
    <w:p w14:paraId="4398A86A">
      <w:pPr>
        <w:spacing w:line="242" w:lineRule="auto"/>
        <w:rPr>
          <w:rFonts w:ascii="Arial"/>
          <w:sz w:val="21"/>
        </w:rPr>
      </w:pPr>
    </w:p>
    <w:p w14:paraId="4C3F0CBA">
      <w:pPr>
        <w:spacing w:line="242" w:lineRule="auto"/>
        <w:rPr>
          <w:rFonts w:ascii="Arial"/>
          <w:sz w:val="21"/>
        </w:rPr>
      </w:pPr>
    </w:p>
    <w:p w14:paraId="2F1FA745">
      <w:pPr>
        <w:spacing w:line="242" w:lineRule="auto"/>
        <w:rPr>
          <w:rFonts w:ascii="Arial"/>
          <w:sz w:val="21"/>
        </w:rPr>
      </w:pPr>
    </w:p>
    <w:p w14:paraId="00476C08">
      <w:pPr>
        <w:spacing w:line="242" w:lineRule="auto"/>
        <w:rPr>
          <w:rFonts w:ascii="Arial"/>
          <w:sz w:val="21"/>
        </w:rPr>
      </w:pPr>
    </w:p>
    <w:p w14:paraId="40A10C0D">
      <w:pPr>
        <w:spacing w:line="242" w:lineRule="auto"/>
        <w:rPr>
          <w:rFonts w:ascii="Arial"/>
          <w:sz w:val="21"/>
        </w:rPr>
      </w:pPr>
    </w:p>
    <w:p w14:paraId="583AAD86">
      <w:pPr>
        <w:spacing w:line="242" w:lineRule="auto"/>
        <w:rPr>
          <w:rFonts w:ascii="Arial"/>
          <w:sz w:val="21"/>
        </w:rPr>
      </w:pPr>
    </w:p>
    <w:p w14:paraId="695293D3">
      <w:pPr>
        <w:spacing w:line="243" w:lineRule="auto"/>
        <w:rPr>
          <w:rFonts w:ascii="Arial"/>
          <w:sz w:val="21"/>
        </w:rPr>
      </w:pPr>
    </w:p>
    <w:p w14:paraId="7860912C">
      <w:pPr>
        <w:spacing w:line="243" w:lineRule="auto"/>
        <w:rPr>
          <w:rFonts w:ascii="Arial"/>
          <w:sz w:val="21"/>
        </w:rPr>
      </w:pPr>
    </w:p>
    <w:p w14:paraId="70D1F4F0">
      <w:pPr>
        <w:spacing w:line="243" w:lineRule="auto"/>
        <w:rPr>
          <w:rFonts w:ascii="Arial"/>
          <w:sz w:val="21"/>
        </w:rPr>
      </w:pPr>
    </w:p>
    <w:p w14:paraId="650B81C0">
      <w:pPr>
        <w:spacing w:line="243" w:lineRule="auto"/>
        <w:rPr>
          <w:rFonts w:ascii="Arial"/>
          <w:sz w:val="21"/>
        </w:rPr>
      </w:pPr>
    </w:p>
    <w:p w14:paraId="21936348">
      <w:pPr>
        <w:spacing w:line="243" w:lineRule="auto"/>
        <w:rPr>
          <w:rFonts w:ascii="Arial"/>
          <w:sz w:val="21"/>
        </w:rPr>
      </w:pPr>
    </w:p>
    <w:p w14:paraId="0CF46A33">
      <w:pPr>
        <w:spacing w:line="243" w:lineRule="auto"/>
        <w:rPr>
          <w:rFonts w:ascii="Arial"/>
          <w:sz w:val="21"/>
        </w:rPr>
      </w:pPr>
    </w:p>
    <w:p w14:paraId="4A3C8D97">
      <w:pPr>
        <w:spacing w:line="243" w:lineRule="auto"/>
        <w:rPr>
          <w:rFonts w:ascii="Arial"/>
          <w:sz w:val="21"/>
        </w:rPr>
      </w:pPr>
    </w:p>
    <w:p w14:paraId="6078C35B">
      <w:pPr>
        <w:spacing w:line="243" w:lineRule="auto"/>
        <w:rPr>
          <w:rFonts w:ascii="Arial"/>
          <w:sz w:val="21"/>
        </w:rPr>
      </w:pPr>
    </w:p>
    <w:p w14:paraId="27C57399">
      <w:pPr>
        <w:spacing w:line="243" w:lineRule="auto"/>
        <w:rPr>
          <w:rFonts w:ascii="Arial"/>
          <w:sz w:val="21"/>
        </w:rPr>
      </w:pPr>
    </w:p>
    <w:p w14:paraId="7B1F7821">
      <w:pPr>
        <w:spacing w:line="243" w:lineRule="auto"/>
        <w:rPr>
          <w:rFonts w:ascii="Arial"/>
          <w:sz w:val="21"/>
        </w:rPr>
      </w:pPr>
    </w:p>
    <w:p w14:paraId="6AF49791">
      <w:pPr>
        <w:spacing w:line="243" w:lineRule="auto"/>
        <w:rPr>
          <w:rFonts w:ascii="Arial"/>
          <w:sz w:val="21"/>
        </w:rPr>
      </w:pPr>
    </w:p>
    <w:p w14:paraId="1CC86D73">
      <w:pPr>
        <w:spacing w:line="243" w:lineRule="auto"/>
        <w:rPr>
          <w:rFonts w:ascii="Arial"/>
          <w:sz w:val="21"/>
        </w:rPr>
      </w:pPr>
    </w:p>
    <w:p w14:paraId="4B8BC80C">
      <w:pPr>
        <w:spacing w:line="243" w:lineRule="auto"/>
        <w:rPr>
          <w:rFonts w:ascii="Arial"/>
          <w:sz w:val="21"/>
        </w:rPr>
      </w:pPr>
    </w:p>
    <w:p w14:paraId="237D2BBB">
      <w:pPr>
        <w:spacing w:line="243" w:lineRule="auto"/>
        <w:rPr>
          <w:rFonts w:ascii="Arial"/>
          <w:sz w:val="21"/>
        </w:rPr>
      </w:pPr>
    </w:p>
    <w:p w14:paraId="3BBC8D0E">
      <w:pPr>
        <w:spacing w:line="243" w:lineRule="auto"/>
        <w:rPr>
          <w:rFonts w:ascii="Arial"/>
          <w:sz w:val="21"/>
        </w:rPr>
      </w:pPr>
    </w:p>
    <w:p w14:paraId="26BEBA24">
      <w:pPr>
        <w:spacing w:line="243" w:lineRule="auto"/>
        <w:rPr>
          <w:rFonts w:ascii="Arial"/>
          <w:sz w:val="21"/>
        </w:rPr>
      </w:pPr>
    </w:p>
    <w:p w14:paraId="3194FF56">
      <w:pPr>
        <w:spacing w:line="243" w:lineRule="auto"/>
        <w:rPr>
          <w:rFonts w:ascii="Arial"/>
          <w:sz w:val="21"/>
        </w:rPr>
      </w:pPr>
    </w:p>
    <w:p w14:paraId="3D801B37">
      <w:pPr>
        <w:spacing w:line="243" w:lineRule="auto"/>
        <w:rPr>
          <w:rFonts w:ascii="Arial"/>
          <w:sz w:val="21"/>
        </w:rPr>
      </w:pPr>
    </w:p>
    <w:p w14:paraId="3CF3AE7B">
      <w:pPr>
        <w:spacing w:line="243" w:lineRule="auto"/>
        <w:rPr>
          <w:rFonts w:ascii="Arial"/>
          <w:sz w:val="21"/>
        </w:rPr>
      </w:pPr>
    </w:p>
    <w:p w14:paraId="70DEC4C7">
      <w:pPr>
        <w:spacing w:line="243" w:lineRule="auto"/>
        <w:rPr>
          <w:rFonts w:ascii="Arial"/>
          <w:sz w:val="21"/>
        </w:rPr>
      </w:pPr>
    </w:p>
    <w:p w14:paraId="279583C4">
      <w:pPr>
        <w:spacing w:line="243" w:lineRule="auto"/>
        <w:rPr>
          <w:rFonts w:ascii="Arial"/>
          <w:sz w:val="21"/>
        </w:rPr>
      </w:pPr>
    </w:p>
    <w:p w14:paraId="0DF666CF">
      <w:pPr>
        <w:spacing w:line="243" w:lineRule="auto"/>
        <w:rPr>
          <w:rFonts w:ascii="Arial"/>
          <w:sz w:val="21"/>
        </w:rPr>
      </w:pPr>
    </w:p>
    <w:p w14:paraId="17797246">
      <w:pPr>
        <w:spacing w:line="243" w:lineRule="auto"/>
        <w:rPr>
          <w:rFonts w:ascii="Arial"/>
          <w:sz w:val="21"/>
        </w:rPr>
      </w:pPr>
    </w:p>
    <w:p w14:paraId="5AA6395E">
      <w:pPr>
        <w:spacing w:line="243" w:lineRule="auto"/>
        <w:rPr>
          <w:rFonts w:ascii="Arial"/>
          <w:sz w:val="21"/>
        </w:rPr>
      </w:pPr>
    </w:p>
    <w:p w14:paraId="163BBAF1">
      <w:pPr>
        <w:spacing w:line="243" w:lineRule="auto"/>
        <w:rPr>
          <w:rFonts w:ascii="Arial"/>
          <w:sz w:val="21"/>
        </w:rPr>
      </w:pPr>
    </w:p>
    <w:p w14:paraId="4B765ABE">
      <w:pPr>
        <w:spacing w:line="243" w:lineRule="auto"/>
        <w:rPr>
          <w:rFonts w:ascii="Arial"/>
          <w:sz w:val="21"/>
        </w:rPr>
      </w:pPr>
    </w:p>
    <w:p w14:paraId="7AD20401">
      <w:pPr>
        <w:spacing w:line="243" w:lineRule="auto"/>
        <w:rPr>
          <w:rFonts w:ascii="Arial"/>
          <w:sz w:val="21"/>
        </w:rPr>
      </w:pPr>
    </w:p>
    <w:p w14:paraId="7B9081E7">
      <w:pPr>
        <w:spacing w:line="243" w:lineRule="auto"/>
        <w:rPr>
          <w:rFonts w:ascii="Arial"/>
          <w:sz w:val="21"/>
        </w:rPr>
      </w:pPr>
    </w:p>
    <w:p w14:paraId="07000C51">
      <w:pPr>
        <w:spacing w:line="243" w:lineRule="auto"/>
        <w:rPr>
          <w:rFonts w:ascii="Arial"/>
          <w:sz w:val="21"/>
        </w:rPr>
      </w:pPr>
    </w:p>
    <w:p w14:paraId="4215AEF9">
      <w:pPr>
        <w:spacing w:line="243" w:lineRule="auto"/>
        <w:rPr>
          <w:rFonts w:ascii="Arial"/>
          <w:sz w:val="21"/>
        </w:rPr>
      </w:pPr>
    </w:p>
    <w:p w14:paraId="0154E106">
      <w:pPr>
        <w:spacing w:line="243" w:lineRule="auto"/>
        <w:rPr>
          <w:rFonts w:ascii="Arial"/>
          <w:sz w:val="21"/>
        </w:rPr>
      </w:pPr>
    </w:p>
    <w:p w14:paraId="4CA5874C">
      <w:pPr>
        <w:spacing w:line="243" w:lineRule="auto"/>
        <w:rPr>
          <w:rFonts w:ascii="Arial"/>
          <w:sz w:val="21"/>
        </w:rPr>
      </w:pPr>
    </w:p>
    <w:p w14:paraId="6F4E1971">
      <w:pPr>
        <w:spacing w:line="243" w:lineRule="auto"/>
        <w:rPr>
          <w:rFonts w:ascii="Arial"/>
          <w:sz w:val="21"/>
        </w:rPr>
      </w:pPr>
    </w:p>
    <w:p w14:paraId="03309902">
      <w:pPr>
        <w:spacing w:line="243" w:lineRule="auto"/>
        <w:rPr>
          <w:rFonts w:ascii="Arial"/>
          <w:sz w:val="21"/>
        </w:rPr>
      </w:pPr>
    </w:p>
    <w:p w14:paraId="5D4BFD67">
      <w:pPr>
        <w:spacing w:line="243" w:lineRule="auto"/>
        <w:rPr>
          <w:rFonts w:ascii="Arial"/>
          <w:sz w:val="21"/>
        </w:rPr>
      </w:pPr>
    </w:p>
    <w:p w14:paraId="0B6E7B4D">
      <w:pPr>
        <w:spacing w:line="243" w:lineRule="auto"/>
        <w:rPr>
          <w:rFonts w:ascii="Arial"/>
          <w:sz w:val="21"/>
        </w:rPr>
      </w:pPr>
    </w:p>
    <w:p w14:paraId="2AD00697">
      <w:pPr>
        <w:spacing w:line="243" w:lineRule="auto"/>
        <w:rPr>
          <w:rFonts w:ascii="Arial"/>
          <w:sz w:val="21"/>
        </w:rPr>
      </w:pPr>
    </w:p>
    <w:p w14:paraId="7368BEDE">
      <w:pPr>
        <w:spacing w:before="52" w:line="245" w:lineRule="exact"/>
        <w:ind w:left="5688"/>
        <w:rPr>
          <w:rFonts w:ascii="Arial" w:hAnsi="Arial" w:eastAsia="Arial" w:cs="Arial"/>
          <w:sz w:val="18"/>
          <w:szCs w:val="18"/>
        </w:rPr>
      </w:pPr>
      <w:r>
        <w:rPr>
          <w:rFonts w:ascii="Arial" w:hAnsi="Arial" w:eastAsia="Arial" w:cs="Arial"/>
          <w:spacing w:val="-3"/>
          <w:position w:val="1"/>
          <w:sz w:val="18"/>
          <w:szCs w:val="18"/>
        </w:rPr>
        <w:t>-</w:t>
      </w:r>
      <w:r>
        <w:rPr>
          <w:rFonts w:ascii="Arial" w:hAnsi="Arial" w:eastAsia="Arial" w:cs="Arial"/>
          <w:spacing w:val="6"/>
          <w:position w:val="1"/>
          <w:sz w:val="18"/>
          <w:szCs w:val="18"/>
        </w:rPr>
        <w:t xml:space="preserve"> </w:t>
      </w:r>
      <w:r>
        <w:rPr>
          <w:rFonts w:ascii="Arial" w:hAnsi="Arial" w:eastAsia="Arial" w:cs="Arial"/>
          <w:spacing w:val="-3"/>
          <w:position w:val="1"/>
          <w:sz w:val="18"/>
          <w:szCs w:val="18"/>
        </w:rPr>
        <w:t>29</w:t>
      </w:r>
      <w:r>
        <w:rPr>
          <w:rFonts w:ascii="Arial" w:hAnsi="Arial" w:eastAsia="Arial" w:cs="Arial"/>
          <w:spacing w:val="4"/>
          <w:position w:val="1"/>
          <w:sz w:val="18"/>
          <w:szCs w:val="18"/>
        </w:rPr>
        <w:t xml:space="preserve"> </w:t>
      </w:r>
      <w:r>
        <w:rPr>
          <w:rFonts w:ascii="Arial" w:hAnsi="Arial" w:eastAsia="Arial" w:cs="Arial"/>
          <w:spacing w:val="-3"/>
          <w:position w:val="1"/>
          <w:sz w:val="18"/>
          <w:szCs w:val="18"/>
        </w:rPr>
        <w:t>-</w:t>
      </w:r>
    </w:p>
    <w:p w14:paraId="71CE917C">
      <w:pPr>
        <w:spacing w:line="245" w:lineRule="exact"/>
        <w:rPr>
          <w:rFonts w:ascii="Arial" w:hAnsi="Arial" w:eastAsia="Arial" w:cs="Arial"/>
          <w:sz w:val="18"/>
          <w:szCs w:val="18"/>
        </w:rPr>
        <w:sectPr>
          <w:footerReference r:id="rId8" w:type="default"/>
          <w:pgSz w:w="16839" w:h="11906"/>
          <w:pgMar w:top="400" w:right="2525" w:bottom="400" w:left="2525" w:header="0" w:footer="0" w:gutter="0"/>
          <w:cols w:space="720" w:num="1"/>
        </w:sectPr>
      </w:pPr>
    </w:p>
    <w:p w14:paraId="3AC3A965">
      <w:pPr>
        <w:rPr>
          <w:rFonts w:ascii="Arial"/>
          <w:sz w:val="21"/>
        </w:rPr>
      </w:pPr>
    </w:p>
    <w:sectPr>
      <w:footerReference r:id="rId9" w:type="default"/>
      <w:pgSz w:w="16837" w:h="11905"/>
      <w:pgMar w:top="1" w:right="2525" w:bottom="1643" w:left="2525" w:header="0" w:footer="13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9D4F">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0A9B2">
    <w:pPr>
      <w:spacing w:line="235" w:lineRule="exact"/>
      <w:ind w:left="6893"/>
      <w:rPr>
        <w:rFonts w:ascii="Arial" w:hAnsi="Arial" w:eastAsia="Arial" w:cs="Arial"/>
        <w:sz w:val="18"/>
        <w:szCs w:val="18"/>
      </w:rPr>
    </w:pPr>
    <w:r>
      <w:rPr>
        <w:rFonts w:ascii="Arial" w:hAnsi="Arial" w:eastAsia="Arial" w:cs="Arial"/>
        <w:spacing w:val="-3"/>
        <w:position w:val="1"/>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BE2C">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5FE4">
    <w:pPr>
      <w:spacing w:line="235" w:lineRule="exact"/>
      <w:ind w:left="5800"/>
      <w:rPr>
        <w:rFonts w:ascii="Arial" w:hAnsi="Arial" w:eastAsia="Arial" w:cs="Arial"/>
        <w:sz w:val="18"/>
        <w:szCs w:val="18"/>
      </w:rPr>
    </w:pPr>
    <w:r>
      <w:rPr>
        <w:rFonts w:ascii="Arial" w:hAnsi="Arial" w:eastAsia="Arial" w:cs="Arial"/>
        <w:spacing w:val="-4"/>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CF485">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6E7163F"/>
    <w:rsid w:val="30A43A04"/>
    <w:rsid w:val="3E1D1D2B"/>
    <w:rsid w:val="68590964"/>
    <w:rsid w:val="6DDF5E49"/>
    <w:rsid w:val="78A935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6604</Words>
  <Characters>7801</Characters>
  <TotalTime>0</TotalTime>
  <ScaleCrop>false</ScaleCrop>
  <LinksUpToDate>false</LinksUpToDate>
  <CharactersWithSpaces>8786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2024-03-29T15:03:00Z</dcterms:created>
  <dc:creator>NTKO</dc:creator>
  <cp:lastModifiedBy>我想</cp:lastModifiedBy>
  <dcterms:modified xsi:type="dcterms:W3CDTF">2025-07-18T07:34:20Z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2025-07-08T15:13:15Z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43136FD0C7A14712957D50425F45B370_12</vt:lpwstr>
  </property>
</Properties>
</file>