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3648">
      <w:pPr>
        <w:rPr>
          <w:rFonts w:hint="eastAsia" w:ascii="文星仿宋" w:hAnsi="文星仿宋" w:eastAsia="文星仿宋"/>
          <w:sz w:val="24"/>
          <w:lang w:eastAsia="zh-CN"/>
        </w:rPr>
      </w:pPr>
      <w:r>
        <w:rPr>
          <w:rFonts w:hint="eastAsia" w:ascii="文星仿宋" w:hAnsi="文星仿宋" w:eastAsia="文星仿宋"/>
          <w:sz w:val="24"/>
        </w:rPr>
        <w:t>附件</w:t>
      </w:r>
      <w:r>
        <w:rPr>
          <w:rFonts w:hint="eastAsia" w:ascii="文星仿宋" w:hAnsi="文星仿宋" w:eastAsia="文星仿宋"/>
          <w:sz w:val="24"/>
          <w:lang w:eastAsia="zh-CN"/>
        </w:rPr>
        <w:t>：</w:t>
      </w:r>
    </w:p>
    <w:p w14:paraId="0000AD7E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注销药品零售企业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/>
          <w:b/>
          <w:sz w:val="28"/>
        </w:rPr>
        <w:t>（</w:t>
      </w:r>
      <w:r>
        <w:rPr>
          <w:rFonts w:hint="eastAsia" w:ascii="文星标宋" w:hAnsi="文星标宋" w:eastAsia="文星标宋"/>
          <w:b/>
          <w:color w:val="FF0000"/>
          <w:sz w:val="28"/>
        </w:rPr>
        <w:t>20</w:t>
      </w:r>
      <w:r>
        <w:rPr>
          <w:rFonts w:hint="eastAsia" w:ascii="文星标宋" w:hAnsi="文星标宋" w:eastAsia="文星标宋"/>
          <w:b/>
          <w:color w:val="FF0000"/>
          <w:sz w:val="28"/>
          <w:lang w:val="en-US" w:eastAsia="zh-CN"/>
        </w:rPr>
        <w:t>25</w:t>
      </w:r>
      <w:r>
        <w:rPr>
          <w:rFonts w:hint="eastAsia" w:ascii="文星标宋" w:hAnsi="文星标宋" w:eastAsia="文星标宋"/>
          <w:b/>
          <w:color w:val="FF0000"/>
          <w:sz w:val="28"/>
        </w:rPr>
        <w:t>第</w:t>
      </w:r>
      <w:r>
        <w:rPr>
          <w:rFonts w:hint="eastAsia" w:ascii="文星标宋" w:hAnsi="文星标宋" w:eastAsia="文星标宋"/>
          <w:b/>
          <w:color w:val="FF0000"/>
          <w:sz w:val="28"/>
          <w:lang w:val="en-US" w:eastAsia="zh-CN"/>
        </w:rPr>
        <w:t>4</w:t>
      </w:r>
      <w:r>
        <w:rPr>
          <w:rFonts w:hint="eastAsia" w:ascii="文星标宋" w:hAnsi="文星标宋" w:eastAsia="文星标宋"/>
          <w:b/>
          <w:color w:val="FF0000"/>
          <w:sz w:val="28"/>
        </w:rPr>
        <w:t>号</w:t>
      </w:r>
      <w:r>
        <w:rPr>
          <w:rFonts w:hint="eastAsia" w:ascii="文星标宋" w:hAnsi="文星标宋" w:eastAsia="文星标宋"/>
          <w:b/>
          <w:sz w:val="28"/>
        </w:rPr>
        <w:t>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39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698"/>
        <w:gridCol w:w="698"/>
        <w:gridCol w:w="698"/>
        <w:gridCol w:w="698"/>
        <w:gridCol w:w="2665"/>
        <w:gridCol w:w="2108"/>
        <w:gridCol w:w="1695"/>
        <w:gridCol w:w="2010"/>
      </w:tblGrid>
      <w:tr w14:paraId="347A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B5DB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企业名称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482E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法定代表人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9A9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企业负责人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D049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质量负责人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8DC2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经营方式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0087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经营范围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480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文星仿宋" w:hAnsi="文星仿宋" w:eastAsia="文星仿宋"/>
              </w:rPr>
              <w:t>注册地址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C761">
            <w:pPr>
              <w:jc w:val="center"/>
            </w:pPr>
            <w:r>
              <w:rPr>
                <w:rFonts w:hint="eastAsia" w:ascii="文星仿宋" w:hAnsi="文星仿宋" w:eastAsia="文星仿宋"/>
              </w:rPr>
              <w:t>证书编号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6B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证书有效期</w:t>
            </w:r>
          </w:p>
        </w:tc>
      </w:tr>
      <w:tr w14:paraId="2F4F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209B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Times New Roman"/>
                <w:lang w:eastAsia="zh-CN"/>
              </w:rPr>
              <w:t>门峡华为医药零售连锁有限公司渑池仰韶大街店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61A3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/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CC86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胡</w:t>
            </w:r>
          </w:p>
          <w:p w14:paraId="37B55076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志</w:t>
            </w:r>
          </w:p>
          <w:p w14:paraId="2B4931BB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丹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B26E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张</w:t>
            </w:r>
          </w:p>
          <w:p w14:paraId="0F89B450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东</w:t>
            </w:r>
          </w:p>
          <w:p w14:paraId="7E64489A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侠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零</w:t>
            </w:r>
          </w:p>
          <w:p w14:paraId="2FB2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售</w:t>
            </w:r>
          </w:p>
          <w:p w14:paraId="7DBCE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连</w:t>
            </w:r>
          </w:p>
          <w:p w14:paraId="053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锁</w:t>
            </w:r>
          </w:p>
          <w:p w14:paraId="2537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</w:p>
          <w:p w14:paraId="7F9B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A89A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AB8E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河南省三门峡市渑池县仰韶大街中段北侧南街村委楼下003号门面房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2374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豫CB398600022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ED2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2028-12-07</w:t>
            </w:r>
          </w:p>
        </w:tc>
      </w:tr>
      <w:tr w14:paraId="14BC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D05F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渑池县厚朴堂大药房（个人独资）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022E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</w:t>
            </w:r>
          </w:p>
          <w:p w14:paraId="291DB3B8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甫</w:t>
            </w:r>
          </w:p>
          <w:p w14:paraId="1A34881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F593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皇</w:t>
            </w:r>
          </w:p>
          <w:p w14:paraId="4B1A273C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甫</w:t>
            </w:r>
          </w:p>
          <w:p w14:paraId="13B413C5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F8AF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皇</w:t>
            </w:r>
          </w:p>
          <w:p w14:paraId="01909E3D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甫</w:t>
            </w:r>
          </w:p>
          <w:p w14:paraId="49C28458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单</w:t>
            </w:r>
          </w:p>
          <w:p w14:paraId="41AC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体</w:t>
            </w:r>
          </w:p>
          <w:p w14:paraId="6976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零</w:t>
            </w:r>
          </w:p>
          <w:p w14:paraId="20D6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售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9964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处方药 、甲类非处方药、乙类非处方药、中药饮片、中成药、化学药（含冷藏药品）、血液制品（含冷藏药品）、其他生物制品（含冷藏药品）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12E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文星仿宋" w:hAnsi="文星仿宋" w:eastAsia="文星仿宋" w:cs="Times New Roman"/>
                <w:lang w:eastAsia="zh-CN"/>
              </w:rPr>
              <w:t>河南省三门峡市渑池县仰韶乡紫金苑一期小区106号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A66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豫DA398600028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FE3B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2029-08-07</w:t>
            </w:r>
          </w:p>
        </w:tc>
      </w:tr>
    </w:tbl>
    <w:p w14:paraId="56F8F6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3916"/>
    <w:rsid w:val="21DC0905"/>
    <w:rsid w:val="226A632C"/>
    <w:rsid w:val="29D63916"/>
    <w:rsid w:val="49E6780E"/>
    <w:rsid w:val="738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354</Characters>
  <Lines>0</Lines>
  <Paragraphs>0</Paragraphs>
  <TotalTime>10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2025-01-06T08:17:00Z</dcterms:created>
  <dc:creator>WPS_647902446</dc:creator>
  <cp:lastModifiedBy>WPS_647902446</cp:lastModifiedBy>
  <dcterms:modified xsi:type="dcterms:W3CDTF">2025-07-25T01:14:59Z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807D0CDF406640BE8061F7EEFD9BCCC1_13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