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B48E5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渑池县卫生健康委员会行政检查计划</w:t>
      </w:r>
    </w:p>
    <w:p w14:paraId="11DD399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2B2BC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规范行政检查行为，提升卫生健康监督执法效能，保障人民群众健康权益，根据《中华人民共和国基本医疗卫生与健康促进法》《中华人民共和国传染病防治法》《公共场所卫生管理条例》等相关法律法规及上级工作要求，结合渑池县卫生健康工作实际，制定本行政检查计划。</w:t>
      </w:r>
    </w:p>
    <w:p w14:paraId="0CF6F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一、检查目标</w:t>
      </w:r>
    </w:p>
    <w:p w14:paraId="6B882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通过有计划、有重点地开展行政检查，督促各类卫生健康相关单位落实主体责任，依法依规执业，及时发现并消除卫生安全隐患，严厉打击违法违规行为，维护良好的卫生健康秩序，切实保障人民群众身体健康和生命安全。</w:t>
      </w:r>
    </w:p>
    <w:p w14:paraId="0671E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二、检查主体</w:t>
      </w:r>
    </w:p>
    <w:p w14:paraId="07D88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渑池县卫生健康委员会</w:t>
      </w:r>
    </w:p>
    <w:p w14:paraId="58191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三、检查对象及范围</w:t>
      </w:r>
    </w:p>
    <w:p w14:paraId="26A30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1.医疗卫生：各级各类医院、基层医疗卫生机构、民营医疗机构、诊所等。</w:t>
      </w:r>
    </w:p>
    <w:p w14:paraId="79106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2.公共场所卫生：宾馆、旅店、招待所、公共浴室、理发店、美容店、影剧院、游艺厅、舞厅、音乐厅、游泳场（馆）、展览馆、博物馆、美术馆、图书馆、商场（店）、书店、候诊室、候车（机、船）室等。</w:t>
      </w:r>
    </w:p>
    <w:p w14:paraId="382D0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3.职业卫生：存在粉尘、有害气体、放射性物质等职业病危害因素的各类企业、事业单位和个体经济组织。</w:t>
      </w:r>
    </w:p>
    <w:p w14:paraId="27319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4.放射卫生：开展放射诊疗工作的医疗机构（包括CT、DR、X光机等放射设备使用单位）。</w:t>
      </w:r>
    </w:p>
    <w:p w14:paraId="35B7B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5.生活饮用水卫生：集中式供水单位、二次供水单位、涉水产品生产经营单位等。</w:t>
      </w:r>
    </w:p>
    <w:p w14:paraId="74DB9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6.消毒产品生产经营单位卫生：消毒产品生产企业、药店、超市等消毒产品销售单位。</w:t>
      </w:r>
    </w:p>
    <w:p w14:paraId="2F2F0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7.学校卫生：各类中小学校、幼儿园、托育机构等。</w:t>
      </w:r>
    </w:p>
    <w:p w14:paraId="4023E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8.传染病防治：医疗机构、疾病预防控制机构、公共场所、学校、托育机构、涉职业病危害企业等重点场所及其他相关单位。</w:t>
      </w:r>
    </w:p>
    <w:p w14:paraId="36236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四、检查内容</w:t>
      </w:r>
    </w:p>
    <w:p w14:paraId="78DD9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（一）医疗卫生机构</w:t>
      </w:r>
    </w:p>
    <w:p w14:paraId="7564E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1.依法执业情况：医疗机构执业许可证持有及校验情况、诊疗科目登记与实际开展业务一致性、从业人员资质（医师、护士执业证书）、医疗广告发布合规性等。</w:t>
      </w:r>
    </w:p>
    <w:p w14:paraId="36C9A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医疗质量安全管理：医疗核心制度（首诊负责、三级查房、病历书写规范等）落实情况；医疗废物分类收集、存放、运输、处置合规性；消毒隔离措施（手术室、病房、诊疗器械消毒灭菌等）执行情况；处方管理及抗菌药物合理使用情况。</w:t>
      </w:r>
    </w:p>
    <w:p w14:paraId="062B1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3.传染病防治工作：疫情报告及时性与准确性、预防接种规范（疫苗储存运输、接种记录完整度）、发热门诊设置及管理、传染病患者隔离救治等。</w:t>
      </w:r>
    </w:p>
    <w:p w14:paraId="3B6F4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（二）公共场所卫生</w:t>
      </w:r>
    </w:p>
    <w:p w14:paraId="56433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1.卫生许可证持证及年度复核情况，亮证经营情况。</w:t>
      </w:r>
    </w:p>
    <w:p w14:paraId="0377D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从业人员健康证持有及定期体检情况。</w:t>
      </w:r>
    </w:p>
    <w:p w14:paraId="256FB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3.公共用品用具（毛巾、床单、茶具、理发工具等）清洗、消毒、保洁流程合规性。</w:t>
      </w:r>
    </w:p>
    <w:p w14:paraId="06FFA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4.空气质量、微小气候（温度、湿度、风速）及公共用品用具卫生检测报告有效性。</w:t>
      </w:r>
    </w:p>
    <w:p w14:paraId="2EF99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5.集中空调通风系统清洗消毒及卫生管理情况。</w:t>
      </w:r>
    </w:p>
    <w:p w14:paraId="0D1EC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（三）职业卫生</w:t>
      </w:r>
    </w:p>
    <w:p w14:paraId="757F7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1.职业病危害项目申报及公示情况。</w:t>
      </w:r>
    </w:p>
    <w:p w14:paraId="5AD4E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2.职业病防护设施“三同时”（同时设计、同时施工、同时投入生产和使用）执行情况。</w:t>
      </w:r>
    </w:p>
    <w:p w14:paraId="0C646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3.职业病防护用品（口罩、防护服、护目镜等）配备及从业人员规范使用情况。</w:t>
      </w:r>
    </w:p>
    <w:p w14:paraId="33023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4.劳动者职业健康监护（上岗前、在岗期间、离岗时体检）及档案建立情况。</w:t>
      </w:r>
    </w:p>
    <w:p w14:paraId="58BB1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5.工作场所职业病危害因素定期检测及结果告知情况。</w:t>
      </w:r>
    </w:p>
    <w:p w14:paraId="1E952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（四）放射卫生</w:t>
      </w:r>
    </w:p>
    <w:p w14:paraId="79BC0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1.放射诊疗许可及校验情况，诊疗范围与许可内容一致性。</w:t>
      </w:r>
    </w:p>
    <w:p w14:paraId="78704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2.放射诊疗建设项目（新、改、扩建）卫生审查与竣工验收情况。</w:t>
      </w:r>
    </w:p>
    <w:p w14:paraId="7D8B5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3.放射诊疗设备定期检测（性能与防护）及场所辐射水平检测情况。</w:t>
      </w:r>
    </w:p>
    <w:p w14:paraId="2C173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4.放射防护管理制度（人员培训、个人剂量监测、应急预案等）落实情况。</w:t>
      </w:r>
    </w:p>
    <w:p w14:paraId="12A3A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5.放射工作人员资质、健康监护及防护知识培训情况。</w:t>
      </w:r>
    </w:p>
    <w:p w14:paraId="79EDF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（五）生活饮用水卫生</w:t>
      </w:r>
    </w:p>
    <w:p w14:paraId="54912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1.卫生许可证及从业人员健康证持有情况。</w:t>
      </w:r>
    </w:p>
    <w:p w14:paraId="5DE64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2.水源地卫生防护（防护范围、污染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防控措施）落实情况。</w:t>
      </w:r>
    </w:p>
    <w:p w14:paraId="1A9B7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水质净化、消毒设施运行及维护情况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116C7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4.水质定期检测（常规指标、微生物指标等）及检测结果公示情况。</w:t>
      </w:r>
    </w:p>
    <w:p w14:paraId="5F11C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5.涉水产品（输配水管材、净水设备等）卫生许可批件持有情况。</w:t>
      </w:r>
    </w:p>
    <w:p w14:paraId="1EAE1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（六）消毒产品生产经营单位卫生</w:t>
      </w:r>
    </w:p>
    <w:p w14:paraId="06305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1.生产企业：卫生许可证持有情况、生产车间布局及卫生条件、产品卫生安全评价报告备案情况。</w:t>
      </w:r>
    </w:p>
    <w:p w14:paraId="3217C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2.经营单位：进货检查验收制度（查验产品资质、检测报告）落实情况、产品标签、说明书及包装标识合规性。</w:t>
      </w:r>
    </w:p>
    <w:p w14:paraId="1D394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（七）学校卫生</w:t>
      </w:r>
    </w:p>
    <w:p w14:paraId="60FB0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1.教学环境卫生（教室采光、照明、课桌椅配置、噪声控制）达标情况。</w:t>
      </w:r>
    </w:p>
    <w:p w14:paraId="2149E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2.生活饮用水卫生（自备水源、二次供水、直饮水设施管理）。</w:t>
      </w:r>
    </w:p>
    <w:p w14:paraId="04501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3.传染病防控（晨午检制度、因病缺课追踪、消毒通风、疫苗接种查验等）。</w:t>
      </w:r>
    </w:p>
    <w:p w14:paraId="29634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4.托幼（育）机构：儿童入园（托）健康检查、工作人员健康管理、食品卫生安全、卫生消毒与传染病防控等。</w:t>
      </w:r>
    </w:p>
    <w:p w14:paraId="32392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（八）传染病防治</w:t>
      </w:r>
    </w:p>
    <w:p w14:paraId="5F266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1.医疗机构：疫情报告及时性、准确性；预防接种管理（疫苗储存、接种操作规范、接种记录完整）；消毒隔离措施（重点场所消毒、医疗器械灭菌）；医疗废物分类处置；医务人员传染病防治知识培训。</w:t>
      </w:r>
    </w:p>
    <w:p w14:paraId="66DE0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2.疾病预防控制机构：传染病监测方案实施、监测信息收集分析报告；疫情流行病学调查、风险评估及现场处置；实验室检验检测能力与质量控制；免疫规划实施及预防性生物制品管理。</w:t>
      </w:r>
    </w:p>
    <w:p w14:paraId="58649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3.重点场所：传染病防控制度建立与落实、应急预案制定；环境卫生清洁消毒、场所通风；工作人员健康监测与筛查；传染病防治知识宣传教育。</w:t>
      </w:r>
    </w:p>
    <w:p w14:paraId="714BF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五、检查方式及频次</w:t>
      </w:r>
    </w:p>
    <w:p w14:paraId="49D89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1.日常监督检查：按照“双随机、一公开”原则，随机抽取检查对象、随机选派执法人员，对重点监管对象（医疗卫生机构、公共场所、职业卫生用人单位等）每年至少检查1次，检查结果及时向社会公示。</w:t>
      </w:r>
    </w:p>
    <w:p w14:paraId="3DC46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2.专项监督检查：根据上级部署、群众投诉举报热点、季节特点（如夏季游泳场所、秋冬季传染病防控）及突出问题，适时组织专项整治（如医疗美容、非法行医等），专项检查频次根据实际情况确定。</w:t>
      </w:r>
    </w:p>
    <w:p w14:paraId="7C2B8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3.跨部门联合检查：加强与市场监管、公安、教育等部门协作，针对学校食堂食品安全、医疗乱象、饮用水安全等重点领域，每年至少开展1次联合检查，形成监管合力。</w:t>
      </w:r>
    </w:p>
    <w:p w14:paraId="4E391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六、工作要求</w:t>
      </w:r>
    </w:p>
    <w:p w14:paraId="391C9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严格规范执法：执法人员需持有效执法证件，亮证执法、文明执法；严格执行行政执法全过程记录制度（文字、音像记录）、执法公示制度和重大执法决定法制审核制度，确保执法行为合法、规范、公正、透明。</w:t>
      </w:r>
    </w:p>
    <w:p w14:paraId="7730D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2.强化服务意识：检查中同步开展法律法规和政策宣传，为监管对象提供业务指导，帮助解决实际困难，引导其自觉守法、规范经营。</w:t>
      </w:r>
    </w:p>
    <w:p w14:paraId="28DA4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3.突出问题导向：聚焦群众反映强烈的突出问题和高风险领域，加大检查力度，对违法违规行为依法查处，做到发现一起、查处一起，涉嫌犯罪的移送司法机关。</w:t>
      </w:r>
    </w:p>
    <w:p w14:paraId="6656A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4.健全长效机制：建立检查台账，记录检查情况、问题整改情况及处理结果；定期分析检查数据，梳理监管薄弱环节，完善常态化监管措施。</w:t>
      </w:r>
    </w:p>
    <w:p w14:paraId="6BDB5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5.加强队伍建设：定期开展执法人员业务培训，提升法律法规应用、现场检查、问题处置等能力，打造专业化监督执法队伍。</w:t>
      </w:r>
    </w:p>
    <w:p w14:paraId="23889A1E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CA5058"/>
    <w:rsid w:val="15BD7ABA"/>
    <w:rsid w:val="17C777A1"/>
    <w:rsid w:val="3FF24EF7"/>
    <w:rsid w:val="72CA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2770</Words>
  <Characters>2827</Characters>
  <Lines>0</Lines>
  <Paragraphs>0</Paragraphs>
  <TotalTime>34</TotalTime>
  <ScaleCrop>false</ScaleCrop>
  <LinksUpToDate>false</LinksUpToDate>
  <CharactersWithSpaces>2879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2025-11-14T02:51:00Z</dcterms:created>
  <dc:creator>贾振民13839829416</dc:creator>
  <cp:lastModifiedBy>wsjdxxk</cp:lastModifiedBy>
  <dcterms:modified xsi:type="dcterms:W3CDTF">2025-11-14T09:13:55Z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4E34764C6AB541868B81E16F94F1F9E3_13</vt:lpwstr>
  </property>
  <property fmtid="{D5CDD505-2E9C-101B-9397-08002B2CF9AE}" pid="4" name="KSOTemplateDocerSaveRecord">
    <vt:lpwstr>eyJoZGlkIjoiNzRkMTIzZGRmOTc2YzFkNTc4MzBmZTU2NGEyZmIzZmUiLCJ1c2VySWQiOiIyMzMxOTMzOTQifQ==</vt:lpwstr>
  </property>
</Properties>
</file>