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DE5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 w14:paraId="674EA37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换发《药品经营许可证》（零售）企业目录</w:t>
      </w:r>
    </w:p>
    <w:tbl>
      <w:tblPr>
        <w:tblStyle w:val="3"/>
        <w:tblW w:w="1564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236"/>
        <w:gridCol w:w="465"/>
        <w:gridCol w:w="465"/>
        <w:gridCol w:w="517"/>
        <w:gridCol w:w="517"/>
        <w:gridCol w:w="2689"/>
        <w:gridCol w:w="2148"/>
        <w:gridCol w:w="1405"/>
        <w:gridCol w:w="2280"/>
        <w:gridCol w:w="2411"/>
      </w:tblGrid>
      <w:tr w14:paraId="3002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14" w:type="dxa"/>
            <w:vAlign w:val="center"/>
          </w:tcPr>
          <w:p w14:paraId="2F944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 w14:paraId="039D4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465" w:type="dxa"/>
            <w:vAlign w:val="center"/>
          </w:tcPr>
          <w:p w14:paraId="66D98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465" w:type="dxa"/>
            <w:vAlign w:val="center"/>
          </w:tcPr>
          <w:p w14:paraId="0F54A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517" w:type="dxa"/>
            <w:vAlign w:val="center"/>
          </w:tcPr>
          <w:p w14:paraId="2C44B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质量负责人</w:t>
            </w:r>
          </w:p>
        </w:tc>
        <w:tc>
          <w:tcPr>
            <w:tcW w:w="517" w:type="dxa"/>
            <w:vAlign w:val="center"/>
          </w:tcPr>
          <w:p w14:paraId="6F771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2689" w:type="dxa"/>
            <w:vAlign w:val="center"/>
          </w:tcPr>
          <w:p w14:paraId="5FC9F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经营范围</w:t>
            </w:r>
          </w:p>
        </w:tc>
        <w:tc>
          <w:tcPr>
            <w:tcW w:w="2148" w:type="dxa"/>
            <w:vAlign w:val="center"/>
          </w:tcPr>
          <w:p w14:paraId="4C4E4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经营地址</w:t>
            </w:r>
          </w:p>
        </w:tc>
        <w:tc>
          <w:tcPr>
            <w:tcW w:w="1405" w:type="dxa"/>
            <w:vAlign w:val="center"/>
          </w:tcPr>
          <w:p w14:paraId="4EE45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发证日期</w:t>
            </w:r>
          </w:p>
        </w:tc>
        <w:tc>
          <w:tcPr>
            <w:tcW w:w="2280" w:type="dxa"/>
            <w:vAlign w:val="center"/>
          </w:tcPr>
          <w:p w14:paraId="00E57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《药品经营许可证》</w:t>
            </w:r>
          </w:p>
          <w:p w14:paraId="639C5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证号</w:t>
            </w:r>
          </w:p>
        </w:tc>
        <w:tc>
          <w:tcPr>
            <w:tcW w:w="2411" w:type="dxa"/>
            <w:vAlign w:val="center"/>
          </w:tcPr>
          <w:p w14:paraId="7311A5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</w:tr>
      <w:tr w14:paraId="4A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1E9D3D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461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三门峡幸福大药房医药连锁有限公司国诚广场店</w:t>
            </w:r>
          </w:p>
        </w:tc>
        <w:tc>
          <w:tcPr>
            <w:tcW w:w="465" w:type="dxa"/>
            <w:vAlign w:val="center"/>
          </w:tcPr>
          <w:p w14:paraId="73CD7B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465" w:type="dxa"/>
            <w:vAlign w:val="center"/>
          </w:tcPr>
          <w:p w14:paraId="3C6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7" w:type="dxa"/>
            <w:vAlign w:val="center"/>
          </w:tcPr>
          <w:p w14:paraId="74CE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于玲莉</w:t>
            </w:r>
          </w:p>
        </w:tc>
        <w:tc>
          <w:tcPr>
            <w:tcW w:w="517" w:type="dxa"/>
            <w:vAlign w:val="center"/>
          </w:tcPr>
          <w:p w14:paraId="4C0DDD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642C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FDA1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河南省三门峡市渑池县城关镇国诚广场一楼西北角134号</w:t>
            </w:r>
          </w:p>
        </w:tc>
        <w:tc>
          <w:tcPr>
            <w:tcW w:w="1405" w:type="dxa"/>
            <w:vAlign w:val="center"/>
          </w:tcPr>
          <w:p w14:paraId="08577F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2026-04-07</w:t>
            </w:r>
          </w:p>
        </w:tc>
        <w:tc>
          <w:tcPr>
            <w:tcW w:w="2280" w:type="dxa"/>
            <w:vAlign w:val="center"/>
          </w:tcPr>
          <w:p w14:paraId="7C758E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7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91411221MA9GFDXJ04</w:t>
            </w:r>
          </w:p>
        </w:tc>
      </w:tr>
      <w:tr w14:paraId="2D2C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28F9EF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7A51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三门峡幸福大药房医药连锁有限公司澧泉路店</w:t>
            </w:r>
          </w:p>
        </w:tc>
        <w:tc>
          <w:tcPr>
            <w:tcW w:w="465" w:type="dxa"/>
            <w:vAlign w:val="center"/>
          </w:tcPr>
          <w:p w14:paraId="324E7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465" w:type="dxa"/>
            <w:vAlign w:val="center"/>
          </w:tcPr>
          <w:p w14:paraId="6D84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7" w:type="dxa"/>
            <w:vAlign w:val="center"/>
          </w:tcPr>
          <w:p w14:paraId="666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牛丽丽</w:t>
            </w:r>
          </w:p>
        </w:tc>
        <w:tc>
          <w:tcPr>
            <w:tcW w:w="517" w:type="dxa"/>
            <w:vAlign w:val="center"/>
          </w:tcPr>
          <w:p w14:paraId="506034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2590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C6C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渑池县澧泉路北段1号楼2号商铺</w:t>
            </w:r>
          </w:p>
        </w:tc>
        <w:tc>
          <w:tcPr>
            <w:tcW w:w="1405" w:type="dxa"/>
            <w:vAlign w:val="center"/>
          </w:tcPr>
          <w:p w14:paraId="0462C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2026-04-07</w:t>
            </w:r>
          </w:p>
        </w:tc>
        <w:tc>
          <w:tcPr>
            <w:tcW w:w="2280" w:type="dxa"/>
            <w:vAlign w:val="center"/>
          </w:tcPr>
          <w:p w14:paraId="403CB6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16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91411221MA45ERJG07</w:t>
            </w:r>
            <w:bookmarkStart w:id="0" w:name="_GoBack"/>
            <w:bookmarkEnd w:id="0"/>
          </w:p>
        </w:tc>
      </w:tr>
    </w:tbl>
    <w:p w14:paraId="6354D255">
      <w:pPr>
        <w:jc w:val="both"/>
        <w:rPr>
          <w:rFonts w:hint="eastAsia" w:ascii="宋体" w:hAnsi="宋体" w:eastAsia="宋体" w:cs="宋体"/>
          <w:sz w:val="15"/>
          <w:szCs w:val="15"/>
        </w:rPr>
      </w:pPr>
    </w:p>
    <w:p w14:paraId="29138EA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159"/>
    <w:rsid w:val="046C5A20"/>
    <w:rsid w:val="07637F75"/>
    <w:rsid w:val="0F867D9E"/>
    <w:rsid w:val="169F4100"/>
    <w:rsid w:val="25484CC4"/>
    <w:rsid w:val="4AE57E0A"/>
    <w:rsid w:val="59AC28D8"/>
    <w:rsid w:val="6CB17159"/>
    <w:rsid w:val="6E570E28"/>
    <w:rsid w:val="7D8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l-btn-left"/>
    <w:basedOn w:val="4"/>
    <w:qFormat/>
    <w:uiPriority w:val="0"/>
  </w:style>
  <w:style w:type="character" w:customStyle="1" w:styleId="8">
    <w:name w:val="l-btn-left1"/>
    <w:basedOn w:val="4"/>
    <w:qFormat/>
    <w:uiPriority w:val="0"/>
  </w:style>
  <w:style w:type="character" w:customStyle="1" w:styleId="9">
    <w:name w:val="l-btn-left2"/>
    <w:basedOn w:val="4"/>
    <w:qFormat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text"/>
    <w:basedOn w:val="4"/>
    <w:qFormat/>
    <w:uiPriority w:val="0"/>
    <w:rPr>
      <w:vertAlign w:val="baseline"/>
    </w:rPr>
  </w:style>
  <w:style w:type="character" w:customStyle="1" w:styleId="12">
    <w:name w:val="l-btn-icon-left"/>
    <w:basedOn w:val="4"/>
    <w:qFormat/>
    <w:uiPriority w:val="0"/>
  </w:style>
  <w:style w:type="character" w:customStyle="1" w:styleId="13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-btn-icon-right"/>
    <w:basedOn w:val="4"/>
    <w:qFormat/>
    <w:uiPriority w:val="0"/>
  </w:style>
  <w:style w:type="character" w:customStyle="1" w:styleId="16">
    <w:name w:val="l-btn-empt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398</Characters>
  <Lines>0</Lines>
  <Paragraphs>0</Paragraphs>
  <TotalTime>4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2024-12-30T02:35:00Z</dcterms:created>
  <dc:creator>WPS_647902446</dc:creator>
  <cp:lastModifiedBy>WPS_647902446</cp:lastModifiedBy>
  <dcterms:modified xsi:type="dcterms:W3CDTF">2026-04-16T08:05:12Z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274D099E38314DDA8300CF7850B91041_13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