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D1EC1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w w:val="90"/>
          <w:sz w:val="32"/>
          <w:szCs w:val="32"/>
        </w:rPr>
        <w:t>表3</w:t>
      </w:r>
      <w:r>
        <w:rPr>
          <w:rFonts w:hint="eastAsia" w:ascii="仿宋_GB2312" w:hAnsi="仿宋_GB2312" w:eastAsia="仿宋_GB2312" w:cs="仿宋_GB2312"/>
          <w:b/>
          <w:bCs/>
          <w:w w:val="90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w w:val="90"/>
          <w:sz w:val="32"/>
          <w:szCs w:val="32"/>
          <w:lang w:val="en-US" w:eastAsia="zh-CN"/>
        </w:rPr>
        <w:t>技术服务询价函</w:t>
      </w:r>
    </w:p>
    <w:p w14:paraId="41D36E0C">
      <w:pPr>
        <w:jc w:val="center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44"/>
        </w:rPr>
        <w:t>技术服务询价函</w:t>
      </w:r>
    </w:p>
    <w:p w14:paraId="58C09C52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</w:p>
    <w:p w14:paraId="78122825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 xml:space="preserve">致：___________（单位/个人） </w:t>
      </w:r>
    </w:p>
    <w:p w14:paraId="322BB2E7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根据渑池县仁村乡南坻坞村2026年中央预算内以工代赈项目工作安排，本村拟对本项目现场技术员、资料员、工程监理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质检、审计五</w:t>
      </w:r>
      <w:r>
        <w:rPr>
          <w:rFonts w:hint="eastAsia" w:ascii="仿宋_GB2312" w:hAnsi="仿宋_GB2312" w:eastAsia="仿宋_GB2312" w:cs="仿宋_GB2312"/>
          <w:sz w:val="28"/>
          <w:szCs w:val="36"/>
        </w:rPr>
        <w:t>项技术服务进行询价，欢迎贵方按照本函要求进行报价。</w:t>
      </w:r>
    </w:p>
    <w:p w14:paraId="65E0E889">
      <w:pPr>
        <w:ind w:left="0" w:leftChars="0" w:firstLine="641" w:firstLineChars="228"/>
        <w:rPr>
          <w:rFonts w:hint="eastAsia" w:ascii="仿宋_GB2312" w:hAnsi="仿宋_GB2312" w:eastAsia="仿宋_GB2312" w:cs="仿宋_GB2312"/>
          <w:b/>
          <w:bCs/>
          <w:sz w:val="28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36"/>
        </w:rPr>
        <w:t>一、项目名称</w:t>
      </w:r>
      <w:r>
        <w:rPr>
          <w:rFonts w:hint="eastAsia" w:ascii="仿宋_GB2312" w:hAnsi="仿宋_GB2312" w:eastAsia="仿宋_GB2312" w:cs="仿宋_GB2312"/>
          <w:b/>
          <w:bCs/>
          <w:sz w:val="28"/>
          <w:szCs w:val="36"/>
          <w:lang w:eastAsia="zh-CN"/>
        </w:rPr>
        <w:t>：</w:t>
      </w:r>
    </w:p>
    <w:p w14:paraId="5A3D7B3E">
      <w:pPr>
        <w:ind w:left="0" w:leftChars="0" w:firstLine="638" w:firstLineChars="228"/>
        <w:rPr>
          <w:rFonts w:hint="eastAsia" w:ascii="仿宋_GB2312" w:hAnsi="仿宋_GB2312" w:eastAsia="仿宋_GB2312" w:cs="仿宋_GB2312"/>
          <w:sz w:val="24"/>
          <w:highlight w:val="none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渑池县仁村乡南坻坞村2026年中央预算内以工代赈项目</w:t>
      </w:r>
    </w:p>
    <w:p w14:paraId="3BC7A560">
      <w:pPr>
        <w:ind w:left="0" w:leftChars="0" w:firstLine="641" w:firstLineChars="228"/>
        <w:rPr>
          <w:rFonts w:hint="eastAsia" w:ascii="仿宋_GB2312" w:hAnsi="仿宋_GB2312" w:eastAsia="仿宋_GB2312" w:cs="仿宋_GB2312"/>
          <w:b/>
          <w:bCs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36"/>
        </w:rPr>
        <w:t>二、服务内容及工作要求</w:t>
      </w:r>
      <w:r>
        <w:rPr>
          <w:rFonts w:hint="eastAsia" w:ascii="仿宋_GB2312" w:hAnsi="仿宋_GB2312" w:eastAsia="仿宋_GB2312" w:cs="仿宋_GB2312"/>
          <w:b/>
          <w:bCs/>
          <w:sz w:val="28"/>
          <w:szCs w:val="36"/>
          <w:lang w:val="en-US" w:eastAsia="zh-CN"/>
        </w:rPr>
        <w:t>：</w:t>
      </w:r>
    </w:p>
    <w:p w14:paraId="20DC155A">
      <w:pPr>
        <w:ind w:left="0" w:leftChars="0" w:firstLine="641" w:firstLineChars="228"/>
        <w:rPr>
          <w:rFonts w:hint="eastAsia" w:ascii="仿宋_GB2312" w:hAnsi="仿宋_GB2312" w:eastAsia="仿宋_GB2312" w:cs="仿宋_GB2312"/>
          <w:b/>
          <w:bCs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36"/>
        </w:rPr>
        <w:t>（一）现场技术员</w:t>
      </w:r>
      <w:r>
        <w:rPr>
          <w:rFonts w:hint="eastAsia" w:ascii="仿宋_GB2312" w:hAnsi="仿宋_GB2312" w:eastAsia="仿宋_GB2312" w:cs="仿宋_GB2312"/>
          <w:b/>
          <w:bCs/>
          <w:sz w:val="28"/>
          <w:szCs w:val="36"/>
          <w:lang w:val="en-US" w:eastAsia="zh-CN"/>
        </w:rPr>
        <w:t>：</w:t>
      </w:r>
    </w:p>
    <w:p w14:paraId="3419B3D5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1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36"/>
        </w:rPr>
        <w:t>常驻项目施工现场，全程驻场，负责现场施工技术指导、工程量核对；</w:t>
      </w:r>
    </w:p>
    <w:p w14:paraId="6E62B9DA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2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36"/>
        </w:rPr>
        <w:t>负责每日用工统计、砂石料等建材用量核算，满足以工代赈项目人工施工管控要求；</w:t>
      </w:r>
    </w:p>
    <w:p w14:paraId="240978D9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3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36"/>
        </w:rPr>
        <w:t>把控路基、路面施工工艺，对施工工序、质量进行技术交底，做好全过程技术记录；</w:t>
      </w:r>
    </w:p>
    <w:p w14:paraId="02FDE269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4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36"/>
        </w:rPr>
        <w:t>配合监理、村项目理事会、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乡</w:t>
      </w:r>
      <w:r>
        <w:rPr>
          <w:rFonts w:hint="eastAsia" w:ascii="仿宋_GB2312" w:hAnsi="仿宋_GB2312" w:eastAsia="仿宋_GB2312" w:cs="仿宋_GB2312"/>
          <w:sz w:val="28"/>
          <w:szCs w:val="36"/>
        </w:rPr>
        <w:t>主管部门、县发改委开展现场检查，及时整改各类技术问题。</w:t>
      </w:r>
    </w:p>
    <w:p w14:paraId="14CB104A">
      <w:pPr>
        <w:ind w:left="0" w:leftChars="0" w:firstLine="641" w:firstLineChars="228"/>
        <w:rPr>
          <w:rFonts w:hint="eastAsia" w:ascii="仿宋_GB2312" w:hAnsi="仿宋_GB2312" w:eastAsia="仿宋_GB2312" w:cs="仿宋_GB2312"/>
          <w:b/>
          <w:bCs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36"/>
        </w:rPr>
        <w:t>（二）资料员</w:t>
      </w:r>
      <w:r>
        <w:rPr>
          <w:rFonts w:hint="eastAsia" w:ascii="仿宋_GB2312" w:hAnsi="仿宋_GB2312" w:eastAsia="仿宋_GB2312" w:cs="仿宋_GB2312"/>
          <w:b/>
          <w:bCs/>
          <w:sz w:val="28"/>
          <w:szCs w:val="36"/>
          <w:lang w:val="en-US" w:eastAsia="zh-CN"/>
        </w:rPr>
        <w:t>：</w:t>
      </w:r>
    </w:p>
    <w:p w14:paraId="035E8A1C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1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36"/>
        </w:rPr>
        <w:t>负责本项目全套工程资料、以工代赈专项资料的收集、整理、编制、报审及归档工作；</w:t>
      </w:r>
    </w:p>
    <w:p w14:paraId="58199FAA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</w:p>
    <w:p w14:paraId="1F4BF23D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2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36"/>
        </w:rPr>
        <w:t>规范整理施工台账、用工台账、材料台账、影像资料、会议记录、公示资料等全套项目资料；</w:t>
      </w:r>
    </w:p>
    <w:p w14:paraId="0452FF1B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3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36"/>
        </w:rPr>
        <w:t>负责项目全过程报账资料整理、汇编、核对、完善，配合村委、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乡</w:t>
      </w:r>
      <w:r>
        <w:rPr>
          <w:rFonts w:hint="eastAsia" w:ascii="仿宋_GB2312" w:hAnsi="仿宋_GB2312" w:eastAsia="仿宋_GB2312" w:cs="仿宋_GB2312"/>
          <w:sz w:val="28"/>
          <w:szCs w:val="36"/>
        </w:rPr>
        <w:t>财政、县发改委及相关部门完成项目报账、拨款对接工作，确保报账资料齐全合规、顺利报账结算；</w:t>
      </w:r>
    </w:p>
    <w:p w14:paraId="4D35A813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4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36"/>
        </w:rPr>
        <w:t>全程配合项目各阶段检查、督查、竣工验收、审计核查，及时补齐完善各类报审、验收、结算资料，保证项目资料闭环完整、顺利归档移交。</w:t>
      </w:r>
    </w:p>
    <w:p w14:paraId="62FB4D69">
      <w:pPr>
        <w:ind w:left="0" w:leftChars="0" w:firstLine="641" w:firstLineChars="228"/>
        <w:rPr>
          <w:rFonts w:hint="eastAsia" w:ascii="仿宋_GB2312" w:hAnsi="仿宋_GB2312" w:eastAsia="仿宋_GB2312" w:cs="仿宋_GB2312"/>
          <w:b/>
          <w:bCs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36"/>
        </w:rPr>
        <w:t>（三）工程监理</w:t>
      </w:r>
      <w:r>
        <w:rPr>
          <w:rFonts w:hint="eastAsia" w:ascii="仿宋_GB2312" w:hAnsi="仿宋_GB2312" w:eastAsia="仿宋_GB2312" w:cs="仿宋_GB2312"/>
          <w:b/>
          <w:bCs/>
          <w:sz w:val="28"/>
          <w:szCs w:val="36"/>
          <w:lang w:val="en-US" w:eastAsia="zh-CN"/>
        </w:rPr>
        <w:t>：</w:t>
      </w:r>
    </w:p>
    <w:p w14:paraId="2683AB4F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1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36"/>
        </w:rPr>
        <w:t>施工现场驻场履职，全程监督工程施工质量、施工进度、施工安全；</w:t>
      </w:r>
    </w:p>
    <w:p w14:paraId="31B5A295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2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36"/>
        </w:rPr>
        <w:t>严格核查进场原材料质量，巡查各道施工工序，对不合格工序要求整改返工；</w:t>
      </w:r>
    </w:p>
    <w:p w14:paraId="7D64181E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3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36"/>
        </w:rPr>
        <w:t>规范填写监理日志、旁站记录、隐蔽工程验收记录、工序验收记录等全套监理资料；</w:t>
      </w:r>
    </w:p>
    <w:p w14:paraId="6423B53D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4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36"/>
        </w:rPr>
        <w:t>严格监督落实以工代赈项目建设管理要求、劳务报酬发放要求，全程配合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乡</w:t>
      </w:r>
      <w:r>
        <w:rPr>
          <w:rFonts w:hint="eastAsia" w:ascii="仿宋_GB2312" w:hAnsi="仿宋_GB2312" w:eastAsia="仿宋_GB2312" w:cs="仿宋_GB2312"/>
          <w:sz w:val="28"/>
          <w:szCs w:val="36"/>
        </w:rPr>
        <w:t>村、县发改委及上级部门检查、验收、审计工作，完整提交全套监理归档资料。</w:t>
      </w:r>
    </w:p>
    <w:p w14:paraId="1D5E7964">
      <w:pPr>
        <w:ind w:left="0" w:leftChars="0" w:firstLine="641" w:firstLineChars="228"/>
        <w:rPr>
          <w:rFonts w:hint="eastAsia" w:ascii="仿宋_GB2312" w:hAnsi="仿宋_GB2312" w:eastAsia="仿宋_GB2312" w:cs="仿宋_GB2312"/>
          <w:b/>
          <w:bCs/>
          <w:sz w:val="28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36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28"/>
          <w:szCs w:val="36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sz w:val="28"/>
          <w:szCs w:val="36"/>
          <w:lang w:eastAsia="zh-CN"/>
        </w:rPr>
        <w:t>）质检机构：</w:t>
      </w:r>
    </w:p>
    <w:p w14:paraId="15B42B6E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1.项目施工全过程同步开展质量检测，边施工边检测；对原材料、隐蔽工程、关键工序、实体工程开展现场检测，留存检测记录；</w:t>
      </w:r>
    </w:p>
    <w:p w14:paraId="2899AFD6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2.对施工质量问题及时提出整改意见，跟踪整改闭环；</w:t>
      </w:r>
    </w:p>
    <w:p w14:paraId="16E587B0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3.混凝土浇筑施工前，第三方机构须对C25混凝土配合比进行验证试验，出具正式配合比验证报告；所有进场原材料按规范抽检，拌和过程严格按照验证合格的配合比计量投料，未经配合比验证或验证不合格的，不得开盘浇筑。</w:t>
      </w:r>
    </w:p>
    <w:p w14:paraId="57DC2BFF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4.按进度出具阶段性检测资料，项目竣工出具完整质量检测报告；</w:t>
      </w:r>
    </w:p>
    <w:p w14:paraId="3817E3A5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5.完整归集检测档案，配合各级主管部门检查。</w:t>
      </w:r>
    </w:p>
    <w:p w14:paraId="3B02AFFE">
      <w:pPr>
        <w:ind w:left="0" w:leftChars="0" w:firstLine="641" w:firstLineChars="228"/>
        <w:rPr>
          <w:rFonts w:hint="eastAsia" w:ascii="仿宋_GB2312" w:hAnsi="仿宋_GB2312" w:eastAsia="仿宋_GB2312" w:cs="仿宋_GB2312"/>
          <w:b/>
          <w:bCs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36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28"/>
          <w:szCs w:val="36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sz w:val="28"/>
          <w:szCs w:val="36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sz w:val="28"/>
          <w:szCs w:val="36"/>
          <w:lang w:val="en-US" w:eastAsia="zh-CN"/>
        </w:rPr>
        <w:t>审计机构：</w:t>
      </w:r>
    </w:p>
    <w:p w14:paraId="699E247C">
      <w:pPr>
        <w:ind w:left="0" w:leftChars="0" w:firstLine="638" w:firstLineChars="228"/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  <w:t>1.项目施工全过程跟踪审计，实行边施工边审计；对项目资金拨付使用、劳务报酬发放、现场计量、工程变更、采购支出同步核查；</w:t>
      </w:r>
    </w:p>
    <w:p w14:paraId="7A678921">
      <w:pPr>
        <w:ind w:left="0" w:leftChars="0" w:firstLine="638" w:firstLineChars="228"/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  <w:t>2.全过程监督专项资金合规使用，核查用工真实性，发现问题及时书面上报主管部门；</w:t>
      </w:r>
    </w:p>
    <w:p w14:paraId="0A7783B7">
      <w:pPr>
        <w:ind w:left="0" w:leftChars="0" w:firstLine="638" w:firstLineChars="228"/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  <w:t>3.分阶段形成审计工作底稿，竣工出具全过程跟踪审计报告；</w:t>
      </w:r>
    </w:p>
    <w:p w14:paraId="3E595E67">
      <w:pPr>
        <w:ind w:left="0" w:leftChars="0" w:firstLine="638" w:firstLineChars="228"/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  <w:t>4.完整归档审计资料，配合上级审计、纪检、发改部门监督检查。</w:t>
      </w:r>
    </w:p>
    <w:p w14:paraId="2AACD567">
      <w:pPr>
        <w:ind w:left="0" w:leftChars="0" w:firstLine="638" w:firstLineChars="228"/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  <w:t>5.能定期进场核查、按月出具审计意见，竣工后出具正式跟踪审计报告，落实边施工边审计要求。</w:t>
      </w:r>
    </w:p>
    <w:p w14:paraId="74673176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备注：技术员、资料员按月计取服务报酬；监理服务费按项目工程总造价百分比报价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，质量检测服务按检测项目计件收费，审计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按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固定总价包干报价。</w:t>
      </w:r>
    </w:p>
    <w:p w14:paraId="6FC8B194">
      <w:pPr>
        <w:ind w:left="0" w:leftChars="0" w:firstLine="641" w:firstLineChars="228"/>
        <w:rPr>
          <w:rFonts w:hint="eastAsia" w:ascii="仿宋_GB2312" w:hAnsi="仿宋_GB2312" w:eastAsia="仿宋_GB2312" w:cs="仿宋_GB2312"/>
          <w:b/>
          <w:bCs/>
          <w:sz w:val="28"/>
          <w:szCs w:val="36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36"/>
        </w:rPr>
        <w:t>三、报价要求</w:t>
      </w:r>
    </w:p>
    <w:p w14:paraId="4B9B40F6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1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36"/>
        </w:rPr>
        <w:t>本次报价包含人工、交通、耗材、通讯、资料编制、报账对接、往返对接等全部费用，无任何隐形加价。</w:t>
      </w:r>
    </w:p>
    <w:p w14:paraId="543DAF39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2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36"/>
        </w:rPr>
        <w:t>技术员、资料员填报每月服务费用；监理填报占工程总造价费率（%）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；质检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填报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检测项目计件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费用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；审计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填报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固定总价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服务费</w:t>
      </w:r>
      <w:r>
        <w:rPr>
          <w:rFonts w:hint="eastAsia" w:ascii="仿宋_GB2312" w:hAnsi="仿宋_GB2312" w:eastAsia="仿宋_GB2312" w:cs="仿宋_GB2312"/>
          <w:sz w:val="28"/>
          <w:szCs w:val="36"/>
        </w:rPr>
        <w:t>。</w:t>
      </w:r>
    </w:p>
    <w:p w14:paraId="39C72CE4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3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36"/>
        </w:rPr>
        <w:t>报价人员须具备对应岗位从业能力，监理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质检、审计</w:t>
      </w:r>
      <w:r>
        <w:rPr>
          <w:rFonts w:hint="eastAsia" w:ascii="仿宋_GB2312" w:hAnsi="仿宋_GB2312" w:eastAsia="仿宋_GB2312" w:cs="仿宋_GB2312"/>
          <w:sz w:val="28"/>
          <w:szCs w:val="36"/>
        </w:rPr>
        <w:t>须具备相应执业能力。</w:t>
      </w:r>
    </w:p>
    <w:p w14:paraId="6158B866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4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36"/>
        </w:rPr>
        <w:t>请于______年____月____日____时前，将完整报价（单位报价加盖公章，个人报价签字按手印）报送至桐树沟村村民委员会，逾期视为自动放弃。</w:t>
      </w:r>
    </w:p>
    <w:p w14:paraId="6A31FC39">
      <w:pPr>
        <w:ind w:left="0" w:leftChars="0" w:firstLine="641" w:firstLineChars="228"/>
        <w:rPr>
          <w:rFonts w:hint="eastAsia" w:ascii="仿宋_GB2312" w:hAnsi="仿宋_GB2312" w:eastAsia="仿宋_GB2312" w:cs="仿宋_GB2312"/>
          <w:b/>
          <w:bCs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36"/>
        </w:rPr>
        <w:t>四、评审方式</w:t>
      </w:r>
      <w:r>
        <w:rPr>
          <w:rFonts w:hint="eastAsia" w:ascii="仿宋_GB2312" w:hAnsi="仿宋_GB2312" w:eastAsia="仿宋_GB2312" w:cs="仿宋_GB2312"/>
          <w:b/>
          <w:bCs/>
          <w:sz w:val="28"/>
          <w:szCs w:val="36"/>
          <w:lang w:val="en-US" w:eastAsia="zh-CN"/>
        </w:rPr>
        <w:t>：</w:t>
      </w:r>
    </w:p>
    <w:p w14:paraId="76807297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本次询价评审工作由县发改委、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乡</w:t>
      </w:r>
      <w:r>
        <w:rPr>
          <w:rFonts w:hint="eastAsia" w:ascii="仿宋_GB2312" w:hAnsi="仿宋_GB2312" w:eastAsia="仿宋_GB2312" w:cs="仿宋_GB2312"/>
          <w:sz w:val="28"/>
          <w:szCs w:val="36"/>
        </w:rPr>
        <w:t>政府工作人员、村“两委”、项目理事会四方共同组织开展，采取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询价</w:t>
      </w:r>
      <w:r>
        <w:rPr>
          <w:rFonts w:hint="eastAsia" w:ascii="仿宋_GB2312" w:hAnsi="仿宋_GB2312" w:eastAsia="仿宋_GB2312" w:cs="仿宋_GB2312"/>
          <w:sz w:val="28"/>
          <w:szCs w:val="36"/>
        </w:rPr>
        <w:t>、综合评议的方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36"/>
        </w:rPr>
        <w:t>式，结合报价、从业经验、服务能力综合择优确定服务合作方，评审结果在村内进行公示，接受群众监督。</w:t>
      </w:r>
    </w:p>
    <w:p w14:paraId="6A0E3075">
      <w:pPr>
        <w:ind w:left="0" w:leftChars="0" w:firstLine="641" w:firstLineChars="228"/>
        <w:rPr>
          <w:rFonts w:hint="eastAsia" w:ascii="仿宋_GB2312" w:hAnsi="仿宋_GB2312" w:eastAsia="仿宋_GB2312" w:cs="仿宋_GB2312"/>
          <w:b/>
          <w:bCs/>
          <w:sz w:val="28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36"/>
        </w:rPr>
        <w:t>五、其他说明</w:t>
      </w:r>
      <w:r>
        <w:rPr>
          <w:rFonts w:hint="eastAsia" w:ascii="仿宋_GB2312" w:hAnsi="仿宋_GB2312" w:eastAsia="仿宋_GB2312" w:cs="仿宋_GB2312"/>
          <w:b/>
          <w:bCs/>
          <w:sz w:val="28"/>
          <w:szCs w:val="36"/>
          <w:lang w:eastAsia="zh-CN"/>
        </w:rPr>
        <w:t>：</w:t>
      </w:r>
    </w:p>
    <w:p w14:paraId="44F27989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1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36"/>
        </w:rPr>
        <w:t>服务期限：自项目开工之日起，至项目完工、竣工验收合格、报账结算完毕、全套资料归档移交完成为止。</w:t>
      </w:r>
    </w:p>
    <w:p w14:paraId="1CAFDEC6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2</w:t>
      </w:r>
      <w:r>
        <w:rPr>
          <w:rFonts w:hint="eastAsia" w:ascii="仿宋_GB2312" w:hAnsi="仿宋_GB2312" w:eastAsia="仿宋_GB2312" w:cs="仿宋_GB2312"/>
          <w:sz w:val="28"/>
          <w:szCs w:val="36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36"/>
        </w:rPr>
        <w:t>本次询价仅为择优选聘依据，最终合作以双方签订正式服务协议为准。</w:t>
      </w:r>
    </w:p>
    <w:p w14:paraId="3DC8E081">
      <w:pPr>
        <w:jc w:val="right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渑池县仁村乡南坻坞村2026年中央预算内以工代赈项目理事会</w:t>
      </w:r>
    </w:p>
    <w:p w14:paraId="0134A000">
      <w:pPr>
        <w:ind w:left="0" w:leftChars="0" w:firstLine="4832" w:firstLineChars="1726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______年____月____日</w:t>
      </w:r>
    </w:p>
    <w:p w14:paraId="770C6B02">
      <w:pPr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br w:type="page"/>
      </w:r>
    </w:p>
    <w:p w14:paraId="3E941D6C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附件：报价单</w:t>
      </w:r>
    </w:p>
    <w:p w14:paraId="1354783E">
      <w:pPr>
        <w:jc w:val="center"/>
        <w:rPr>
          <w:rFonts w:hint="eastAsia" w:ascii="仿宋_GB2312" w:hAnsi="仿宋_GB2312" w:eastAsia="仿宋_GB2312" w:cs="仿宋_GB2312"/>
          <w:b/>
          <w:bCs/>
          <w:sz w:val="36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44"/>
        </w:rPr>
        <w:t>报价单</w:t>
      </w:r>
    </w:p>
    <w:p w14:paraId="198FE931">
      <w:pPr>
        <w:rPr>
          <w:rFonts w:hint="eastAsia" w:ascii="仿宋_GB2312" w:hAnsi="仿宋_GB2312" w:eastAsia="仿宋_GB2312" w:cs="仿宋_GB2312"/>
          <w:sz w:val="28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项目名称：渑池县仁村乡南坻坞村2026年中央预算内以工代赈项目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1367"/>
        <w:gridCol w:w="2894"/>
        <w:gridCol w:w="2131"/>
      </w:tblGrid>
      <w:tr w14:paraId="2C1D0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130" w:type="dxa"/>
            <w:vAlign w:val="center"/>
          </w:tcPr>
          <w:p w14:paraId="73D4061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4"/>
                <w:vertAlign w:val="baseline"/>
                <w:lang w:val="en-US" w:eastAsia="zh-CN"/>
              </w:rPr>
              <w:t>服务岗位</w:t>
            </w:r>
          </w:p>
        </w:tc>
        <w:tc>
          <w:tcPr>
            <w:tcW w:w="1367" w:type="dxa"/>
            <w:vAlign w:val="center"/>
          </w:tcPr>
          <w:p w14:paraId="2F792A7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4"/>
                <w:vertAlign w:val="baseline"/>
                <w:lang w:val="en-US" w:eastAsia="zh-CN"/>
              </w:rPr>
              <w:t>报价方式</w:t>
            </w:r>
          </w:p>
        </w:tc>
        <w:tc>
          <w:tcPr>
            <w:tcW w:w="2894" w:type="dxa"/>
            <w:vAlign w:val="center"/>
          </w:tcPr>
          <w:p w14:paraId="364F18F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4"/>
                <w:vertAlign w:val="baseline"/>
                <w:lang w:val="en-US" w:eastAsia="zh-CN"/>
              </w:rPr>
              <w:t>报价金额</w:t>
            </w:r>
          </w:p>
        </w:tc>
        <w:tc>
          <w:tcPr>
            <w:tcW w:w="2131" w:type="dxa"/>
            <w:vAlign w:val="center"/>
          </w:tcPr>
          <w:p w14:paraId="1519CBD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2A50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2130" w:type="dxa"/>
            <w:vAlign w:val="center"/>
          </w:tcPr>
          <w:p w14:paraId="140E729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现场技术员</w:t>
            </w:r>
          </w:p>
        </w:tc>
        <w:tc>
          <w:tcPr>
            <w:tcW w:w="1367" w:type="dxa"/>
            <w:vAlign w:val="center"/>
          </w:tcPr>
          <w:p w14:paraId="35435B4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按月包干</w:t>
            </w:r>
          </w:p>
        </w:tc>
        <w:tc>
          <w:tcPr>
            <w:tcW w:w="2894" w:type="dxa"/>
            <w:vAlign w:val="center"/>
          </w:tcPr>
          <w:p w14:paraId="78283C3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¥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none"/>
                <w:vertAlign w:val="baseline"/>
                <w:lang w:val="en-US" w:eastAsia="zh-CN"/>
              </w:rPr>
              <w:t>元/月</w:t>
            </w:r>
          </w:p>
        </w:tc>
        <w:tc>
          <w:tcPr>
            <w:tcW w:w="2131" w:type="dxa"/>
            <w:vAlign w:val="center"/>
          </w:tcPr>
          <w:p w14:paraId="6E023FD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含现场技术、工程量核对、全程驻场服务。</w:t>
            </w:r>
          </w:p>
        </w:tc>
      </w:tr>
      <w:tr w14:paraId="077E0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5FF07A98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资料员</w:t>
            </w:r>
          </w:p>
        </w:tc>
        <w:tc>
          <w:tcPr>
            <w:tcW w:w="1367" w:type="dxa"/>
            <w:vAlign w:val="center"/>
          </w:tcPr>
          <w:p w14:paraId="025711C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按月包干</w:t>
            </w:r>
          </w:p>
        </w:tc>
        <w:tc>
          <w:tcPr>
            <w:tcW w:w="2894" w:type="dxa"/>
            <w:shd w:val="clear" w:color="auto" w:fill="auto"/>
            <w:vAlign w:val="center"/>
          </w:tcPr>
          <w:p w14:paraId="152CEDC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¥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none"/>
                <w:vertAlign w:val="baseline"/>
                <w:lang w:val="en-US" w:eastAsia="zh-CN"/>
              </w:rPr>
              <w:t>元/月</w:t>
            </w:r>
          </w:p>
        </w:tc>
        <w:tc>
          <w:tcPr>
            <w:tcW w:w="2131" w:type="dxa"/>
            <w:vAlign w:val="center"/>
          </w:tcPr>
          <w:p w14:paraId="2DB5059B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含全套资料整理、报账资料编制、报账对接、验收归档等全部工作。</w:t>
            </w:r>
          </w:p>
        </w:tc>
      </w:tr>
      <w:tr w14:paraId="7AFB6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082BF70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工程监理</w:t>
            </w:r>
          </w:p>
        </w:tc>
        <w:tc>
          <w:tcPr>
            <w:tcW w:w="1367" w:type="dxa"/>
            <w:vAlign w:val="center"/>
          </w:tcPr>
          <w:p w14:paraId="1B2A1A4B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按工程总造价取费</w:t>
            </w:r>
          </w:p>
        </w:tc>
        <w:tc>
          <w:tcPr>
            <w:tcW w:w="2894" w:type="dxa"/>
            <w:vAlign w:val="center"/>
          </w:tcPr>
          <w:p w14:paraId="3440816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none"/>
                <w:vertAlign w:val="baseline"/>
                <w:lang w:val="en-US" w:eastAsia="zh-CN"/>
              </w:rPr>
              <w:t>%</w:t>
            </w:r>
          </w:p>
        </w:tc>
        <w:tc>
          <w:tcPr>
            <w:tcW w:w="2131" w:type="dxa"/>
            <w:vAlign w:val="center"/>
          </w:tcPr>
          <w:p w14:paraId="1E061FFD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含全程质量进度监理，全套监理资料归档。</w:t>
            </w:r>
          </w:p>
        </w:tc>
      </w:tr>
      <w:tr w14:paraId="1B456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2880B52A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质检机构</w:t>
            </w:r>
          </w:p>
        </w:tc>
        <w:tc>
          <w:tcPr>
            <w:tcW w:w="1367" w:type="dxa"/>
            <w:vAlign w:val="center"/>
          </w:tcPr>
          <w:p w14:paraId="6B99788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按检测项目计件收费</w:t>
            </w:r>
          </w:p>
        </w:tc>
        <w:tc>
          <w:tcPr>
            <w:tcW w:w="2894" w:type="dxa"/>
            <w:vAlign w:val="center"/>
          </w:tcPr>
          <w:p w14:paraId="0800002B">
            <w:pPr>
              <w:jc w:val="left"/>
              <w:rPr>
                <w:rFonts w:hint="default" w:ascii="仿宋_GB2312" w:hAnsi="仿宋_GB2312" w:eastAsia="仿宋_GB2312" w:cs="仿宋_GB2312"/>
                <w:sz w:val="21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混凝土配合比设计验证：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none"/>
                <w:vertAlign w:val="baseline"/>
                <w:lang w:val="en-US" w:eastAsia="zh-CN"/>
              </w:rPr>
              <w:t>元/项/次</w:t>
            </w:r>
          </w:p>
          <w:p w14:paraId="5F7C9E96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水泥检测：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none"/>
                <w:vertAlign w:val="baseline"/>
                <w:lang w:val="en-US" w:eastAsia="zh-CN"/>
              </w:rPr>
              <w:t>元/项/次</w:t>
            </w:r>
          </w:p>
          <w:p w14:paraId="37CC0381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中砂检测：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none"/>
                <w:vertAlign w:val="baseline"/>
                <w:lang w:val="en-US" w:eastAsia="zh-CN"/>
              </w:rPr>
              <w:t>元/项/次</w:t>
            </w:r>
          </w:p>
          <w:p w14:paraId="2B6761A4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细砂检测：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none"/>
                <w:vertAlign w:val="baseline"/>
                <w:lang w:val="en-US" w:eastAsia="zh-CN"/>
              </w:rPr>
              <w:t>元/项/次</w:t>
            </w:r>
          </w:p>
          <w:p w14:paraId="5E565756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碎石检测：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none"/>
                <w:vertAlign w:val="baseline"/>
                <w:lang w:val="en-US" w:eastAsia="zh-CN"/>
              </w:rPr>
              <w:t>元/项/次</w:t>
            </w:r>
          </w:p>
          <w:p w14:paraId="19D3E43C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混凝土外加剂检测：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none"/>
                <w:vertAlign w:val="baseline"/>
                <w:lang w:val="en-US" w:eastAsia="zh-CN"/>
              </w:rPr>
              <w:t>元/项/次</w:t>
            </w:r>
          </w:p>
          <w:p w14:paraId="705A082D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混凝土试块检测：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none"/>
                <w:vertAlign w:val="baseline"/>
                <w:lang w:val="en-US" w:eastAsia="zh-CN"/>
              </w:rPr>
              <w:t>元/项/次</w:t>
            </w:r>
          </w:p>
          <w:p w14:paraId="3575AB5C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路基压实度检测：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none"/>
                <w:vertAlign w:val="baseline"/>
                <w:lang w:val="en-US" w:eastAsia="zh-CN"/>
              </w:rPr>
              <w:t>元/项/次</w:t>
            </w:r>
          </w:p>
        </w:tc>
        <w:tc>
          <w:tcPr>
            <w:tcW w:w="2131" w:type="dxa"/>
            <w:vAlign w:val="center"/>
          </w:tcPr>
          <w:p w14:paraId="425BDA10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含混凝土配合比设计验证、原材料检测、混凝土试块检测、路基压实度检测、样品采集、现场见证、报告出具、交通等全部费用，按实际完成并出具正式检测报告的项目据实结算，无其他隐形收费。</w:t>
            </w:r>
          </w:p>
        </w:tc>
      </w:tr>
      <w:tr w14:paraId="6EA5A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 w14:paraId="1B6E5DC8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审计机构</w:t>
            </w:r>
          </w:p>
        </w:tc>
        <w:tc>
          <w:tcPr>
            <w:tcW w:w="1367" w:type="dxa"/>
            <w:vAlign w:val="center"/>
          </w:tcPr>
          <w:p w14:paraId="08F4E889">
            <w:pPr>
              <w:jc w:val="center"/>
              <w:rPr>
                <w:rFonts w:hint="default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按固定总价包干报价</w:t>
            </w:r>
          </w:p>
        </w:tc>
        <w:tc>
          <w:tcPr>
            <w:tcW w:w="2894" w:type="dxa"/>
            <w:vAlign w:val="center"/>
          </w:tcPr>
          <w:p w14:paraId="397A1A35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¥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single"/>
                <w:vertAlign w:val="baselin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4"/>
                <w:u w:val="none"/>
                <w:vertAlign w:val="baseline"/>
                <w:lang w:val="en-US" w:eastAsia="zh-CN"/>
              </w:rPr>
              <w:t>元</w:t>
            </w:r>
          </w:p>
        </w:tc>
        <w:tc>
          <w:tcPr>
            <w:tcW w:w="2131" w:type="dxa"/>
            <w:vAlign w:val="center"/>
          </w:tcPr>
          <w:p w14:paraId="7E14567C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4"/>
                <w:vertAlign w:val="baseline"/>
                <w:lang w:val="en-US" w:eastAsia="zh-CN"/>
              </w:rPr>
              <w:t>含现场核查、资料审核、按月出具跟踪审计意见、报账前置核查、出具正式跟踪审计报告、交通差旅等全部服务费用，包干使用，无其他额外收费。</w:t>
            </w:r>
          </w:p>
        </w:tc>
      </w:tr>
    </w:tbl>
    <w:p w14:paraId="76AB1A5D">
      <w:pPr>
        <w:ind w:left="0" w:leftChars="0" w:firstLine="478" w:firstLineChars="228"/>
        <w:rPr>
          <w:rFonts w:hint="eastAsia" w:ascii="仿宋_GB2312" w:hAnsi="仿宋_GB2312" w:eastAsia="仿宋_GB2312" w:cs="仿宋_GB2312"/>
          <w:sz w:val="21"/>
          <w:szCs w:val="24"/>
        </w:rPr>
      </w:pPr>
    </w:p>
    <w:p w14:paraId="71B98D53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报价人（签字/盖章）：__________</w:t>
      </w:r>
    </w:p>
    <w:p w14:paraId="24F2B44D">
      <w:pPr>
        <w:ind w:left="0" w:leftChars="0" w:firstLine="638" w:firstLineChars="228"/>
        <w:rPr>
          <w:rFonts w:hint="eastAsia"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联系电话：__________</w:t>
      </w:r>
    </w:p>
    <w:p w14:paraId="6EA335BC">
      <w:pPr>
        <w:ind w:left="0" w:leftChars="0" w:firstLine="638" w:firstLineChars="228"/>
        <w:rPr>
          <w:rFonts w:hint="eastAsia" w:ascii="仿宋_GB2312" w:hAnsi="仿宋_GB2312" w:eastAsia="仿宋_GB2312" w:cs="仿宋_GB2312"/>
          <w:b/>
          <w:bCs/>
          <w:sz w:val="32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日期：______年____月____日</w:t>
      </w:r>
    </w:p>
    <w:p w14:paraId="0AEBC0B7">
      <w:pPr>
        <w:rPr>
          <w:rFonts w:hint="eastAsia" w:ascii="仿宋_GB2312" w:hAnsi="仿宋_GB2312" w:eastAsia="仿宋_GB2312" w:cs="仿宋_GB2312"/>
          <w:sz w:val="24"/>
          <w:highlight w:val="none"/>
        </w:rPr>
      </w:pP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wY2E0MDU5OGUzZmI1YzE2MzQ3ZTBkZDlhZDFjYjcifQ=="/>
  </w:docVars>
  <w:rsids>
    <w:rsidRoot w:val="00D643F3"/>
    <w:rsid w:val="0022473A"/>
    <w:rsid w:val="002620BE"/>
    <w:rsid w:val="00652C15"/>
    <w:rsid w:val="007E1D72"/>
    <w:rsid w:val="00812D93"/>
    <w:rsid w:val="00816DF4"/>
    <w:rsid w:val="009A3C03"/>
    <w:rsid w:val="00BF5FF2"/>
    <w:rsid w:val="00C37E09"/>
    <w:rsid w:val="00C67DF9"/>
    <w:rsid w:val="00D643F3"/>
    <w:rsid w:val="00F30CC4"/>
    <w:rsid w:val="011E0C51"/>
    <w:rsid w:val="01227D26"/>
    <w:rsid w:val="0B8909A2"/>
    <w:rsid w:val="0DB802E7"/>
    <w:rsid w:val="0E0B0E8F"/>
    <w:rsid w:val="251D0885"/>
    <w:rsid w:val="261E645E"/>
    <w:rsid w:val="26887D7C"/>
    <w:rsid w:val="2B1B2F6C"/>
    <w:rsid w:val="2F0421EF"/>
    <w:rsid w:val="30474804"/>
    <w:rsid w:val="32D527AE"/>
    <w:rsid w:val="3A922B1F"/>
    <w:rsid w:val="3E26155A"/>
    <w:rsid w:val="411A4A90"/>
    <w:rsid w:val="431E3E96"/>
    <w:rsid w:val="44ED7C24"/>
    <w:rsid w:val="4A3B180B"/>
    <w:rsid w:val="4C1C493F"/>
    <w:rsid w:val="4CBF59F6"/>
    <w:rsid w:val="4D7301EA"/>
    <w:rsid w:val="4DAD3A2B"/>
    <w:rsid w:val="4F336227"/>
    <w:rsid w:val="51D41A31"/>
    <w:rsid w:val="52991156"/>
    <w:rsid w:val="52ED4D9B"/>
    <w:rsid w:val="593E4146"/>
    <w:rsid w:val="59C63D83"/>
    <w:rsid w:val="5CFF3BED"/>
    <w:rsid w:val="5DD92690"/>
    <w:rsid w:val="5FD41360"/>
    <w:rsid w:val="64C37BF6"/>
    <w:rsid w:val="66363B3D"/>
    <w:rsid w:val="69366BE8"/>
    <w:rsid w:val="6C150D37"/>
    <w:rsid w:val="71744751"/>
    <w:rsid w:val="7DB86445"/>
    <w:rsid w:val="7DDF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1737</Words>
  <Characters>1815</Characters>
  <Lines>26</Lines>
  <Paragraphs>7</Paragraphs>
  <TotalTime>1</TotalTime>
  <ScaleCrop>false</ScaleCrop>
  <LinksUpToDate>false</LinksUpToDate>
  <CharactersWithSpaces>1823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2026-09-03T02:00:00Z</dcterms:created>
  <dc:creator>xb21cn</dc:creator>
  <cp:lastModifiedBy>焦波</cp:lastModifiedBy>
  <cp:lastPrinted>2026-09-07T03:44:00Z</cp:lastPrinted>
  <dcterms:modified xsi:type="dcterms:W3CDTF">2026-09-13T12:53:13Z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eyJoZGlkIjoiYjJlYzM3ZjE4NDdmMGEzMDg2Y2JkY2Y4YTA4YWI5ZjYiLCJ1c2VySWQiOiI3ODMwMjk3MDcifQ==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1F7407254C454C54A664FAC443DCC09F_13</vt:lpwstr>
  </property>
</Properties>
</file>